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03F4E" w14:textId="34E6CC8C" w:rsidR="008E6765" w:rsidRDefault="00B302E6" w:rsidP="00F8719F">
      <w:pPr>
        <w:jc w:val="center"/>
        <w:rPr>
          <w:noProof/>
          <w:lang w:eastAsia="pl-PL"/>
        </w:rPr>
      </w:pPr>
      <w:r>
        <w:rPr>
          <w:noProof/>
          <w:lang w:eastAsia="pl-PL"/>
        </w:rPr>
        <w:drawing>
          <wp:inline distT="0" distB="0" distL="0" distR="0" wp14:anchorId="19387DCC" wp14:editId="5F980A3A">
            <wp:extent cx="4714504" cy="5487978"/>
            <wp:effectExtent l="0" t="0" r="0" b="0"/>
            <wp:docPr id="1" name="Obraz 1" descr="Logo województwa podkarpackiego. Znajdują się na nim dwa lwy zwrócone przodem do siebie. Na głowach mają złote korony. Z lewej strony znajduje się biały lew na czerwonym tle, a po prawo żółty lew na tle błękitnym. Po środku w górnej części herbu znajduje się srebrny krzyż kawalersk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Logo województwa podkarpackiego. Znajdują się na nim dwa lwy zwrócone przodem do siebie. Na głowach mają złote korony. Z lewej strony znajduje się biały lew na czerwonym tle, a po prawo żółty lew na tle błękitnym. Po środku w górnej części herbu znajduje się srebrny krzyż kawalerski.&#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4649" cy="5511428"/>
                    </a:xfrm>
                    <a:prstGeom prst="rect">
                      <a:avLst/>
                    </a:prstGeom>
                    <a:noFill/>
                    <a:ln>
                      <a:noFill/>
                    </a:ln>
                  </pic:spPr>
                </pic:pic>
              </a:graphicData>
            </a:graphic>
          </wp:inline>
        </w:drawing>
      </w:r>
    </w:p>
    <w:p w14:paraId="7F8F057D" w14:textId="77777777" w:rsidR="00F8719F" w:rsidRDefault="00F8719F" w:rsidP="00F8719F">
      <w:pPr>
        <w:jc w:val="center"/>
        <w:rPr>
          <w:noProof/>
          <w:lang w:eastAsia="pl-PL"/>
        </w:rPr>
      </w:pPr>
    </w:p>
    <w:p w14:paraId="1541F4BF" w14:textId="77777777" w:rsidR="00F8719F" w:rsidRPr="00F8719F" w:rsidRDefault="00F8719F" w:rsidP="00F8719F">
      <w:pPr>
        <w:jc w:val="center"/>
        <w:rPr>
          <w:noProof/>
          <w:sz w:val="22"/>
          <w:lang w:eastAsia="pl-PL"/>
        </w:rPr>
      </w:pPr>
    </w:p>
    <w:p w14:paraId="24E8099A" w14:textId="526C8685" w:rsidR="008E6765" w:rsidRDefault="008E6765" w:rsidP="001E41E2">
      <w:pPr>
        <w:pStyle w:val="Nagwek1"/>
        <w:shd w:val="clear" w:color="auto" w:fill="5987CB"/>
        <w:spacing w:line="360" w:lineRule="auto"/>
      </w:pPr>
      <w:r w:rsidRPr="00F8719F">
        <w:rPr>
          <w:sz w:val="52"/>
        </w:rPr>
        <w:t>RAPORT Z WYKONANIA</w:t>
      </w:r>
      <w:r w:rsidR="00F8719F">
        <w:br/>
        <w:t xml:space="preserve"> PROGRAMU OCHRONY ŚRODOWISKA WOJEWÓDZTWA PODKARPACKIEGO </w:t>
      </w:r>
      <w:r w:rsidR="00F8719F">
        <w:br/>
      </w:r>
      <w:r>
        <w:t>ZA LATA 2021-2022</w:t>
      </w:r>
    </w:p>
    <w:p w14:paraId="36CF22ED" w14:textId="77777777" w:rsidR="008E6765" w:rsidRDefault="008E6765" w:rsidP="00F8719F">
      <w:pPr>
        <w:spacing w:line="360" w:lineRule="auto"/>
        <w:jc w:val="center"/>
        <w:rPr>
          <w:rFonts w:ascii="Arial" w:hAnsi="Arial" w:cs="Arial"/>
        </w:rPr>
      </w:pPr>
    </w:p>
    <w:p w14:paraId="79CCB0AB" w14:textId="77777777" w:rsidR="008E6765" w:rsidRDefault="008E6765" w:rsidP="00F8719F">
      <w:pPr>
        <w:spacing w:line="360" w:lineRule="auto"/>
        <w:jc w:val="center"/>
        <w:rPr>
          <w:rFonts w:ascii="Arial" w:hAnsi="Arial" w:cs="Arial"/>
        </w:rPr>
      </w:pPr>
    </w:p>
    <w:p w14:paraId="2BCF2D16" w14:textId="77777777" w:rsidR="008E6765" w:rsidRDefault="008E6765" w:rsidP="007878E5">
      <w:pPr>
        <w:ind w:firstLine="0"/>
        <w:rPr>
          <w:rFonts w:ascii="Arial" w:hAnsi="Arial" w:cs="Arial"/>
        </w:rPr>
      </w:pPr>
    </w:p>
    <w:p w14:paraId="3FE7A005" w14:textId="05B424E5" w:rsidR="008E6765" w:rsidRDefault="00FC2F60" w:rsidP="00F03D27">
      <w:pPr>
        <w:jc w:val="center"/>
        <w:rPr>
          <w:rFonts w:ascii="Arial" w:hAnsi="Arial" w:cs="Arial"/>
        </w:rPr>
      </w:pPr>
      <w:r w:rsidRPr="007C743C">
        <w:rPr>
          <w:noProof/>
          <w:lang w:eastAsia="pl-PL"/>
        </w:rPr>
        <w:drawing>
          <wp:anchor distT="0" distB="0" distL="114300" distR="114300" simplePos="0" relativeHeight="251671552" behindDoc="0" locked="0" layoutInCell="1" allowOverlap="1" wp14:anchorId="15AEA867" wp14:editId="5748B1A4">
            <wp:simplePos x="0" y="0"/>
            <wp:positionH relativeFrom="column">
              <wp:posOffset>3653761</wp:posOffset>
            </wp:positionH>
            <wp:positionV relativeFrom="paragraph">
              <wp:posOffset>99768</wp:posOffset>
            </wp:positionV>
            <wp:extent cx="2464076" cy="647700"/>
            <wp:effectExtent l="0" t="0" r="0" b="0"/>
            <wp:wrapSquare wrapText="bothSides"/>
            <wp:docPr id="6" name="Obraz 6" descr="Logo firmy Ekostandard. Logo ma kształt wydłużonego prostokąta, który usytuowany jest poziomo. W lewej części prostokąta znajduje się symbol gałązki z liśćmi w kolorze ciemnozielonym. Po prawo od symbolu gałązki znajduje się napis EKOSTANDARD. Trzy początkowe litery umieszczone są na ciemnozielonym tle. Pozostała część tła jest w odcieniu jasnożółtym. Poza prostokątem w dolnej części logo znajduje się napis Pracownia Analiz Środowiskow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Logo firmy Ekostandard. Logo ma kształt wydłużonego prostokąta, który usytuowany jest poziomo. W lewej części prostokąta znajduje się symbol gałązki z liśćmi w kolorze ciemnozielonym. Po prawo od symbolu gałązki znajduje się napis EKOSTANDARD. Trzy początkowe litery umieszczone są na ciemnozielonym tle. Pozostała część tła jest w odcieniu jasnożółtym. Poza prostokątem w dolnej części logo znajduje się napis Pracownia Analiz Środowiskowych.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4076" cy="647700"/>
                    </a:xfrm>
                    <a:prstGeom prst="rect">
                      <a:avLst/>
                    </a:prstGeom>
                    <a:noFill/>
                    <a:ln>
                      <a:noFill/>
                    </a:ln>
                  </pic:spPr>
                </pic:pic>
              </a:graphicData>
            </a:graphic>
          </wp:anchor>
        </w:drawing>
      </w:r>
    </w:p>
    <w:p w14:paraId="0213F058" w14:textId="47579321" w:rsidR="008E6765" w:rsidRDefault="00560B47" w:rsidP="00560B47">
      <w:pPr>
        <w:rPr>
          <w:rFonts w:ascii="Arial" w:hAnsi="Arial" w:cs="Arial"/>
        </w:rPr>
      </w:pPr>
      <w:r>
        <w:rPr>
          <w:rFonts w:ascii="Arial" w:hAnsi="Arial" w:cs="Arial"/>
        </w:rPr>
        <w:t>WYKONAWCA:</w:t>
      </w:r>
    </w:p>
    <w:p w14:paraId="4EB9ADF3" w14:textId="0FCA591A" w:rsidR="00560B47" w:rsidRDefault="00560B47" w:rsidP="00560B47">
      <w:pPr>
        <w:rPr>
          <w:rFonts w:ascii="Arial" w:hAnsi="Arial" w:cs="Arial"/>
        </w:rPr>
      </w:pPr>
      <w:r>
        <w:rPr>
          <w:rFonts w:ascii="Arial" w:hAnsi="Arial" w:cs="Arial"/>
        </w:rPr>
        <w:t>EKOSTANDARD</w:t>
      </w:r>
    </w:p>
    <w:p w14:paraId="4EB4DCE9" w14:textId="588B4DA5" w:rsidR="00560B47" w:rsidRDefault="00560B47" w:rsidP="00560B47">
      <w:pPr>
        <w:rPr>
          <w:rFonts w:ascii="Arial" w:hAnsi="Arial" w:cs="Arial"/>
        </w:rPr>
      </w:pPr>
      <w:r>
        <w:rPr>
          <w:rFonts w:ascii="Arial" w:hAnsi="Arial" w:cs="Arial"/>
        </w:rPr>
        <w:t>Pracownia Analiz Środowiskowych</w:t>
      </w:r>
    </w:p>
    <w:p w14:paraId="5F178115" w14:textId="4903DA6D" w:rsidR="00560B47" w:rsidRDefault="00560B47" w:rsidP="00560B47">
      <w:pPr>
        <w:rPr>
          <w:rFonts w:ascii="Arial" w:hAnsi="Arial" w:cs="Arial"/>
        </w:rPr>
      </w:pPr>
      <w:r>
        <w:rPr>
          <w:rFonts w:ascii="Arial" w:hAnsi="Arial" w:cs="Arial"/>
        </w:rPr>
        <w:t>ul. Wiązowa 1B/2, 62-002 Suchy Las</w:t>
      </w:r>
      <w:r w:rsidR="008E27C5">
        <w:rPr>
          <w:rFonts w:ascii="Arial" w:hAnsi="Arial" w:cs="Arial"/>
        </w:rPr>
        <w:t xml:space="preserve">                           AUTORZY OPRACOWANIA:</w:t>
      </w:r>
    </w:p>
    <w:p w14:paraId="29AD839D" w14:textId="7746A039" w:rsidR="00560B47" w:rsidRDefault="00560B47" w:rsidP="008E27C5">
      <w:pPr>
        <w:tabs>
          <w:tab w:val="left" w:pos="7565"/>
        </w:tabs>
        <w:rPr>
          <w:rFonts w:ascii="Arial" w:hAnsi="Arial" w:cs="Arial"/>
        </w:rPr>
      </w:pPr>
      <w:r>
        <w:rPr>
          <w:rFonts w:ascii="Arial" w:hAnsi="Arial" w:cs="Arial"/>
        </w:rPr>
        <w:t>Adres do korespondencji</w:t>
      </w:r>
      <w:r w:rsidR="008E27C5">
        <w:rPr>
          <w:rFonts w:ascii="Arial" w:hAnsi="Arial" w:cs="Arial"/>
        </w:rPr>
        <w:t xml:space="preserve">                                                      </w:t>
      </w:r>
      <w:r w:rsidR="00FC2F60">
        <w:rPr>
          <w:rFonts w:ascii="Arial" w:hAnsi="Arial" w:cs="Arial"/>
        </w:rPr>
        <w:t xml:space="preserve">   </w:t>
      </w:r>
      <w:r w:rsidR="008E27C5">
        <w:rPr>
          <w:rFonts w:ascii="Arial" w:hAnsi="Arial" w:cs="Arial"/>
        </w:rPr>
        <w:t xml:space="preserve">Rober Siudak </w:t>
      </w:r>
    </w:p>
    <w:p w14:paraId="79274642" w14:textId="6B7D934E" w:rsidR="00560B47" w:rsidRDefault="00560B47" w:rsidP="00560B47">
      <w:pPr>
        <w:rPr>
          <w:rFonts w:ascii="Arial" w:hAnsi="Arial" w:cs="Arial"/>
        </w:rPr>
      </w:pPr>
      <w:r>
        <w:rPr>
          <w:rFonts w:ascii="Arial" w:hAnsi="Arial" w:cs="Arial"/>
        </w:rPr>
        <w:t xml:space="preserve">Ul. Szafirowa 4/6, 62-002 Suchy Las </w:t>
      </w:r>
      <w:r w:rsidR="00FC2F60">
        <w:rPr>
          <w:rFonts w:ascii="Arial" w:hAnsi="Arial" w:cs="Arial"/>
        </w:rPr>
        <w:t xml:space="preserve">                                     Maria Czajka</w:t>
      </w:r>
    </w:p>
    <w:p w14:paraId="20748F70" w14:textId="61ADFE93" w:rsidR="00560B47" w:rsidRDefault="00FC2F60" w:rsidP="00560B47">
      <w:pPr>
        <w:rPr>
          <w:rFonts w:ascii="Arial" w:hAnsi="Arial" w:cs="Arial"/>
        </w:rPr>
      </w:pPr>
      <w:r w:rsidRPr="00FC2F60">
        <w:rPr>
          <w:rFonts w:ascii="Arial" w:hAnsi="Arial" w:cs="Arial"/>
        </w:rPr>
        <w:t>www.ekostandard.pl</w:t>
      </w:r>
      <w:r>
        <w:rPr>
          <w:rFonts w:ascii="Arial" w:hAnsi="Arial" w:cs="Arial"/>
        </w:rPr>
        <w:t xml:space="preserve">                                                                Emilia Sikora </w:t>
      </w:r>
    </w:p>
    <w:p w14:paraId="0A7A4DA7" w14:textId="2F4CCB01" w:rsidR="00560B47" w:rsidRDefault="008E27C5" w:rsidP="00560B47">
      <w:pPr>
        <w:rPr>
          <w:rFonts w:ascii="Arial" w:hAnsi="Arial" w:cs="Arial"/>
        </w:rPr>
      </w:pPr>
      <w:r>
        <w:rPr>
          <w:rFonts w:ascii="Arial" w:hAnsi="Arial" w:cs="Arial"/>
        </w:rPr>
        <w:t xml:space="preserve">email: </w:t>
      </w:r>
      <w:r w:rsidRPr="008E27C5">
        <w:rPr>
          <w:rFonts w:ascii="Arial" w:hAnsi="Arial" w:cs="Arial"/>
        </w:rPr>
        <w:t>ekostandard@ekostandard.pl</w:t>
      </w:r>
    </w:p>
    <w:p w14:paraId="6B6E7966" w14:textId="03F91CFF" w:rsidR="008E6765" w:rsidRPr="005B78F7" w:rsidRDefault="00D87505" w:rsidP="00D87505">
      <w:pPr>
        <w:rPr>
          <w:rFonts w:ascii="Arial" w:hAnsi="Arial" w:cs="Arial"/>
        </w:rPr>
      </w:pPr>
      <w:r>
        <w:rPr>
          <w:rFonts w:ascii="Arial" w:hAnsi="Arial" w:cs="Arial"/>
        </w:rPr>
        <w:t>tel. 505 006 914</w:t>
      </w:r>
    </w:p>
    <w:p w14:paraId="5A8FEA0E" w14:textId="77777777" w:rsidR="005E7561" w:rsidRDefault="005E7561" w:rsidP="0002355C"/>
    <w:p w14:paraId="5E1309E7" w14:textId="77777777" w:rsidR="005E7561" w:rsidRDefault="005E7561" w:rsidP="0002355C">
      <w:r>
        <w:br w:type="page"/>
      </w:r>
    </w:p>
    <w:sdt>
      <w:sdtPr>
        <w:id w:val="-1898571471"/>
        <w:docPartObj>
          <w:docPartGallery w:val="Table of Contents"/>
          <w:docPartUnique/>
        </w:docPartObj>
      </w:sdtPr>
      <w:sdtEndPr>
        <w:rPr>
          <w:rFonts w:ascii="Arial" w:hAnsi="Arial" w:cs="Arial"/>
          <w:bCs/>
        </w:rPr>
      </w:sdtEndPr>
      <w:sdtContent>
        <w:p w14:paraId="438DCB34" w14:textId="27857F27" w:rsidR="0002355C" w:rsidRPr="00FC2F60" w:rsidRDefault="0002355C" w:rsidP="00FC2F60">
          <w:pPr>
            <w:rPr>
              <w:rFonts w:ascii="Arial" w:hAnsi="Arial" w:cs="Arial"/>
              <w:sz w:val="32"/>
              <w:szCs w:val="32"/>
            </w:rPr>
          </w:pPr>
          <w:r w:rsidRPr="00FC2F60">
            <w:rPr>
              <w:rFonts w:ascii="Arial" w:hAnsi="Arial" w:cs="Arial"/>
              <w:sz w:val="32"/>
              <w:szCs w:val="32"/>
            </w:rPr>
            <w:t>Spis treści</w:t>
          </w:r>
        </w:p>
        <w:p w14:paraId="2DA7BA62" w14:textId="0081234B" w:rsidR="00FC2F60" w:rsidRPr="00FC2F60" w:rsidRDefault="00560B47">
          <w:pPr>
            <w:pStyle w:val="Spistreci3"/>
            <w:rPr>
              <w:rFonts w:ascii="Arial" w:eastAsiaTheme="minorEastAsia" w:hAnsi="Arial" w:cs="Arial"/>
              <w:noProof/>
              <w:kern w:val="2"/>
              <w:sz w:val="22"/>
              <w:lang w:eastAsia="pl-PL"/>
              <w14:ligatures w14:val="standardContextual"/>
            </w:rPr>
          </w:pPr>
          <w:r w:rsidRPr="00FC2F60">
            <w:rPr>
              <w:rFonts w:ascii="Arial" w:hAnsi="Arial" w:cs="Arial"/>
              <w:b/>
              <w:bCs/>
              <w:szCs w:val="24"/>
            </w:rPr>
            <w:fldChar w:fldCharType="begin"/>
          </w:r>
          <w:r w:rsidRPr="00FC2F60">
            <w:rPr>
              <w:rFonts w:ascii="Arial" w:hAnsi="Arial" w:cs="Arial"/>
              <w:b/>
              <w:bCs/>
              <w:szCs w:val="24"/>
            </w:rPr>
            <w:instrText xml:space="preserve"> TOC \o "3-4" \h \z \u \t "Nagłówek 2;1" </w:instrText>
          </w:r>
          <w:r w:rsidRPr="00FC2F60">
            <w:rPr>
              <w:rFonts w:ascii="Arial" w:hAnsi="Arial" w:cs="Arial"/>
              <w:b/>
              <w:bCs/>
              <w:szCs w:val="24"/>
            </w:rPr>
            <w:fldChar w:fldCharType="separate"/>
          </w:r>
          <w:hyperlink w:anchor="_Toc150338139" w:history="1">
            <w:r w:rsidR="00FC2F60" w:rsidRPr="00FC2F60">
              <w:rPr>
                <w:rStyle w:val="Hipercze"/>
                <w:rFonts w:ascii="Arial" w:hAnsi="Arial" w:cs="Arial"/>
                <w:noProof/>
              </w:rPr>
              <w:t>Spis tabel</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_Toc150338139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4</w:t>
            </w:r>
            <w:r w:rsidR="00FC2F60" w:rsidRPr="00FC2F60">
              <w:rPr>
                <w:rFonts w:ascii="Arial" w:hAnsi="Arial" w:cs="Arial"/>
                <w:noProof/>
                <w:webHidden/>
              </w:rPr>
              <w:fldChar w:fldCharType="end"/>
            </w:r>
          </w:hyperlink>
        </w:p>
        <w:p w14:paraId="16A60E08" w14:textId="325810DB" w:rsidR="00FC2F60" w:rsidRPr="00FC2F60" w:rsidRDefault="00000000">
          <w:pPr>
            <w:pStyle w:val="Spistreci3"/>
            <w:rPr>
              <w:rFonts w:ascii="Arial" w:eastAsiaTheme="minorEastAsia" w:hAnsi="Arial" w:cs="Arial"/>
              <w:noProof/>
              <w:kern w:val="2"/>
              <w:sz w:val="22"/>
              <w:lang w:eastAsia="pl-PL"/>
              <w14:ligatures w14:val="standardContextual"/>
            </w:rPr>
          </w:pPr>
          <w:hyperlink w:anchor="_Toc150338140" w:history="1">
            <w:r w:rsidR="00FC2F60" w:rsidRPr="00FC2F60">
              <w:rPr>
                <w:rStyle w:val="Hipercze"/>
                <w:rFonts w:ascii="Arial" w:hAnsi="Arial" w:cs="Arial"/>
                <w:noProof/>
              </w:rPr>
              <w:t>Spis rycin</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_Toc150338140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7</w:t>
            </w:r>
            <w:r w:rsidR="00FC2F60" w:rsidRPr="00FC2F60">
              <w:rPr>
                <w:rFonts w:ascii="Arial" w:hAnsi="Arial" w:cs="Arial"/>
                <w:noProof/>
                <w:webHidden/>
              </w:rPr>
              <w:fldChar w:fldCharType="end"/>
            </w:r>
          </w:hyperlink>
        </w:p>
        <w:p w14:paraId="7B7506DE" w14:textId="3393D676" w:rsidR="00FC2F60" w:rsidRPr="00FC2F60" w:rsidRDefault="00000000">
          <w:pPr>
            <w:pStyle w:val="Spistreci3"/>
            <w:rPr>
              <w:rFonts w:ascii="Arial" w:eastAsiaTheme="minorEastAsia" w:hAnsi="Arial" w:cs="Arial"/>
              <w:noProof/>
              <w:kern w:val="2"/>
              <w:sz w:val="22"/>
              <w:lang w:eastAsia="pl-PL"/>
              <w14:ligatures w14:val="standardContextual"/>
            </w:rPr>
          </w:pPr>
          <w:hyperlink w:anchor="_Toc150338141" w:history="1">
            <w:r w:rsidR="00FC2F60" w:rsidRPr="00FC2F60">
              <w:rPr>
                <w:rStyle w:val="Hipercze"/>
                <w:rFonts w:ascii="Arial" w:hAnsi="Arial" w:cs="Arial"/>
                <w:noProof/>
              </w:rPr>
              <w:t>Wykaz skrótów</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_Toc150338141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8</w:t>
            </w:r>
            <w:r w:rsidR="00FC2F60" w:rsidRPr="00FC2F60">
              <w:rPr>
                <w:rFonts w:ascii="Arial" w:hAnsi="Arial" w:cs="Arial"/>
                <w:noProof/>
                <w:webHidden/>
              </w:rPr>
              <w:fldChar w:fldCharType="end"/>
            </w:r>
          </w:hyperlink>
        </w:p>
        <w:p w14:paraId="53957B2B" w14:textId="2D1BBEDE" w:rsidR="00FC2F60" w:rsidRPr="00FC2F60" w:rsidRDefault="00000000">
          <w:pPr>
            <w:pStyle w:val="Spistreci1"/>
            <w:rPr>
              <w:rFonts w:ascii="Arial" w:eastAsiaTheme="minorEastAsia" w:hAnsi="Arial" w:cs="Arial"/>
              <w:noProof/>
              <w:kern w:val="2"/>
              <w:sz w:val="22"/>
              <w:lang w:eastAsia="pl-PL"/>
              <w14:ligatures w14:val="standardContextual"/>
            </w:rPr>
          </w:pPr>
          <w:hyperlink w:anchor="_Toc150338142" w:history="1">
            <w:r w:rsidR="00FC2F60" w:rsidRPr="00FC2F60">
              <w:rPr>
                <w:rStyle w:val="Hipercze"/>
                <w:rFonts w:ascii="Arial" w:hAnsi="Arial" w:cs="Arial"/>
                <w:noProof/>
              </w:rPr>
              <w:t>1. Wstęp</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_Toc150338142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9</w:t>
            </w:r>
            <w:r w:rsidR="00FC2F60" w:rsidRPr="00FC2F60">
              <w:rPr>
                <w:rFonts w:ascii="Arial" w:hAnsi="Arial" w:cs="Arial"/>
                <w:noProof/>
                <w:webHidden/>
              </w:rPr>
              <w:fldChar w:fldCharType="end"/>
            </w:r>
          </w:hyperlink>
        </w:p>
        <w:p w14:paraId="28A2F8AA" w14:textId="62EDF76A" w:rsidR="00FC2F60" w:rsidRPr="00FC2F60" w:rsidRDefault="00000000">
          <w:pPr>
            <w:pStyle w:val="Spistreci1"/>
            <w:rPr>
              <w:rFonts w:ascii="Arial" w:eastAsiaTheme="minorEastAsia" w:hAnsi="Arial" w:cs="Arial"/>
              <w:noProof/>
              <w:kern w:val="2"/>
              <w:sz w:val="22"/>
              <w:lang w:eastAsia="pl-PL"/>
              <w14:ligatures w14:val="standardContextual"/>
            </w:rPr>
          </w:pPr>
          <w:hyperlink w:anchor="_Toc150338143" w:history="1">
            <w:r w:rsidR="00FC2F60" w:rsidRPr="00FC2F60">
              <w:rPr>
                <w:rStyle w:val="Hipercze"/>
                <w:rFonts w:ascii="Arial" w:hAnsi="Arial" w:cs="Arial"/>
                <w:noProof/>
              </w:rPr>
              <w:t>2. Charakterystyka Województwa Podkarpackiego</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_Toc150338143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10</w:t>
            </w:r>
            <w:r w:rsidR="00FC2F60" w:rsidRPr="00FC2F60">
              <w:rPr>
                <w:rFonts w:ascii="Arial" w:hAnsi="Arial" w:cs="Arial"/>
                <w:noProof/>
                <w:webHidden/>
              </w:rPr>
              <w:fldChar w:fldCharType="end"/>
            </w:r>
          </w:hyperlink>
        </w:p>
        <w:p w14:paraId="0F2A55A5" w14:textId="6C4804A3" w:rsidR="00FC2F60" w:rsidRPr="00FC2F60" w:rsidRDefault="00000000">
          <w:pPr>
            <w:pStyle w:val="Spistreci3"/>
            <w:rPr>
              <w:rFonts w:ascii="Arial" w:eastAsiaTheme="minorEastAsia" w:hAnsi="Arial" w:cs="Arial"/>
              <w:noProof/>
              <w:kern w:val="2"/>
              <w:sz w:val="22"/>
              <w:lang w:eastAsia="pl-PL"/>
              <w14:ligatures w14:val="standardContextual"/>
            </w:rPr>
          </w:pPr>
          <w:hyperlink w:anchor="_Toc150338144" w:history="1">
            <w:r w:rsidR="00FC2F60" w:rsidRPr="00FC2F60">
              <w:rPr>
                <w:rStyle w:val="Hipercze"/>
                <w:rFonts w:ascii="Arial" w:hAnsi="Arial" w:cs="Arial"/>
                <w:noProof/>
              </w:rPr>
              <w:t>2.1. Położenie</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_Toc150338144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10</w:t>
            </w:r>
            <w:r w:rsidR="00FC2F60" w:rsidRPr="00FC2F60">
              <w:rPr>
                <w:rFonts w:ascii="Arial" w:hAnsi="Arial" w:cs="Arial"/>
                <w:noProof/>
                <w:webHidden/>
              </w:rPr>
              <w:fldChar w:fldCharType="end"/>
            </w:r>
          </w:hyperlink>
        </w:p>
        <w:p w14:paraId="66246425" w14:textId="40545935" w:rsidR="00FC2F60" w:rsidRPr="00FC2F60" w:rsidRDefault="00000000">
          <w:pPr>
            <w:pStyle w:val="Spistreci3"/>
            <w:rPr>
              <w:rFonts w:ascii="Arial" w:eastAsiaTheme="minorEastAsia" w:hAnsi="Arial" w:cs="Arial"/>
              <w:noProof/>
              <w:kern w:val="2"/>
              <w:sz w:val="22"/>
              <w:lang w:eastAsia="pl-PL"/>
              <w14:ligatures w14:val="standardContextual"/>
            </w:rPr>
          </w:pPr>
          <w:hyperlink w:anchor="_Toc150338145" w:history="1">
            <w:r w:rsidR="00FC2F60" w:rsidRPr="00FC2F60">
              <w:rPr>
                <w:rStyle w:val="Hipercze"/>
                <w:rFonts w:ascii="Arial" w:hAnsi="Arial" w:cs="Arial"/>
                <w:noProof/>
              </w:rPr>
              <w:t>2.2. Demografia</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_Toc150338145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13</w:t>
            </w:r>
            <w:r w:rsidR="00FC2F60" w:rsidRPr="00FC2F60">
              <w:rPr>
                <w:rFonts w:ascii="Arial" w:hAnsi="Arial" w:cs="Arial"/>
                <w:noProof/>
                <w:webHidden/>
              </w:rPr>
              <w:fldChar w:fldCharType="end"/>
            </w:r>
          </w:hyperlink>
        </w:p>
        <w:p w14:paraId="1D22CB0A" w14:textId="230AFC52" w:rsidR="00FC2F60" w:rsidRPr="00FC2F60" w:rsidRDefault="00000000">
          <w:pPr>
            <w:pStyle w:val="Spistreci3"/>
            <w:rPr>
              <w:rFonts w:ascii="Arial" w:eastAsiaTheme="minorEastAsia" w:hAnsi="Arial" w:cs="Arial"/>
              <w:noProof/>
              <w:kern w:val="2"/>
              <w:sz w:val="22"/>
              <w:lang w:eastAsia="pl-PL"/>
              <w14:ligatures w14:val="standardContextual"/>
            </w:rPr>
          </w:pPr>
          <w:hyperlink w:anchor="_Toc150338146" w:history="1">
            <w:r w:rsidR="00FC2F60" w:rsidRPr="00FC2F60">
              <w:rPr>
                <w:rStyle w:val="Hipercze"/>
                <w:rFonts w:ascii="Arial" w:hAnsi="Arial" w:cs="Arial"/>
                <w:noProof/>
              </w:rPr>
              <w:t>2.3. Klimat</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_Toc150338146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15</w:t>
            </w:r>
            <w:r w:rsidR="00FC2F60" w:rsidRPr="00FC2F60">
              <w:rPr>
                <w:rFonts w:ascii="Arial" w:hAnsi="Arial" w:cs="Arial"/>
                <w:noProof/>
                <w:webHidden/>
              </w:rPr>
              <w:fldChar w:fldCharType="end"/>
            </w:r>
          </w:hyperlink>
        </w:p>
        <w:p w14:paraId="5AD4122D" w14:textId="6A1A3946" w:rsidR="00FC2F60" w:rsidRPr="00FC2F60" w:rsidRDefault="00000000">
          <w:pPr>
            <w:pStyle w:val="Spistreci1"/>
            <w:rPr>
              <w:rFonts w:ascii="Arial" w:eastAsiaTheme="minorEastAsia" w:hAnsi="Arial" w:cs="Arial"/>
              <w:noProof/>
              <w:kern w:val="2"/>
              <w:sz w:val="22"/>
              <w:lang w:eastAsia="pl-PL"/>
              <w14:ligatures w14:val="standardContextual"/>
            </w:rPr>
          </w:pPr>
          <w:hyperlink w:anchor="_Toc150338147" w:history="1">
            <w:r w:rsidR="00FC2F60" w:rsidRPr="00FC2F60">
              <w:rPr>
                <w:rStyle w:val="Hipercze"/>
                <w:rFonts w:ascii="Arial" w:hAnsi="Arial" w:cs="Arial"/>
                <w:noProof/>
              </w:rPr>
              <w:t>3. Ocena realizacji poszczególnych celów i zadań określonych w Programie Ochrony Środowiska dla Województwa Podkarpackiego</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_Toc150338147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16</w:t>
            </w:r>
            <w:r w:rsidR="00FC2F60" w:rsidRPr="00FC2F60">
              <w:rPr>
                <w:rFonts w:ascii="Arial" w:hAnsi="Arial" w:cs="Arial"/>
                <w:noProof/>
                <w:webHidden/>
              </w:rPr>
              <w:fldChar w:fldCharType="end"/>
            </w:r>
          </w:hyperlink>
        </w:p>
        <w:p w14:paraId="14CA367F" w14:textId="76CE9C74" w:rsidR="00FC2F60" w:rsidRPr="00FC2F60" w:rsidRDefault="00000000">
          <w:pPr>
            <w:pStyle w:val="Spistreci3"/>
            <w:rPr>
              <w:rFonts w:ascii="Arial" w:eastAsiaTheme="minorEastAsia" w:hAnsi="Arial" w:cs="Arial"/>
              <w:noProof/>
              <w:kern w:val="2"/>
              <w:sz w:val="22"/>
              <w:lang w:eastAsia="pl-PL"/>
              <w14:ligatures w14:val="standardContextual"/>
            </w:rPr>
          </w:pPr>
          <w:hyperlink w:anchor="_Toc150338148" w:history="1">
            <w:r w:rsidR="00FC2F60" w:rsidRPr="00FC2F60">
              <w:rPr>
                <w:rStyle w:val="Hipercze"/>
                <w:rFonts w:ascii="Arial" w:hAnsi="Arial" w:cs="Arial"/>
                <w:noProof/>
              </w:rPr>
              <w:t>3.1. Upowszechnienie informacji o stanie środowiska</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_Toc150338148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17</w:t>
            </w:r>
            <w:r w:rsidR="00FC2F60" w:rsidRPr="00FC2F60">
              <w:rPr>
                <w:rFonts w:ascii="Arial" w:hAnsi="Arial" w:cs="Arial"/>
                <w:noProof/>
                <w:webHidden/>
              </w:rPr>
              <w:fldChar w:fldCharType="end"/>
            </w:r>
          </w:hyperlink>
        </w:p>
        <w:p w14:paraId="2C995A10" w14:textId="2269D8D1" w:rsidR="00FC2F60" w:rsidRPr="00FC2F60" w:rsidRDefault="00000000">
          <w:pPr>
            <w:pStyle w:val="Spistreci3"/>
            <w:rPr>
              <w:rFonts w:ascii="Arial" w:eastAsiaTheme="minorEastAsia" w:hAnsi="Arial" w:cs="Arial"/>
              <w:noProof/>
              <w:kern w:val="2"/>
              <w:sz w:val="22"/>
              <w:lang w:eastAsia="pl-PL"/>
              <w14:ligatures w14:val="standardContextual"/>
            </w:rPr>
          </w:pPr>
          <w:hyperlink w:anchor="_Toc150338149" w:history="1">
            <w:r w:rsidR="00FC2F60" w:rsidRPr="00FC2F60">
              <w:rPr>
                <w:rStyle w:val="Hipercze"/>
                <w:rFonts w:ascii="Arial" w:hAnsi="Arial" w:cs="Arial"/>
                <w:noProof/>
              </w:rPr>
              <w:t>3.2. Ochrona klimatu i jakości powietrza</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_Toc150338149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18</w:t>
            </w:r>
            <w:r w:rsidR="00FC2F60" w:rsidRPr="00FC2F60">
              <w:rPr>
                <w:rFonts w:ascii="Arial" w:hAnsi="Arial" w:cs="Arial"/>
                <w:noProof/>
                <w:webHidden/>
              </w:rPr>
              <w:fldChar w:fldCharType="end"/>
            </w:r>
          </w:hyperlink>
        </w:p>
        <w:p w14:paraId="1220ECEF" w14:textId="283D2D16" w:rsidR="00FC2F60" w:rsidRPr="00FC2F60" w:rsidRDefault="00000000">
          <w:pPr>
            <w:pStyle w:val="Spistreci3"/>
            <w:rPr>
              <w:rFonts w:ascii="Arial" w:eastAsiaTheme="minorEastAsia" w:hAnsi="Arial" w:cs="Arial"/>
              <w:noProof/>
              <w:kern w:val="2"/>
              <w:sz w:val="22"/>
              <w:lang w:eastAsia="pl-PL"/>
              <w14:ligatures w14:val="standardContextual"/>
            </w:rPr>
          </w:pPr>
          <w:hyperlink w:anchor="_Toc150338150" w:history="1">
            <w:r w:rsidR="00FC2F60" w:rsidRPr="00FC2F60">
              <w:rPr>
                <w:rStyle w:val="Hipercze"/>
                <w:rFonts w:ascii="Arial" w:hAnsi="Arial" w:cs="Arial"/>
                <w:noProof/>
              </w:rPr>
              <w:t>3.3. Ochrona przed hałasem</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_Toc150338150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40</w:t>
            </w:r>
            <w:r w:rsidR="00FC2F60" w:rsidRPr="00FC2F60">
              <w:rPr>
                <w:rFonts w:ascii="Arial" w:hAnsi="Arial" w:cs="Arial"/>
                <w:noProof/>
                <w:webHidden/>
              </w:rPr>
              <w:fldChar w:fldCharType="end"/>
            </w:r>
          </w:hyperlink>
        </w:p>
        <w:p w14:paraId="142E4D7E" w14:textId="668D8AB3" w:rsidR="00FC2F60" w:rsidRPr="00FC2F60" w:rsidRDefault="00000000">
          <w:pPr>
            <w:pStyle w:val="Spistreci3"/>
            <w:rPr>
              <w:rFonts w:ascii="Arial" w:eastAsiaTheme="minorEastAsia" w:hAnsi="Arial" w:cs="Arial"/>
              <w:noProof/>
              <w:kern w:val="2"/>
              <w:sz w:val="22"/>
              <w:lang w:eastAsia="pl-PL"/>
              <w14:ligatures w14:val="standardContextual"/>
            </w:rPr>
          </w:pPr>
          <w:hyperlink w:anchor="_Toc150338151" w:history="1">
            <w:r w:rsidR="00FC2F60" w:rsidRPr="00FC2F60">
              <w:rPr>
                <w:rStyle w:val="Hipercze"/>
                <w:rFonts w:ascii="Arial" w:hAnsi="Arial" w:cs="Arial"/>
                <w:noProof/>
              </w:rPr>
              <w:t>3.4. Ochrona przed promieniowaniem elektromagnetycznym</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_Toc150338151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65</w:t>
            </w:r>
            <w:r w:rsidR="00FC2F60" w:rsidRPr="00FC2F60">
              <w:rPr>
                <w:rFonts w:ascii="Arial" w:hAnsi="Arial" w:cs="Arial"/>
                <w:noProof/>
                <w:webHidden/>
              </w:rPr>
              <w:fldChar w:fldCharType="end"/>
            </w:r>
          </w:hyperlink>
        </w:p>
        <w:p w14:paraId="4F5F84E2" w14:textId="1C0F181E" w:rsidR="00FC2F60" w:rsidRPr="00FC2F60" w:rsidRDefault="00000000">
          <w:pPr>
            <w:pStyle w:val="Spistreci3"/>
            <w:rPr>
              <w:rFonts w:ascii="Arial" w:eastAsiaTheme="minorEastAsia" w:hAnsi="Arial" w:cs="Arial"/>
              <w:noProof/>
              <w:kern w:val="2"/>
              <w:sz w:val="22"/>
              <w:lang w:eastAsia="pl-PL"/>
              <w14:ligatures w14:val="standardContextual"/>
            </w:rPr>
          </w:pPr>
          <w:hyperlink w:anchor="_Toc150338152" w:history="1">
            <w:r w:rsidR="00FC2F60" w:rsidRPr="00FC2F60">
              <w:rPr>
                <w:rStyle w:val="Hipercze"/>
                <w:rFonts w:ascii="Arial" w:hAnsi="Arial" w:cs="Arial"/>
                <w:noProof/>
              </w:rPr>
              <w:t>3.5. Gospodarowanie wodami</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_Toc150338152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69</w:t>
            </w:r>
            <w:r w:rsidR="00FC2F60" w:rsidRPr="00FC2F60">
              <w:rPr>
                <w:rFonts w:ascii="Arial" w:hAnsi="Arial" w:cs="Arial"/>
                <w:noProof/>
                <w:webHidden/>
              </w:rPr>
              <w:fldChar w:fldCharType="end"/>
            </w:r>
          </w:hyperlink>
        </w:p>
        <w:p w14:paraId="1E79AF17" w14:textId="164B19D0" w:rsidR="00FC2F60" w:rsidRPr="00FC2F60" w:rsidRDefault="00000000">
          <w:pPr>
            <w:pStyle w:val="Spistreci4"/>
            <w:tabs>
              <w:tab w:val="right" w:leader="dot" w:pos="9736"/>
            </w:tabs>
            <w:rPr>
              <w:rFonts w:ascii="Arial" w:eastAsiaTheme="minorEastAsia" w:hAnsi="Arial" w:cs="Arial"/>
              <w:noProof/>
              <w:kern w:val="2"/>
              <w:sz w:val="22"/>
              <w:lang w:eastAsia="pl-PL"/>
              <w14:ligatures w14:val="standardContextual"/>
            </w:rPr>
          </w:pPr>
          <w:hyperlink w:anchor="_Toc150338153" w:history="1">
            <w:r w:rsidR="00FC2F60" w:rsidRPr="00FC2F60">
              <w:rPr>
                <w:rStyle w:val="Hipercze"/>
                <w:rFonts w:ascii="Arial" w:hAnsi="Arial" w:cs="Arial"/>
                <w:noProof/>
              </w:rPr>
              <w:t>3.5.1. Wody powierzchniowe</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_Toc150338153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70</w:t>
            </w:r>
            <w:r w:rsidR="00FC2F60" w:rsidRPr="00FC2F60">
              <w:rPr>
                <w:rFonts w:ascii="Arial" w:hAnsi="Arial" w:cs="Arial"/>
                <w:noProof/>
                <w:webHidden/>
              </w:rPr>
              <w:fldChar w:fldCharType="end"/>
            </w:r>
          </w:hyperlink>
        </w:p>
        <w:p w14:paraId="3D3EC8CB" w14:textId="45187B81" w:rsidR="00FC2F60" w:rsidRPr="00FC2F60" w:rsidRDefault="00000000">
          <w:pPr>
            <w:pStyle w:val="Spistreci4"/>
            <w:tabs>
              <w:tab w:val="right" w:leader="dot" w:pos="9736"/>
            </w:tabs>
            <w:rPr>
              <w:rFonts w:ascii="Arial" w:eastAsiaTheme="minorEastAsia" w:hAnsi="Arial" w:cs="Arial"/>
              <w:noProof/>
              <w:kern w:val="2"/>
              <w:sz w:val="22"/>
              <w:lang w:eastAsia="pl-PL"/>
              <w14:ligatures w14:val="standardContextual"/>
            </w:rPr>
          </w:pPr>
          <w:hyperlink w:anchor="_Toc150338154" w:history="1">
            <w:r w:rsidR="00FC2F60" w:rsidRPr="00FC2F60">
              <w:rPr>
                <w:rStyle w:val="Hipercze"/>
                <w:rFonts w:ascii="Arial" w:hAnsi="Arial" w:cs="Arial"/>
                <w:noProof/>
              </w:rPr>
              <w:t>3.5.2. Wody podziemne</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_Toc150338154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74</w:t>
            </w:r>
            <w:r w:rsidR="00FC2F60" w:rsidRPr="00FC2F60">
              <w:rPr>
                <w:rFonts w:ascii="Arial" w:hAnsi="Arial" w:cs="Arial"/>
                <w:noProof/>
                <w:webHidden/>
              </w:rPr>
              <w:fldChar w:fldCharType="end"/>
            </w:r>
          </w:hyperlink>
        </w:p>
        <w:p w14:paraId="2CA9D981" w14:textId="2CCEC1FE" w:rsidR="00FC2F60" w:rsidRPr="00FC2F60" w:rsidRDefault="00000000">
          <w:pPr>
            <w:pStyle w:val="Spistreci3"/>
            <w:rPr>
              <w:rFonts w:ascii="Arial" w:eastAsiaTheme="minorEastAsia" w:hAnsi="Arial" w:cs="Arial"/>
              <w:noProof/>
              <w:kern w:val="2"/>
              <w:sz w:val="22"/>
              <w:lang w:eastAsia="pl-PL"/>
              <w14:ligatures w14:val="standardContextual"/>
            </w:rPr>
          </w:pPr>
          <w:hyperlink w:anchor="_Toc150338155" w:history="1">
            <w:r w:rsidR="00FC2F60" w:rsidRPr="00FC2F60">
              <w:rPr>
                <w:rStyle w:val="Hipercze"/>
                <w:rFonts w:ascii="Arial" w:hAnsi="Arial" w:cs="Arial"/>
                <w:noProof/>
              </w:rPr>
              <w:t>3.6. Gospodarka wodno-ściekowa</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_Toc150338155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102</w:t>
            </w:r>
            <w:r w:rsidR="00FC2F60" w:rsidRPr="00FC2F60">
              <w:rPr>
                <w:rFonts w:ascii="Arial" w:hAnsi="Arial" w:cs="Arial"/>
                <w:noProof/>
                <w:webHidden/>
              </w:rPr>
              <w:fldChar w:fldCharType="end"/>
            </w:r>
          </w:hyperlink>
        </w:p>
        <w:p w14:paraId="0B0A07D4" w14:textId="769E187E" w:rsidR="00FC2F60" w:rsidRPr="00FC2F60" w:rsidRDefault="00000000">
          <w:pPr>
            <w:pStyle w:val="Spistreci4"/>
            <w:tabs>
              <w:tab w:val="right" w:leader="dot" w:pos="9736"/>
            </w:tabs>
            <w:rPr>
              <w:rFonts w:ascii="Arial" w:eastAsiaTheme="minorEastAsia" w:hAnsi="Arial" w:cs="Arial"/>
              <w:noProof/>
              <w:kern w:val="2"/>
              <w:sz w:val="22"/>
              <w:lang w:eastAsia="pl-PL"/>
              <w14:ligatures w14:val="standardContextual"/>
            </w:rPr>
          </w:pPr>
          <w:hyperlink w:anchor="_Toc150338156" w:history="1">
            <w:r w:rsidR="00FC2F60" w:rsidRPr="00FC2F60">
              <w:rPr>
                <w:rStyle w:val="Hipercze"/>
                <w:rFonts w:ascii="Arial" w:hAnsi="Arial" w:cs="Arial"/>
                <w:noProof/>
              </w:rPr>
              <w:t>3.6.1 Sieć wodociągowa</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_Toc150338156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102</w:t>
            </w:r>
            <w:r w:rsidR="00FC2F60" w:rsidRPr="00FC2F60">
              <w:rPr>
                <w:rFonts w:ascii="Arial" w:hAnsi="Arial" w:cs="Arial"/>
                <w:noProof/>
                <w:webHidden/>
              </w:rPr>
              <w:fldChar w:fldCharType="end"/>
            </w:r>
          </w:hyperlink>
        </w:p>
        <w:p w14:paraId="1ADAFAF4" w14:textId="72A91746" w:rsidR="00FC2F60" w:rsidRPr="00FC2F60" w:rsidRDefault="00000000">
          <w:pPr>
            <w:pStyle w:val="Spistreci4"/>
            <w:tabs>
              <w:tab w:val="right" w:leader="dot" w:pos="9736"/>
            </w:tabs>
            <w:rPr>
              <w:rFonts w:ascii="Arial" w:eastAsiaTheme="minorEastAsia" w:hAnsi="Arial" w:cs="Arial"/>
              <w:noProof/>
              <w:kern w:val="2"/>
              <w:sz w:val="22"/>
              <w:lang w:eastAsia="pl-PL"/>
              <w14:ligatures w14:val="standardContextual"/>
            </w:rPr>
          </w:pPr>
          <w:hyperlink w:anchor="_Toc150338157" w:history="1">
            <w:r w:rsidR="00FC2F60" w:rsidRPr="00FC2F60">
              <w:rPr>
                <w:rStyle w:val="Hipercze"/>
                <w:rFonts w:ascii="Arial" w:hAnsi="Arial" w:cs="Arial"/>
                <w:noProof/>
              </w:rPr>
              <w:t>3.6.2 Sieć kanalizacyjna</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_Toc150338157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106</w:t>
            </w:r>
            <w:r w:rsidR="00FC2F60" w:rsidRPr="00FC2F60">
              <w:rPr>
                <w:rFonts w:ascii="Arial" w:hAnsi="Arial" w:cs="Arial"/>
                <w:noProof/>
                <w:webHidden/>
              </w:rPr>
              <w:fldChar w:fldCharType="end"/>
            </w:r>
          </w:hyperlink>
        </w:p>
        <w:p w14:paraId="5DDA1930" w14:textId="1392A4F1" w:rsidR="00FC2F60" w:rsidRPr="00FC2F60" w:rsidRDefault="00000000">
          <w:pPr>
            <w:pStyle w:val="Spistreci3"/>
            <w:rPr>
              <w:rFonts w:ascii="Arial" w:eastAsiaTheme="minorEastAsia" w:hAnsi="Arial" w:cs="Arial"/>
              <w:noProof/>
              <w:kern w:val="2"/>
              <w:sz w:val="22"/>
              <w:lang w:eastAsia="pl-PL"/>
              <w14:ligatures w14:val="standardContextual"/>
            </w:rPr>
          </w:pPr>
          <w:hyperlink w:anchor="_Toc150338158" w:history="1">
            <w:r w:rsidR="00FC2F60" w:rsidRPr="00FC2F60">
              <w:rPr>
                <w:rStyle w:val="Hipercze"/>
                <w:rFonts w:ascii="Arial" w:hAnsi="Arial" w:cs="Arial"/>
                <w:noProof/>
              </w:rPr>
              <w:t>3.7. Gleby i zasoby geologiczne</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_Toc150338158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112</w:t>
            </w:r>
            <w:r w:rsidR="00FC2F60" w:rsidRPr="00FC2F60">
              <w:rPr>
                <w:rFonts w:ascii="Arial" w:hAnsi="Arial" w:cs="Arial"/>
                <w:noProof/>
                <w:webHidden/>
              </w:rPr>
              <w:fldChar w:fldCharType="end"/>
            </w:r>
          </w:hyperlink>
        </w:p>
        <w:p w14:paraId="13052945" w14:textId="0A4A6C46" w:rsidR="00FC2F60" w:rsidRPr="00FC2F60" w:rsidRDefault="00000000">
          <w:pPr>
            <w:pStyle w:val="Spistreci3"/>
            <w:rPr>
              <w:rFonts w:ascii="Arial" w:eastAsiaTheme="minorEastAsia" w:hAnsi="Arial" w:cs="Arial"/>
              <w:noProof/>
              <w:kern w:val="2"/>
              <w:sz w:val="22"/>
              <w:lang w:eastAsia="pl-PL"/>
              <w14:ligatures w14:val="standardContextual"/>
            </w:rPr>
          </w:pPr>
          <w:hyperlink w:anchor="_Toc150338159" w:history="1">
            <w:r w:rsidR="00FC2F60" w:rsidRPr="00FC2F60">
              <w:rPr>
                <w:rStyle w:val="Hipercze"/>
                <w:rFonts w:ascii="Arial" w:hAnsi="Arial" w:cs="Arial"/>
                <w:noProof/>
              </w:rPr>
              <w:t>3.8. Gospodarka odpadami i zapobieganie powstawaniu odpadów</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_Toc150338159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128</w:t>
            </w:r>
            <w:r w:rsidR="00FC2F60" w:rsidRPr="00FC2F60">
              <w:rPr>
                <w:rFonts w:ascii="Arial" w:hAnsi="Arial" w:cs="Arial"/>
                <w:noProof/>
                <w:webHidden/>
              </w:rPr>
              <w:fldChar w:fldCharType="end"/>
            </w:r>
          </w:hyperlink>
        </w:p>
        <w:p w14:paraId="480D05F2" w14:textId="7F971262" w:rsidR="00FC2F60" w:rsidRPr="00FC2F60" w:rsidRDefault="00000000">
          <w:pPr>
            <w:pStyle w:val="Spistreci3"/>
            <w:rPr>
              <w:rFonts w:ascii="Arial" w:eastAsiaTheme="minorEastAsia" w:hAnsi="Arial" w:cs="Arial"/>
              <w:noProof/>
              <w:kern w:val="2"/>
              <w:sz w:val="22"/>
              <w:lang w:eastAsia="pl-PL"/>
              <w14:ligatures w14:val="standardContextual"/>
            </w:rPr>
          </w:pPr>
          <w:hyperlink w:anchor="_Toc150338160" w:history="1">
            <w:r w:rsidR="00FC2F60" w:rsidRPr="00FC2F60">
              <w:rPr>
                <w:rStyle w:val="Hipercze"/>
                <w:rFonts w:ascii="Arial" w:hAnsi="Arial" w:cs="Arial"/>
                <w:noProof/>
              </w:rPr>
              <w:t>3.9. Zasoby przyrodnicze</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_Toc150338160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135</w:t>
            </w:r>
            <w:r w:rsidR="00FC2F60" w:rsidRPr="00FC2F60">
              <w:rPr>
                <w:rFonts w:ascii="Arial" w:hAnsi="Arial" w:cs="Arial"/>
                <w:noProof/>
                <w:webHidden/>
              </w:rPr>
              <w:fldChar w:fldCharType="end"/>
            </w:r>
          </w:hyperlink>
        </w:p>
        <w:p w14:paraId="36A9F280" w14:textId="58E3393D" w:rsidR="00FC2F60" w:rsidRPr="00FC2F60" w:rsidRDefault="00000000">
          <w:pPr>
            <w:pStyle w:val="Spistreci3"/>
            <w:rPr>
              <w:rFonts w:ascii="Arial" w:eastAsiaTheme="minorEastAsia" w:hAnsi="Arial" w:cs="Arial"/>
              <w:noProof/>
              <w:kern w:val="2"/>
              <w:sz w:val="22"/>
              <w:lang w:eastAsia="pl-PL"/>
              <w14:ligatures w14:val="standardContextual"/>
            </w:rPr>
          </w:pPr>
          <w:hyperlink w:anchor="_Toc150338161" w:history="1">
            <w:r w:rsidR="00FC2F60" w:rsidRPr="00FC2F60">
              <w:rPr>
                <w:rStyle w:val="Hipercze"/>
                <w:rFonts w:ascii="Arial" w:hAnsi="Arial" w:cs="Arial"/>
                <w:noProof/>
              </w:rPr>
              <w:t>3.10. Zagrożenia poważnymi awariami</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_Toc150338161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157</w:t>
            </w:r>
            <w:r w:rsidR="00FC2F60" w:rsidRPr="00FC2F60">
              <w:rPr>
                <w:rFonts w:ascii="Arial" w:hAnsi="Arial" w:cs="Arial"/>
                <w:noProof/>
                <w:webHidden/>
              </w:rPr>
              <w:fldChar w:fldCharType="end"/>
            </w:r>
          </w:hyperlink>
        </w:p>
        <w:p w14:paraId="30C8ED52" w14:textId="58DBDD9B" w:rsidR="00FC2F60" w:rsidRPr="00FC2F60" w:rsidRDefault="00000000">
          <w:pPr>
            <w:pStyle w:val="Spistreci3"/>
            <w:rPr>
              <w:rFonts w:ascii="Arial" w:eastAsiaTheme="minorEastAsia" w:hAnsi="Arial" w:cs="Arial"/>
              <w:noProof/>
              <w:kern w:val="2"/>
              <w:sz w:val="22"/>
              <w:lang w:eastAsia="pl-PL"/>
              <w14:ligatures w14:val="standardContextual"/>
            </w:rPr>
          </w:pPr>
          <w:hyperlink w:anchor="_Toc150338162" w:history="1">
            <w:r w:rsidR="00FC2F60" w:rsidRPr="00FC2F60">
              <w:rPr>
                <w:rStyle w:val="Hipercze"/>
                <w:rFonts w:ascii="Arial" w:hAnsi="Arial" w:cs="Arial"/>
                <w:noProof/>
              </w:rPr>
              <w:t>3.11. Monitoring</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_Toc150338162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161</w:t>
            </w:r>
            <w:r w:rsidR="00FC2F60" w:rsidRPr="00FC2F60">
              <w:rPr>
                <w:rFonts w:ascii="Arial" w:hAnsi="Arial" w:cs="Arial"/>
                <w:noProof/>
                <w:webHidden/>
              </w:rPr>
              <w:fldChar w:fldCharType="end"/>
            </w:r>
          </w:hyperlink>
        </w:p>
        <w:p w14:paraId="27452DF2" w14:textId="20902543" w:rsidR="00FC2F60" w:rsidRPr="00FC2F60" w:rsidRDefault="00000000">
          <w:pPr>
            <w:pStyle w:val="Spistreci1"/>
            <w:rPr>
              <w:rFonts w:ascii="Arial" w:eastAsiaTheme="minorEastAsia" w:hAnsi="Arial" w:cs="Arial"/>
              <w:noProof/>
              <w:kern w:val="2"/>
              <w:sz w:val="22"/>
              <w:lang w:eastAsia="pl-PL"/>
              <w14:ligatures w14:val="standardContextual"/>
            </w:rPr>
          </w:pPr>
          <w:hyperlink w:anchor="_Toc150338163" w:history="1">
            <w:r w:rsidR="00FC2F60" w:rsidRPr="00FC2F60">
              <w:rPr>
                <w:rStyle w:val="Hipercze"/>
                <w:rFonts w:ascii="Arial" w:hAnsi="Arial" w:cs="Arial"/>
                <w:noProof/>
              </w:rPr>
              <w:t>4. Wnioski i rekomendacje dotyczące aktualizacji Programu Ochrony Środowiska</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_Toc150338163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164</w:t>
            </w:r>
            <w:r w:rsidR="00FC2F60" w:rsidRPr="00FC2F60">
              <w:rPr>
                <w:rFonts w:ascii="Arial" w:hAnsi="Arial" w:cs="Arial"/>
                <w:noProof/>
                <w:webHidden/>
              </w:rPr>
              <w:fldChar w:fldCharType="end"/>
            </w:r>
          </w:hyperlink>
        </w:p>
        <w:p w14:paraId="24005783" w14:textId="25FC84AB" w:rsidR="00FC2F60" w:rsidRPr="00FC2F60" w:rsidRDefault="00000000">
          <w:pPr>
            <w:pStyle w:val="Spistreci1"/>
            <w:rPr>
              <w:rFonts w:ascii="Arial" w:eastAsiaTheme="minorEastAsia" w:hAnsi="Arial" w:cs="Arial"/>
              <w:noProof/>
              <w:kern w:val="2"/>
              <w:sz w:val="22"/>
              <w:lang w:eastAsia="pl-PL"/>
              <w14:ligatures w14:val="standardContextual"/>
            </w:rPr>
          </w:pPr>
          <w:hyperlink w:anchor="_Toc150338164" w:history="1">
            <w:r w:rsidR="00FC2F60" w:rsidRPr="00FC2F60">
              <w:rPr>
                <w:rStyle w:val="Hipercze"/>
                <w:rFonts w:ascii="Arial" w:hAnsi="Arial" w:cs="Arial"/>
                <w:noProof/>
              </w:rPr>
              <w:t>5. Streszczenie</w:t>
            </w:r>
            <w:r w:rsidR="00FC2F60" w:rsidRPr="00FC2F60">
              <w:rPr>
                <w:rFonts w:ascii="Arial" w:hAnsi="Arial" w:cs="Arial"/>
                <w:noProof/>
                <w:webHidden/>
              </w:rPr>
              <w:tab/>
            </w:r>
            <w:r w:rsidR="00FC2F60" w:rsidRPr="00FC2F60">
              <w:rPr>
                <w:rFonts w:ascii="Arial" w:hAnsi="Arial" w:cs="Arial"/>
                <w:noProof/>
                <w:webHidden/>
              </w:rPr>
              <w:fldChar w:fldCharType="begin"/>
            </w:r>
            <w:r w:rsidR="00FC2F60" w:rsidRPr="00FC2F60">
              <w:rPr>
                <w:rFonts w:ascii="Arial" w:hAnsi="Arial" w:cs="Arial"/>
                <w:noProof/>
                <w:webHidden/>
              </w:rPr>
              <w:instrText xml:space="preserve"> PAGEREF _Toc150338164 \h </w:instrText>
            </w:r>
            <w:r w:rsidR="00FC2F60" w:rsidRPr="00FC2F60">
              <w:rPr>
                <w:rFonts w:ascii="Arial" w:hAnsi="Arial" w:cs="Arial"/>
                <w:noProof/>
                <w:webHidden/>
              </w:rPr>
            </w:r>
            <w:r w:rsidR="00FC2F60" w:rsidRPr="00FC2F60">
              <w:rPr>
                <w:rFonts w:ascii="Arial" w:hAnsi="Arial" w:cs="Arial"/>
                <w:noProof/>
                <w:webHidden/>
              </w:rPr>
              <w:fldChar w:fldCharType="separate"/>
            </w:r>
            <w:r w:rsidR="006D32BB">
              <w:rPr>
                <w:rFonts w:ascii="Arial" w:hAnsi="Arial" w:cs="Arial"/>
                <w:noProof/>
                <w:webHidden/>
              </w:rPr>
              <w:t>175</w:t>
            </w:r>
            <w:r w:rsidR="00FC2F60" w:rsidRPr="00FC2F60">
              <w:rPr>
                <w:rFonts w:ascii="Arial" w:hAnsi="Arial" w:cs="Arial"/>
                <w:noProof/>
                <w:webHidden/>
              </w:rPr>
              <w:fldChar w:fldCharType="end"/>
            </w:r>
          </w:hyperlink>
        </w:p>
        <w:p w14:paraId="3206B68D" w14:textId="77777777" w:rsidR="00FC2F60" w:rsidRDefault="00560B47" w:rsidP="00911F3E">
          <w:pPr>
            <w:jc w:val="left"/>
            <w:rPr>
              <w:rFonts w:ascii="Arial" w:hAnsi="Arial" w:cs="Arial"/>
              <w:b/>
              <w:bCs/>
              <w:szCs w:val="24"/>
            </w:rPr>
          </w:pPr>
          <w:r w:rsidRPr="00FC2F60">
            <w:rPr>
              <w:rFonts w:ascii="Arial" w:hAnsi="Arial" w:cs="Arial"/>
              <w:b/>
              <w:bCs/>
              <w:szCs w:val="24"/>
            </w:rPr>
            <w:fldChar w:fldCharType="end"/>
          </w:r>
        </w:p>
        <w:p w14:paraId="2A3BD848" w14:textId="35DB1D7B" w:rsidR="005B78F7" w:rsidRPr="00FC2F60" w:rsidRDefault="00000000" w:rsidP="00911F3E">
          <w:pPr>
            <w:jc w:val="left"/>
            <w:rPr>
              <w:rFonts w:ascii="Arial" w:hAnsi="Arial" w:cs="Arial"/>
              <w:b/>
              <w:bCs/>
              <w:sz w:val="32"/>
              <w:szCs w:val="32"/>
            </w:rPr>
          </w:pPr>
        </w:p>
      </w:sdtContent>
    </w:sdt>
    <w:p w14:paraId="41309F20" w14:textId="43302D04" w:rsidR="00D73E10" w:rsidRPr="008E6765" w:rsidRDefault="00D73E10" w:rsidP="008E6765">
      <w:pPr>
        <w:pStyle w:val="Nagwek3"/>
        <w:rPr>
          <w:rFonts w:ascii="Arial" w:hAnsi="Arial" w:cs="Arial"/>
          <w:sz w:val="32"/>
          <w:szCs w:val="32"/>
        </w:rPr>
      </w:pPr>
      <w:bookmarkStart w:id="0" w:name="_Toc150338139"/>
      <w:r w:rsidRPr="008E6765">
        <w:rPr>
          <w:rFonts w:ascii="Arial" w:hAnsi="Arial" w:cs="Arial"/>
          <w:sz w:val="32"/>
          <w:szCs w:val="32"/>
        </w:rPr>
        <w:lastRenderedPageBreak/>
        <w:t>Spis tabel</w:t>
      </w:r>
      <w:bookmarkEnd w:id="0"/>
    </w:p>
    <w:p w14:paraId="2F6E2EF1" w14:textId="77777777" w:rsidR="007A0F33" w:rsidRPr="001670CB" w:rsidRDefault="006E2BA0" w:rsidP="00D87505">
      <w:pPr>
        <w:pStyle w:val="Spisilustracji"/>
        <w:tabs>
          <w:tab w:val="right" w:leader="dot" w:pos="9736"/>
        </w:tabs>
        <w:ind w:firstLine="0"/>
        <w:jc w:val="left"/>
        <w:rPr>
          <w:rFonts w:ascii="Arial" w:eastAsiaTheme="minorEastAsia" w:hAnsi="Arial" w:cs="Arial"/>
          <w:noProof/>
          <w:sz w:val="22"/>
          <w:lang w:eastAsia="pl-PL"/>
        </w:rPr>
      </w:pPr>
      <w:r w:rsidRPr="001670CB">
        <w:rPr>
          <w:rFonts w:ascii="Arial" w:hAnsi="Arial" w:cs="Arial"/>
          <w:noProof/>
        </w:rPr>
        <w:fldChar w:fldCharType="begin"/>
      </w:r>
      <w:r w:rsidRPr="001670CB">
        <w:rPr>
          <w:rFonts w:ascii="Arial" w:hAnsi="Arial" w:cs="Arial"/>
          <w:noProof/>
        </w:rPr>
        <w:instrText xml:space="preserve"> TOC \h \z \t "Tabela" \c </w:instrText>
      </w:r>
      <w:r w:rsidRPr="001670CB">
        <w:rPr>
          <w:rFonts w:ascii="Arial" w:hAnsi="Arial" w:cs="Arial"/>
          <w:noProof/>
        </w:rPr>
        <w:fldChar w:fldCharType="separate"/>
      </w:r>
      <w:hyperlink w:anchor="_Toc149310542" w:history="1">
        <w:r w:rsidR="007A0F33" w:rsidRPr="001670CB">
          <w:rPr>
            <w:rStyle w:val="Hipercze"/>
            <w:rFonts w:ascii="Arial" w:hAnsi="Arial" w:cs="Arial"/>
            <w:noProof/>
          </w:rPr>
          <w:t>Tabela 1. Powierzchnia powiatów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_Toc149310542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10</w:t>
        </w:r>
        <w:r w:rsidR="007A0F33" w:rsidRPr="001670CB">
          <w:rPr>
            <w:rFonts w:ascii="Arial" w:hAnsi="Arial" w:cs="Arial"/>
            <w:noProof/>
            <w:webHidden/>
          </w:rPr>
          <w:fldChar w:fldCharType="end"/>
        </w:r>
      </w:hyperlink>
    </w:p>
    <w:p w14:paraId="310B945D" w14:textId="5F7D3F7B"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43" w:history="1">
        <w:r w:rsidR="007A0F33" w:rsidRPr="001670CB">
          <w:rPr>
            <w:rStyle w:val="Hipercze"/>
            <w:rFonts w:ascii="Arial" w:hAnsi="Arial" w:cs="Arial"/>
            <w:noProof/>
          </w:rPr>
          <w:t>Tabela 2. Dane dotyczące ludności w województwie pod</w:t>
        </w:r>
        <w:r w:rsidR="007649A9">
          <w:rPr>
            <w:rStyle w:val="Hipercze"/>
            <w:rFonts w:ascii="Arial" w:hAnsi="Arial" w:cs="Arial"/>
            <w:noProof/>
          </w:rPr>
          <w:t>karpackim w roku bazowym oraz w </w:t>
        </w:r>
        <w:r w:rsidR="007A0F33" w:rsidRPr="001670CB">
          <w:rPr>
            <w:rStyle w:val="Hipercze"/>
            <w:rFonts w:ascii="Arial" w:hAnsi="Arial" w:cs="Arial"/>
            <w:noProof/>
          </w:rPr>
          <w:t>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_Toc149310543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13</w:t>
        </w:r>
        <w:r w:rsidR="007A0F33" w:rsidRPr="001670CB">
          <w:rPr>
            <w:rFonts w:ascii="Arial" w:hAnsi="Arial" w:cs="Arial"/>
            <w:noProof/>
            <w:webHidden/>
          </w:rPr>
          <w:fldChar w:fldCharType="end"/>
        </w:r>
      </w:hyperlink>
    </w:p>
    <w:p w14:paraId="24479232"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44" w:history="1">
        <w:r w:rsidR="007A0F33" w:rsidRPr="001670CB">
          <w:rPr>
            <w:rStyle w:val="Hipercze"/>
            <w:rFonts w:ascii="Arial" w:hAnsi="Arial" w:cs="Arial"/>
            <w:noProof/>
          </w:rPr>
          <w:t>Tabela 3. Klasyfikacja stref województwa podkarpackiego w latach 2019, 2021, 2022 z uwzględnieniem kryteriów określonych w celu ochrony zdrowia ludzi.</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_Toc149310544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19</w:t>
        </w:r>
        <w:r w:rsidR="007A0F33" w:rsidRPr="001670CB">
          <w:rPr>
            <w:rFonts w:ascii="Arial" w:hAnsi="Arial" w:cs="Arial"/>
            <w:noProof/>
            <w:webHidden/>
          </w:rPr>
          <w:fldChar w:fldCharType="end"/>
        </w:r>
      </w:hyperlink>
    </w:p>
    <w:p w14:paraId="68C05CE8"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45" w:history="1">
        <w:r w:rsidR="007A0F33" w:rsidRPr="001670CB">
          <w:rPr>
            <w:rStyle w:val="Hipercze"/>
            <w:rFonts w:ascii="Arial" w:hAnsi="Arial" w:cs="Arial"/>
            <w:noProof/>
          </w:rPr>
          <w:t>Tabela 4. Zestawienie deklaracji złożonych przez mieszkańców województwa podkarpackiego do Centralnej Ewidencji Emisyjności Budynków</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_Toc149310545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21</w:t>
        </w:r>
        <w:r w:rsidR="007A0F33" w:rsidRPr="001670CB">
          <w:rPr>
            <w:rFonts w:ascii="Arial" w:hAnsi="Arial" w:cs="Arial"/>
            <w:noProof/>
            <w:webHidden/>
          </w:rPr>
          <w:fldChar w:fldCharType="end"/>
        </w:r>
      </w:hyperlink>
    </w:p>
    <w:p w14:paraId="36B91AD5"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46" w:history="1">
        <w:r w:rsidR="007A0F33" w:rsidRPr="001670CB">
          <w:rPr>
            <w:rStyle w:val="Hipercze"/>
            <w:rFonts w:ascii="Arial" w:hAnsi="Arial" w:cs="Arial"/>
            <w:noProof/>
          </w:rPr>
          <w:t>Tabela 5. Liczba wymienionych/zmodernizowanych kotłów wraz z podaniem zmiany sposobu ogrzewania</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_Toc149310546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22</w:t>
        </w:r>
        <w:r w:rsidR="007A0F33" w:rsidRPr="001670CB">
          <w:rPr>
            <w:rFonts w:ascii="Arial" w:hAnsi="Arial" w:cs="Arial"/>
            <w:noProof/>
            <w:webHidden/>
          </w:rPr>
          <w:fldChar w:fldCharType="end"/>
        </w:r>
      </w:hyperlink>
    </w:p>
    <w:p w14:paraId="76471C17"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47" w:history="1">
        <w:r w:rsidR="007A0F33" w:rsidRPr="001670CB">
          <w:rPr>
            <w:rStyle w:val="Hipercze"/>
            <w:rFonts w:ascii="Arial" w:hAnsi="Arial" w:cs="Arial"/>
            <w:noProof/>
          </w:rPr>
          <w:t>Tabela 6. Udział powierzchni obszarów objętych przekroczeniami w odniesieniu do całej strefy</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_Toc149310547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23</w:t>
        </w:r>
        <w:r w:rsidR="007A0F33" w:rsidRPr="001670CB">
          <w:rPr>
            <w:rFonts w:ascii="Arial" w:hAnsi="Arial" w:cs="Arial"/>
            <w:noProof/>
            <w:webHidden/>
          </w:rPr>
          <w:fldChar w:fldCharType="end"/>
        </w:r>
      </w:hyperlink>
    </w:p>
    <w:p w14:paraId="210D9FD5"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48" w:history="1">
        <w:r w:rsidR="007A0F33" w:rsidRPr="001670CB">
          <w:rPr>
            <w:rStyle w:val="Hipercze"/>
            <w:rFonts w:ascii="Arial" w:hAnsi="Arial" w:cs="Arial"/>
            <w:noProof/>
          </w:rPr>
          <w:t>Tabela 7. Wartości wskaźnika średniego narażenia na pył PM2,5 na terenie miasta Rzeszowa w latach 2019,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_Toc149310548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24</w:t>
        </w:r>
        <w:r w:rsidR="007A0F33" w:rsidRPr="001670CB">
          <w:rPr>
            <w:rFonts w:ascii="Arial" w:hAnsi="Arial" w:cs="Arial"/>
            <w:noProof/>
            <w:webHidden/>
          </w:rPr>
          <w:fldChar w:fldCharType="end"/>
        </w:r>
      </w:hyperlink>
    </w:p>
    <w:p w14:paraId="22B9836D"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49" w:history="1">
        <w:r w:rsidR="007A0F33" w:rsidRPr="001670CB">
          <w:rPr>
            <w:rStyle w:val="Hipercze"/>
            <w:rFonts w:ascii="Arial" w:hAnsi="Arial" w:cs="Arial"/>
            <w:noProof/>
          </w:rPr>
          <w:t>Tabela 8. Charakterystyka sieci gazowej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_Toc149310549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24</w:t>
        </w:r>
        <w:r w:rsidR="007A0F33" w:rsidRPr="001670CB">
          <w:rPr>
            <w:rFonts w:ascii="Arial" w:hAnsi="Arial" w:cs="Arial"/>
            <w:noProof/>
            <w:webHidden/>
          </w:rPr>
          <w:fldChar w:fldCharType="end"/>
        </w:r>
      </w:hyperlink>
    </w:p>
    <w:p w14:paraId="41F3A64B"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0" w:history="1">
        <w:r w:rsidR="007A0F33" w:rsidRPr="001670CB">
          <w:rPr>
            <w:rStyle w:val="Hipercze"/>
            <w:rFonts w:ascii="Arial" w:hAnsi="Arial" w:cs="Arial"/>
            <w:noProof/>
          </w:rPr>
          <w:t>Tabela 9. Charakterystyka sieci cieplnej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_Toc149310550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28</w:t>
        </w:r>
        <w:r w:rsidR="007A0F33" w:rsidRPr="001670CB">
          <w:rPr>
            <w:rFonts w:ascii="Arial" w:hAnsi="Arial" w:cs="Arial"/>
            <w:noProof/>
            <w:webHidden/>
          </w:rPr>
          <w:fldChar w:fldCharType="end"/>
        </w:r>
      </w:hyperlink>
    </w:p>
    <w:p w14:paraId="3B3F5FD7"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1" w:history="1">
        <w:r w:rsidR="007A0F33" w:rsidRPr="001670CB">
          <w:rPr>
            <w:rStyle w:val="Hipercze"/>
            <w:rFonts w:ascii="Arial" w:hAnsi="Arial" w:cs="Arial"/>
            <w:noProof/>
          </w:rPr>
          <w:t>Tabela 10. Ograniczanie emisji komunikacyjnej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_Toc149310551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28</w:t>
        </w:r>
        <w:r w:rsidR="007A0F33" w:rsidRPr="001670CB">
          <w:rPr>
            <w:rFonts w:ascii="Arial" w:hAnsi="Arial" w:cs="Arial"/>
            <w:noProof/>
            <w:webHidden/>
          </w:rPr>
          <w:fldChar w:fldCharType="end"/>
        </w:r>
      </w:hyperlink>
    </w:p>
    <w:p w14:paraId="094C97B8"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2" w:history="1">
        <w:r w:rsidR="007A0F33" w:rsidRPr="001670CB">
          <w:rPr>
            <w:rStyle w:val="Hipercze"/>
            <w:rFonts w:ascii="Arial" w:hAnsi="Arial" w:cs="Arial"/>
            <w:noProof/>
          </w:rPr>
          <w:t>Tabela 11. Zestawienie emisji z zakładów objętych sprawozdawczością w latach 2019, 2021, 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_Toc149310552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29</w:t>
        </w:r>
        <w:r w:rsidR="007A0F33" w:rsidRPr="001670CB">
          <w:rPr>
            <w:rFonts w:ascii="Arial" w:hAnsi="Arial" w:cs="Arial"/>
            <w:noProof/>
            <w:webHidden/>
          </w:rPr>
          <w:fldChar w:fldCharType="end"/>
        </w:r>
      </w:hyperlink>
    </w:p>
    <w:p w14:paraId="5A6534CD" w14:textId="4D62113E"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3" w:history="1">
        <w:r w:rsidR="007A0F33" w:rsidRPr="001670CB">
          <w:rPr>
            <w:rStyle w:val="Hipercze"/>
            <w:rFonts w:ascii="Arial" w:hAnsi="Arial" w:cs="Arial"/>
            <w:noProof/>
          </w:rPr>
          <w:t xml:space="preserve">Tabela 12.  Zestawienie zadań realizowanych przez gminy </w:t>
        </w:r>
        <w:r w:rsidR="007649A9">
          <w:rPr>
            <w:rStyle w:val="Hipercze"/>
            <w:rFonts w:ascii="Arial" w:hAnsi="Arial" w:cs="Arial"/>
            <w:noProof/>
          </w:rPr>
          <w:t>w obszarze interwencji „ochrona </w:t>
        </w:r>
        <w:r w:rsidR="007A0F33" w:rsidRPr="001670CB">
          <w:rPr>
            <w:rStyle w:val="Hipercze"/>
            <w:rFonts w:ascii="Arial" w:hAnsi="Arial" w:cs="Arial"/>
            <w:noProof/>
          </w:rPr>
          <w:t>klimatu i jakości powietrza”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_Toc149310553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32</w:t>
        </w:r>
        <w:r w:rsidR="007A0F33" w:rsidRPr="001670CB">
          <w:rPr>
            <w:rFonts w:ascii="Arial" w:hAnsi="Arial" w:cs="Arial"/>
            <w:noProof/>
            <w:webHidden/>
          </w:rPr>
          <w:fldChar w:fldCharType="end"/>
        </w:r>
      </w:hyperlink>
    </w:p>
    <w:p w14:paraId="77A776D5"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4" w:history="1">
        <w:r w:rsidR="007A0F33" w:rsidRPr="001670CB">
          <w:rPr>
            <w:rStyle w:val="Hipercze"/>
            <w:rFonts w:ascii="Arial" w:hAnsi="Arial" w:cs="Arial"/>
            <w:noProof/>
          </w:rPr>
          <w:t>Tabela 13. Zestawienie zadań realizowanych przez powiaty w obszarze interwencji „ochrona klimatu i jakości powietrza”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_Toc149310554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34</w:t>
        </w:r>
        <w:r w:rsidR="007A0F33" w:rsidRPr="001670CB">
          <w:rPr>
            <w:rFonts w:ascii="Arial" w:hAnsi="Arial" w:cs="Arial"/>
            <w:noProof/>
            <w:webHidden/>
          </w:rPr>
          <w:fldChar w:fldCharType="end"/>
        </w:r>
      </w:hyperlink>
    </w:p>
    <w:p w14:paraId="6E86CBD4"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5" w:history="1">
        <w:r w:rsidR="007A0F33" w:rsidRPr="001670CB">
          <w:rPr>
            <w:rStyle w:val="Hipercze"/>
            <w:rFonts w:ascii="Arial" w:hAnsi="Arial" w:cs="Arial"/>
            <w:noProof/>
          </w:rPr>
          <w:t>Tabela 14. Zestawienie zadań realizowanych przez instytucje w obszarze interwencji „ochrona klimatu i jakości powietrza”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_Toc149310555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36</w:t>
        </w:r>
        <w:r w:rsidR="007A0F33" w:rsidRPr="001670CB">
          <w:rPr>
            <w:rFonts w:ascii="Arial" w:hAnsi="Arial" w:cs="Arial"/>
            <w:noProof/>
            <w:webHidden/>
          </w:rPr>
          <w:fldChar w:fldCharType="end"/>
        </w:r>
      </w:hyperlink>
    </w:p>
    <w:p w14:paraId="444666FF"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6" w:history="1">
        <w:r w:rsidR="007A0F33" w:rsidRPr="001670CB">
          <w:rPr>
            <w:rStyle w:val="Hipercze"/>
            <w:rFonts w:ascii="Arial" w:hAnsi="Arial" w:cs="Arial"/>
            <w:noProof/>
          </w:rPr>
          <w:t>Tabela 15. Zestawienie zadań realizowanych przez Samorząd Województwa Podkarpackiego w obszarze interwencji „ochrona klimatu i jakości powietrza”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_Toc149310556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37</w:t>
        </w:r>
        <w:r w:rsidR="007A0F33" w:rsidRPr="001670CB">
          <w:rPr>
            <w:rFonts w:ascii="Arial" w:hAnsi="Arial" w:cs="Arial"/>
            <w:noProof/>
            <w:webHidden/>
          </w:rPr>
          <w:fldChar w:fldCharType="end"/>
        </w:r>
      </w:hyperlink>
    </w:p>
    <w:p w14:paraId="5BEA1C87"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7" w:history="1">
        <w:r w:rsidR="007A0F33" w:rsidRPr="001670CB">
          <w:rPr>
            <w:rStyle w:val="Hipercze"/>
            <w:rFonts w:ascii="Arial" w:hAnsi="Arial" w:cs="Arial"/>
            <w:noProof/>
          </w:rPr>
          <w:t>Tabela 16. Zestawienie punktów referencyjnych badań monitoringowych poziomu hałasu drogowego w województwie podkarpackim</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_Toc149310557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42</w:t>
        </w:r>
        <w:r w:rsidR="007A0F33" w:rsidRPr="001670CB">
          <w:rPr>
            <w:rFonts w:ascii="Arial" w:hAnsi="Arial" w:cs="Arial"/>
            <w:noProof/>
            <w:webHidden/>
          </w:rPr>
          <w:fldChar w:fldCharType="end"/>
        </w:r>
      </w:hyperlink>
    </w:p>
    <w:p w14:paraId="3F55435B"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8" w:history="1">
        <w:r w:rsidR="007A0F33" w:rsidRPr="001670CB">
          <w:rPr>
            <w:rStyle w:val="Hipercze"/>
            <w:rFonts w:ascii="Arial" w:hAnsi="Arial" w:cs="Arial"/>
            <w:noProof/>
          </w:rPr>
          <w:t>Tabela 17. Wyniki pomiarów długookresowego średniego poziomu dźwięku A w [dB] przeprowadzonych w 2022 r.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_Toc149310558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44</w:t>
        </w:r>
        <w:r w:rsidR="007A0F33" w:rsidRPr="001670CB">
          <w:rPr>
            <w:rFonts w:ascii="Arial" w:hAnsi="Arial" w:cs="Arial"/>
            <w:noProof/>
            <w:webHidden/>
          </w:rPr>
          <w:fldChar w:fldCharType="end"/>
        </w:r>
      </w:hyperlink>
    </w:p>
    <w:p w14:paraId="4505CB81"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59" w:history="1">
        <w:r w:rsidR="007A0F33" w:rsidRPr="001670CB">
          <w:rPr>
            <w:rStyle w:val="Hipercze"/>
            <w:rFonts w:ascii="Arial" w:hAnsi="Arial" w:cs="Arial"/>
            <w:noProof/>
          </w:rPr>
          <w:t>Tabela 18. Wyniki pomiarów równoważnego poziomu dźwięku A w [dB] przeprowadzonych w 2022 r.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_Toc149310559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45</w:t>
        </w:r>
        <w:r w:rsidR="007A0F33" w:rsidRPr="001670CB">
          <w:rPr>
            <w:rFonts w:ascii="Arial" w:hAnsi="Arial" w:cs="Arial"/>
            <w:noProof/>
            <w:webHidden/>
          </w:rPr>
          <w:fldChar w:fldCharType="end"/>
        </w:r>
      </w:hyperlink>
    </w:p>
    <w:p w14:paraId="0A5CFEB7"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0" w:history="1">
        <w:r w:rsidR="007A0F33" w:rsidRPr="001670CB">
          <w:rPr>
            <w:rStyle w:val="Hipercze"/>
            <w:rFonts w:ascii="Arial" w:hAnsi="Arial" w:cs="Arial"/>
            <w:noProof/>
          </w:rPr>
          <w:t>Tabela 19. Zadania związane z budową, przebudową, modernizacją i remontami dróg realizowane przez gminy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_Toc149310560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50</w:t>
        </w:r>
        <w:r w:rsidR="007A0F33" w:rsidRPr="001670CB">
          <w:rPr>
            <w:rFonts w:ascii="Arial" w:hAnsi="Arial" w:cs="Arial"/>
            <w:noProof/>
            <w:webHidden/>
          </w:rPr>
          <w:fldChar w:fldCharType="end"/>
        </w:r>
      </w:hyperlink>
    </w:p>
    <w:p w14:paraId="2CA466B5"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1" w:history="1">
        <w:r w:rsidR="007A0F33" w:rsidRPr="001670CB">
          <w:rPr>
            <w:rStyle w:val="Hipercze"/>
            <w:rFonts w:ascii="Arial" w:hAnsi="Arial" w:cs="Arial"/>
            <w:noProof/>
          </w:rPr>
          <w:t>Tabela 20. Pozostałe rodzaje zadań zrealizowanych przez gminy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_Toc149310561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50</w:t>
        </w:r>
        <w:r w:rsidR="007A0F33" w:rsidRPr="001670CB">
          <w:rPr>
            <w:rFonts w:ascii="Arial" w:hAnsi="Arial" w:cs="Arial"/>
            <w:noProof/>
            <w:webHidden/>
          </w:rPr>
          <w:fldChar w:fldCharType="end"/>
        </w:r>
      </w:hyperlink>
    </w:p>
    <w:p w14:paraId="3A04F862"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2" w:history="1">
        <w:r w:rsidR="007A0F33" w:rsidRPr="001670CB">
          <w:rPr>
            <w:rStyle w:val="Hipercze"/>
            <w:rFonts w:ascii="Arial" w:hAnsi="Arial" w:cs="Arial"/>
            <w:noProof/>
          </w:rPr>
          <w:t>Tabela 21. Zadania zrealizowane przez powiaty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_Toc149310562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51</w:t>
        </w:r>
        <w:r w:rsidR="007A0F33" w:rsidRPr="001670CB">
          <w:rPr>
            <w:rFonts w:ascii="Arial" w:hAnsi="Arial" w:cs="Arial"/>
            <w:noProof/>
            <w:webHidden/>
          </w:rPr>
          <w:fldChar w:fldCharType="end"/>
        </w:r>
      </w:hyperlink>
    </w:p>
    <w:p w14:paraId="6BB99E24"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3" w:history="1">
        <w:r w:rsidR="007A0F33" w:rsidRPr="001670CB">
          <w:rPr>
            <w:rStyle w:val="Hipercze"/>
            <w:rFonts w:ascii="Arial" w:hAnsi="Arial" w:cs="Arial"/>
            <w:noProof/>
          </w:rPr>
          <w:t>Tabela 22. Zadania zrealizowane przez instytucje działające na terenie województwa podkarpackiego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_Toc149310563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52</w:t>
        </w:r>
        <w:r w:rsidR="007A0F33" w:rsidRPr="001670CB">
          <w:rPr>
            <w:rFonts w:ascii="Arial" w:hAnsi="Arial" w:cs="Arial"/>
            <w:noProof/>
            <w:webHidden/>
          </w:rPr>
          <w:fldChar w:fldCharType="end"/>
        </w:r>
      </w:hyperlink>
    </w:p>
    <w:p w14:paraId="4AF4C36A"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4" w:history="1">
        <w:r w:rsidR="007A0F33" w:rsidRPr="001670CB">
          <w:rPr>
            <w:rStyle w:val="Hipercze"/>
            <w:rFonts w:ascii="Arial" w:hAnsi="Arial" w:cs="Arial"/>
            <w:noProof/>
          </w:rPr>
          <w:t>Tabela 23. Natężenie pola elektromagnetycznego w wybranych miejscowościach województwa podkarpackiego w roku 2021</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_Toc149310564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66</w:t>
        </w:r>
        <w:r w:rsidR="007A0F33" w:rsidRPr="001670CB">
          <w:rPr>
            <w:rFonts w:ascii="Arial" w:hAnsi="Arial" w:cs="Arial"/>
            <w:noProof/>
            <w:webHidden/>
          </w:rPr>
          <w:fldChar w:fldCharType="end"/>
        </w:r>
      </w:hyperlink>
    </w:p>
    <w:p w14:paraId="2AF9888F"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5" w:history="1">
        <w:r w:rsidR="007A0F33" w:rsidRPr="001670CB">
          <w:rPr>
            <w:rStyle w:val="Hipercze"/>
            <w:rFonts w:ascii="Arial" w:hAnsi="Arial" w:cs="Arial"/>
            <w:noProof/>
          </w:rPr>
          <w:t>Tabela 24. Natężenie pola elektromagnetycznego w wybranych miejscowościach województwa podkarpackiego w roku 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_Toc149310565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67</w:t>
        </w:r>
        <w:r w:rsidR="007A0F33" w:rsidRPr="001670CB">
          <w:rPr>
            <w:rFonts w:ascii="Arial" w:hAnsi="Arial" w:cs="Arial"/>
            <w:noProof/>
            <w:webHidden/>
          </w:rPr>
          <w:fldChar w:fldCharType="end"/>
        </w:r>
      </w:hyperlink>
    </w:p>
    <w:p w14:paraId="41F8A1A1"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6" w:history="1">
        <w:r w:rsidR="007A0F33" w:rsidRPr="001670CB">
          <w:rPr>
            <w:rStyle w:val="Hipercze"/>
            <w:rFonts w:ascii="Arial" w:hAnsi="Arial" w:cs="Arial"/>
            <w:noProof/>
          </w:rPr>
          <w:t>Tabela 25. Zestawienie zadań realizowanych przez gminy w obszarze interwencji ,,ochrona przed promieniowaniem elektromagnetycznym”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_Toc149310566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68</w:t>
        </w:r>
        <w:r w:rsidR="007A0F33" w:rsidRPr="001670CB">
          <w:rPr>
            <w:rFonts w:ascii="Arial" w:hAnsi="Arial" w:cs="Arial"/>
            <w:noProof/>
            <w:webHidden/>
          </w:rPr>
          <w:fldChar w:fldCharType="end"/>
        </w:r>
      </w:hyperlink>
    </w:p>
    <w:p w14:paraId="7A5D627E"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7" w:history="1">
        <w:r w:rsidR="007A0F33" w:rsidRPr="001670CB">
          <w:rPr>
            <w:rStyle w:val="Hipercze"/>
            <w:rFonts w:ascii="Arial" w:hAnsi="Arial" w:cs="Arial"/>
            <w:noProof/>
          </w:rPr>
          <w:t>Tabela 26. Charakterystyka JCWPd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_Toc149310567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76</w:t>
        </w:r>
        <w:r w:rsidR="007A0F33" w:rsidRPr="001670CB">
          <w:rPr>
            <w:rFonts w:ascii="Arial" w:hAnsi="Arial" w:cs="Arial"/>
            <w:noProof/>
            <w:webHidden/>
          </w:rPr>
          <w:fldChar w:fldCharType="end"/>
        </w:r>
      </w:hyperlink>
    </w:p>
    <w:p w14:paraId="6B988723"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8" w:history="1">
        <w:r w:rsidR="007A0F33" w:rsidRPr="001670CB">
          <w:rPr>
            <w:rStyle w:val="Hipercze"/>
            <w:rFonts w:ascii="Arial" w:hAnsi="Arial" w:cs="Arial"/>
            <w:noProof/>
          </w:rPr>
          <w:t>Tabela 27. Charakterystyka głównych zbiorników wód podziemnych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_Toc149310568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77</w:t>
        </w:r>
        <w:r w:rsidR="007A0F33" w:rsidRPr="001670CB">
          <w:rPr>
            <w:rFonts w:ascii="Arial" w:hAnsi="Arial" w:cs="Arial"/>
            <w:noProof/>
            <w:webHidden/>
          </w:rPr>
          <w:fldChar w:fldCharType="end"/>
        </w:r>
      </w:hyperlink>
    </w:p>
    <w:p w14:paraId="55854439"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69" w:history="1">
        <w:r w:rsidR="007A0F33" w:rsidRPr="001670CB">
          <w:rPr>
            <w:rStyle w:val="Hipercze"/>
            <w:rFonts w:ascii="Arial" w:hAnsi="Arial" w:cs="Arial"/>
            <w:noProof/>
          </w:rPr>
          <w:t>Tabela 28. Zestawienie infrastruktury przeciwpowodziowej, w tym obwałowania oraz zbiorników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_Toc149310569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78</w:t>
        </w:r>
        <w:r w:rsidR="007A0F33" w:rsidRPr="001670CB">
          <w:rPr>
            <w:rFonts w:ascii="Arial" w:hAnsi="Arial" w:cs="Arial"/>
            <w:noProof/>
            <w:webHidden/>
          </w:rPr>
          <w:fldChar w:fldCharType="end"/>
        </w:r>
      </w:hyperlink>
    </w:p>
    <w:p w14:paraId="749717F2"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0" w:history="1">
        <w:r w:rsidR="007A0F33" w:rsidRPr="001670CB">
          <w:rPr>
            <w:rStyle w:val="Hipercze"/>
            <w:rFonts w:ascii="Arial" w:hAnsi="Arial" w:cs="Arial"/>
            <w:noProof/>
          </w:rPr>
          <w:t>Tabela 29. Zadania realizowane w ramach gospodarowania wodami przez gminy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_Toc149310570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79</w:t>
        </w:r>
        <w:r w:rsidR="007A0F33" w:rsidRPr="001670CB">
          <w:rPr>
            <w:rFonts w:ascii="Arial" w:hAnsi="Arial" w:cs="Arial"/>
            <w:noProof/>
            <w:webHidden/>
          </w:rPr>
          <w:fldChar w:fldCharType="end"/>
        </w:r>
      </w:hyperlink>
    </w:p>
    <w:p w14:paraId="637E8590"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1" w:history="1">
        <w:r w:rsidR="007A0F33" w:rsidRPr="001670CB">
          <w:rPr>
            <w:rStyle w:val="Hipercze"/>
            <w:rFonts w:ascii="Arial" w:hAnsi="Arial" w:cs="Arial"/>
            <w:noProof/>
          </w:rPr>
          <w:t>Tabela 30. Zadania realizowane w ramach gospodarowania wodami przez powiaty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_Toc149310571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79</w:t>
        </w:r>
        <w:r w:rsidR="007A0F33" w:rsidRPr="001670CB">
          <w:rPr>
            <w:rFonts w:ascii="Arial" w:hAnsi="Arial" w:cs="Arial"/>
            <w:noProof/>
            <w:webHidden/>
          </w:rPr>
          <w:fldChar w:fldCharType="end"/>
        </w:r>
      </w:hyperlink>
    </w:p>
    <w:p w14:paraId="07D6DFD3"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2" w:history="1">
        <w:r w:rsidR="007A0F33" w:rsidRPr="001670CB">
          <w:rPr>
            <w:rStyle w:val="Hipercze"/>
            <w:rFonts w:ascii="Arial" w:hAnsi="Arial" w:cs="Arial"/>
            <w:noProof/>
          </w:rPr>
          <w:t>Tabela 31. Rodzaje zadań realizowanych przez instytucje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_Toc149310572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80</w:t>
        </w:r>
        <w:r w:rsidR="007A0F33" w:rsidRPr="001670CB">
          <w:rPr>
            <w:rFonts w:ascii="Arial" w:hAnsi="Arial" w:cs="Arial"/>
            <w:noProof/>
            <w:webHidden/>
          </w:rPr>
          <w:fldChar w:fldCharType="end"/>
        </w:r>
      </w:hyperlink>
    </w:p>
    <w:p w14:paraId="59555474" w14:textId="6DCB2CD8"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3" w:history="1">
        <w:r w:rsidR="007A0F33" w:rsidRPr="001670CB">
          <w:rPr>
            <w:rStyle w:val="Hipercze"/>
            <w:rFonts w:ascii="Arial" w:hAnsi="Arial" w:cs="Arial"/>
            <w:noProof/>
          </w:rPr>
          <w:t>Tabela 32. Zadania realizowane w ramach gospodaro</w:t>
        </w:r>
        <w:r w:rsidR="007649A9">
          <w:rPr>
            <w:rStyle w:val="Hipercze"/>
            <w:rFonts w:ascii="Arial" w:hAnsi="Arial" w:cs="Arial"/>
            <w:noProof/>
          </w:rPr>
          <w:t>wania wodami przez instytucje w </w:t>
        </w:r>
        <w:r w:rsidR="007A0F33" w:rsidRPr="001670CB">
          <w:rPr>
            <w:rStyle w:val="Hipercze"/>
            <w:rFonts w:ascii="Arial" w:hAnsi="Arial" w:cs="Arial"/>
            <w:noProof/>
          </w:rPr>
          <w:t>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_Toc149310573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81</w:t>
        </w:r>
        <w:r w:rsidR="007A0F33" w:rsidRPr="001670CB">
          <w:rPr>
            <w:rFonts w:ascii="Arial" w:hAnsi="Arial" w:cs="Arial"/>
            <w:noProof/>
            <w:webHidden/>
          </w:rPr>
          <w:fldChar w:fldCharType="end"/>
        </w:r>
      </w:hyperlink>
    </w:p>
    <w:p w14:paraId="3995C5D3"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4" w:history="1">
        <w:r w:rsidR="007A0F33" w:rsidRPr="001670CB">
          <w:rPr>
            <w:rStyle w:val="Hipercze"/>
            <w:rFonts w:ascii="Arial" w:hAnsi="Arial" w:cs="Arial"/>
            <w:noProof/>
          </w:rPr>
          <w:t>Tabela 33. Charakterystyka sieci wodociągowej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_Toc149310574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102</w:t>
        </w:r>
        <w:r w:rsidR="007A0F33" w:rsidRPr="001670CB">
          <w:rPr>
            <w:rFonts w:ascii="Arial" w:hAnsi="Arial" w:cs="Arial"/>
            <w:noProof/>
            <w:webHidden/>
          </w:rPr>
          <w:fldChar w:fldCharType="end"/>
        </w:r>
      </w:hyperlink>
    </w:p>
    <w:p w14:paraId="41D307C5"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5" w:history="1">
        <w:r w:rsidR="007A0F33" w:rsidRPr="001670CB">
          <w:rPr>
            <w:rStyle w:val="Hipercze"/>
            <w:rFonts w:ascii="Arial" w:hAnsi="Arial" w:cs="Arial"/>
            <w:noProof/>
          </w:rPr>
          <w:t>Tabela 34. Charakterystyka sieci kanalizacyjnej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_Toc149310575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106</w:t>
        </w:r>
        <w:r w:rsidR="007A0F33" w:rsidRPr="001670CB">
          <w:rPr>
            <w:rFonts w:ascii="Arial" w:hAnsi="Arial" w:cs="Arial"/>
            <w:noProof/>
            <w:webHidden/>
          </w:rPr>
          <w:fldChar w:fldCharType="end"/>
        </w:r>
      </w:hyperlink>
    </w:p>
    <w:p w14:paraId="57DDDB6B"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6" w:history="1">
        <w:r w:rsidR="007A0F33" w:rsidRPr="001670CB">
          <w:rPr>
            <w:rStyle w:val="Hipercze"/>
            <w:rFonts w:ascii="Arial" w:hAnsi="Arial" w:cs="Arial"/>
            <w:noProof/>
          </w:rPr>
          <w:t>Tabela 35. Zestawienie zadań realizowanych przez gminy w obszarze interwencji „gospodarka wodno-ściekowa”.</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_Toc149310576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109</w:t>
        </w:r>
        <w:r w:rsidR="007A0F33" w:rsidRPr="001670CB">
          <w:rPr>
            <w:rFonts w:ascii="Arial" w:hAnsi="Arial" w:cs="Arial"/>
            <w:noProof/>
            <w:webHidden/>
          </w:rPr>
          <w:fldChar w:fldCharType="end"/>
        </w:r>
      </w:hyperlink>
    </w:p>
    <w:p w14:paraId="75378351"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7" w:history="1">
        <w:r w:rsidR="007A0F33" w:rsidRPr="001670CB">
          <w:rPr>
            <w:rStyle w:val="Hipercze"/>
            <w:rFonts w:ascii="Arial" w:hAnsi="Arial" w:cs="Arial"/>
            <w:noProof/>
          </w:rPr>
          <w:t>Tabela 36. Liczba producentów ekologicznych prowadzących działalność w zakresie produkcji rolnej w województwie podkarpackim w roku bazowym oraz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_Toc149310577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113</w:t>
        </w:r>
        <w:r w:rsidR="007A0F33" w:rsidRPr="001670CB">
          <w:rPr>
            <w:rFonts w:ascii="Arial" w:hAnsi="Arial" w:cs="Arial"/>
            <w:noProof/>
            <w:webHidden/>
          </w:rPr>
          <w:fldChar w:fldCharType="end"/>
        </w:r>
      </w:hyperlink>
    </w:p>
    <w:p w14:paraId="6DB5A665"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8" w:history="1">
        <w:r w:rsidR="007A0F33" w:rsidRPr="001670CB">
          <w:rPr>
            <w:rStyle w:val="Hipercze"/>
            <w:rFonts w:ascii="Arial" w:hAnsi="Arial" w:cs="Arial"/>
            <w:noProof/>
          </w:rPr>
          <w:t>Tabela 37. Charakterystyka gruntów w województwie podkarpackim w latach 2019-2022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_Toc149310578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114</w:t>
        </w:r>
        <w:r w:rsidR="007A0F33" w:rsidRPr="001670CB">
          <w:rPr>
            <w:rFonts w:ascii="Arial" w:hAnsi="Arial" w:cs="Arial"/>
            <w:noProof/>
            <w:webHidden/>
          </w:rPr>
          <w:fldChar w:fldCharType="end"/>
        </w:r>
      </w:hyperlink>
    </w:p>
    <w:p w14:paraId="6CBD6727"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79" w:history="1">
        <w:r w:rsidR="007A0F33" w:rsidRPr="001670CB">
          <w:rPr>
            <w:rStyle w:val="Hipercze"/>
            <w:rFonts w:ascii="Arial" w:hAnsi="Arial" w:cs="Arial"/>
            <w:noProof/>
          </w:rPr>
          <w:t>Tabela 38. Charakterystyka punktów pomiarowo-kontrolnych w ramach monitoringu chemizmu gleb ornych Polski zlokalizowanych na obszarze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_Toc149310579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116</w:t>
        </w:r>
        <w:r w:rsidR="007A0F33" w:rsidRPr="001670CB">
          <w:rPr>
            <w:rFonts w:ascii="Arial" w:hAnsi="Arial" w:cs="Arial"/>
            <w:noProof/>
            <w:webHidden/>
          </w:rPr>
          <w:fldChar w:fldCharType="end"/>
        </w:r>
      </w:hyperlink>
    </w:p>
    <w:p w14:paraId="392B23C0"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0" w:history="1">
        <w:r w:rsidR="007A0F33" w:rsidRPr="001670CB">
          <w:rPr>
            <w:rStyle w:val="Hipercze"/>
            <w:rFonts w:ascii="Arial" w:hAnsi="Arial" w:cs="Arial"/>
            <w:noProof/>
          </w:rPr>
          <w:t>Tabela 39. Zestawienie wybranych właściwości gleb badanych w ramach Monitoringu Chemizmu Gleb Ornych Polski na obszarze województwa podkarpackiego w 2015 oraz 2020 roku</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_Toc149310580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118</w:t>
        </w:r>
        <w:r w:rsidR="007A0F33" w:rsidRPr="001670CB">
          <w:rPr>
            <w:rFonts w:ascii="Arial" w:hAnsi="Arial" w:cs="Arial"/>
            <w:noProof/>
            <w:webHidden/>
          </w:rPr>
          <w:fldChar w:fldCharType="end"/>
        </w:r>
      </w:hyperlink>
    </w:p>
    <w:p w14:paraId="47075BD5"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1" w:history="1">
        <w:r w:rsidR="007A0F33" w:rsidRPr="001670CB">
          <w:rPr>
            <w:rStyle w:val="Hipercze"/>
            <w:rFonts w:ascii="Arial" w:hAnsi="Arial" w:cs="Arial"/>
            <w:noProof/>
          </w:rPr>
          <w:t>Tabela 40. Zestawienie odczynu i potrzeby wapnowania gleb w okresie 01.01.2021-31.12.2022 r.</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_Toc149310581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123</w:t>
        </w:r>
        <w:r w:rsidR="007A0F33" w:rsidRPr="001670CB">
          <w:rPr>
            <w:rFonts w:ascii="Arial" w:hAnsi="Arial" w:cs="Arial"/>
            <w:noProof/>
            <w:webHidden/>
          </w:rPr>
          <w:fldChar w:fldCharType="end"/>
        </w:r>
      </w:hyperlink>
    </w:p>
    <w:p w14:paraId="005AE77B"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2" w:history="1">
        <w:r w:rsidR="007A0F33" w:rsidRPr="001670CB">
          <w:rPr>
            <w:rStyle w:val="Hipercze"/>
            <w:rFonts w:ascii="Arial" w:hAnsi="Arial" w:cs="Arial"/>
            <w:noProof/>
          </w:rPr>
          <w:t>Tabela 41. Zestawienie zasobności gleb w makroelementy w okresie 01.01.2021-31.12.2022 r.</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_Toc149310582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124</w:t>
        </w:r>
        <w:r w:rsidR="007A0F33" w:rsidRPr="001670CB">
          <w:rPr>
            <w:rFonts w:ascii="Arial" w:hAnsi="Arial" w:cs="Arial"/>
            <w:noProof/>
            <w:webHidden/>
          </w:rPr>
          <w:fldChar w:fldCharType="end"/>
        </w:r>
      </w:hyperlink>
    </w:p>
    <w:p w14:paraId="3A6EF8C8"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3" w:history="1">
        <w:r w:rsidR="007A0F33" w:rsidRPr="001670CB">
          <w:rPr>
            <w:rStyle w:val="Hipercze"/>
            <w:rFonts w:ascii="Arial" w:hAnsi="Arial" w:cs="Arial"/>
            <w:noProof/>
          </w:rPr>
          <w:t>Tabela 42. Zestawienie zasobów surowców o istotnym znaczeniu gospodarczym w skali regionu</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_Toc149310583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125</w:t>
        </w:r>
        <w:r w:rsidR="007A0F33" w:rsidRPr="001670CB">
          <w:rPr>
            <w:rFonts w:ascii="Arial" w:hAnsi="Arial" w:cs="Arial"/>
            <w:noProof/>
            <w:webHidden/>
          </w:rPr>
          <w:fldChar w:fldCharType="end"/>
        </w:r>
      </w:hyperlink>
    </w:p>
    <w:p w14:paraId="4E4AD2BE"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4" w:history="1">
        <w:r w:rsidR="007A0F33" w:rsidRPr="001670CB">
          <w:rPr>
            <w:rStyle w:val="Hipercze"/>
            <w:rFonts w:ascii="Arial" w:hAnsi="Arial" w:cs="Arial"/>
            <w:noProof/>
          </w:rPr>
          <w:t>Tabela 43. Zadania realizowane w ramach ochrony gleb przez gminy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_Toc149310584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126</w:t>
        </w:r>
        <w:r w:rsidR="007A0F33" w:rsidRPr="001670CB">
          <w:rPr>
            <w:rFonts w:ascii="Arial" w:hAnsi="Arial" w:cs="Arial"/>
            <w:noProof/>
            <w:webHidden/>
          </w:rPr>
          <w:fldChar w:fldCharType="end"/>
        </w:r>
      </w:hyperlink>
    </w:p>
    <w:p w14:paraId="2783B331"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5" w:history="1">
        <w:r w:rsidR="007A0F33" w:rsidRPr="001670CB">
          <w:rPr>
            <w:rStyle w:val="Hipercze"/>
            <w:rFonts w:ascii="Arial" w:hAnsi="Arial" w:cs="Arial"/>
            <w:noProof/>
          </w:rPr>
          <w:t>Tabela 44. Zadania realizowane w ramach ochrony gleb przez powiaty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_Toc149310585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126</w:t>
        </w:r>
        <w:r w:rsidR="007A0F33" w:rsidRPr="001670CB">
          <w:rPr>
            <w:rFonts w:ascii="Arial" w:hAnsi="Arial" w:cs="Arial"/>
            <w:noProof/>
            <w:webHidden/>
          </w:rPr>
          <w:fldChar w:fldCharType="end"/>
        </w:r>
      </w:hyperlink>
    </w:p>
    <w:p w14:paraId="027E356C"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6" w:history="1">
        <w:r w:rsidR="007A0F33" w:rsidRPr="001670CB">
          <w:rPr>
            <w:rStyle w:val="Hipercze"/>
            <w:rFonts w:ascii="Arial" w:hAnsi="Arial" w:cs="Arial"/>
            <w:noProof/>
          </w:rPr>
          <w:t>Tabela 45. Zadania realizowane w ramach ochrony gleb przez instytucje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_Toc149310586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127</w:t>
        </w:r>
        <w:r w:rsidR="007A0F33" w:rsidRPr="001670CB">
          <w:rPr>
            <w:rFonts w:ascii="Arial" w:hAnsi="Arial" w:cs="Arial"/>
            <w:noProof/>
            <w:webHidden/>
          </w:rPr>
          <w:fldChar w:fldCharType="end"/>
        </w:r>
      </w:hyperlink>
    </w:p>
    <w:p w14:paraId="3ED422D0"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7" w:history="1">
        <w:r w:rsidR="007A0F33" w:rsidRPr="001670CB">
          <w:rPr>
            <w:rStyle w:val="Hipercze"/>
            <w:rFonts w:ascii="Arial" w:hAnsi="Arial" w:cs="Arial"/>
            <w:noProof/>
          </w:rPr>
          <w:t>Tabela 46. Odpady zebrane selektywnie na terenie województwa podkarpackiego w roku bazowym oraz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_Toc149310587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128</w:t>
        </w:r>
        <w:r w:rsidR="007A0F33" w:rsidRPr="001670CB">
          <w:rPr>
            <w:rFonts w:ascii="Arial" w:hAnsi="Arial" w:cs="Arial"/>
            <w:noProof/>
            <w:webHidden/>
          </w:rPr>
          <w:fldChar w:fldCharType="end"/>
        </w:r>
      </w:hyperlink>
    </w:p>
    <w:p w14:paraId="6B485057"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8" w:history="1">
        <w:r w:rsidR="007A0F33" w:rsidRPr="001670CB">
          <w:rPr>
            <w:rStyle w:val="Hipercze"/>
            <w:rFonts w:ascii="Arial" w:hAnsi="Arial" w:cs="Arial"/>
            <w:noProof/>
          </w:rPr>
          <w:t>Tabela 47. Dane dotyczące odpadów komunalnych w latach 2018, 2021, 2022 na terenie województwa podkarpackiego</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_Toc149310588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130</w:t>
        </w:r>
        <w:r w:rsidR="007A0F33" w:rsidRPr="001670CB">
          <w:rPr>
            <w:rFonts w:ascii="Arial" w:hAnsi="Arial" w:cs="Arial"/>
            <w:noProof/>
            <w:webHidden/>
          </w:rPr>
          <w:fldChar w:fldCharType="end"/>
        </w:r>
      </w:hyperlink>
    </w:p>
    <w:p w14:paraId="503F1516"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89" w:history="1">
        <w:r w:rsidR="007A0F33" w:rsidRPr="001670CB">
          <w:rPr>
            <w:rStyle w:val="Hipercze"/>
            <w:rFonts w:ascii="Arial" w:hAnsi="Arial" w:cs="Arial"/>
            <w:noProof/>
          </w:rPr>
          <w:t>Tabela 48. Zestawienie zadań realizowanych przez gminy w obszarze interwencji „gospodarowanie odpadami”</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_Toc149310589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131</w:t>
        </w:r>
        <w:r w:rsidR="007A0F33" w:rsidRPr="001670CB">
          <w:rPr>
            <w:rFonts w:ascii="Arial" w:hAnsi="Arial" w:cs="Arial"/>
            <w:noProof/>
            <w:webHidden/>
          </w:rPr>
          <w:fldChar w:fldCharType="end"/>
        </w:r>
      </w:hyperlink>
    </w:p>
    <w:p w14:paraId="1F18D405"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0" w:history="1">
        <w:r w:rsidR="007A0F33" w:rsidRPr="001670CB">
          <w:rPr>
            <w:rStyle w:val="Hipercze"/>
            <w:rFonts w:ascii="Arial" w:hAnsi="Arial" w:cs="Arial"/>
            <w:noProof/>
          </w:rPr>
          <w:t>Tabela 49. Zestawienie zadań realizowanych przez Samorząd Województwa Podkarpackiego w obszarze interwencji „gospodarowanie odpadami”</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_Toc149310590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133</w:t>
        </w:r>
        <w:r w:rsidR="007A0F33" w:rsidRPr="001670CB">
          <w:rPr>
            <w:rFonts w:ascii="Arial" w:hAnsi="Arial" w:cs="Arial"/>
            <w:noProof/>
            <w:webHidden/>
          </w:rPr>
          <w:fldChar w:fldCharType="end"/>
        </w:r>
      </w:hyperlink>
    </w:p>
    <w:p w14:paraId="168A944B"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1" w:history="1">
        <w:r w:rsidR="007A0F33" w:rsidRPr="001670CB">
          <w:rPr>
            <w:rStyle w:val="Hipercze"/>
            <w:rFonts w:ascii="Arial" w:hAnsi="Arial" w:cs="Arial"/>
            <w:noProof/>
          </w:rPr>
          <w:t>Tabela 50. Liczba planów i zadań ochronnych Natura 2000 oraz liczba planów ochrony rezerwatów przyrody ustanowionych w latach 2019, 2021, 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_Toc149310591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136</w:t>
        </w:r>
        <w:r w:rsidR="007A0F33" w:rsidRPr="001670CB">
          <w:rPr>
            <w:rFonts w:ascii="Arial" w:hAnsi="Arial" w:cs="Arial"/>
            <w:noProof/>
            <w:webHidden/>
          </w:rPr>
          <w:fldChar w:fldCharType="end"/>
        </w:r>
      </w:hyperlink>
    </w:p>
    <w:p w14:paraId="5D67B7DE"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2" w:history="1">
        <w:r w:rsidR="007A0F33" w:rsidRPr="001670CB">
          <w:rPr>
            <w:rStyle w:val="Hipercze"/>
            <w:rFonts w:ascii="Arial" w:hAnsi="Arial" w:cs="Arial"/>
            <w:noProof/>
          </w:rPr>
          <w:t>Tabela 51. Wykaz wskaźników związanych z zasobami przyrodniczymi województwa podkarpackiego za lata 2019, 2021, 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_Toc149310592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136</w:t>
        </w:r>
        <w:r w:rsidR="007A0F33" w:rsidRPr="001670CB">
          <w:rPr>
            <w:rFonts w:ascii="Arial" w:hAnsi="Arial" w:cs="Arial"/>
            <w:noProof/>
            <w:webHidden/>
          </w:rPr>
          <w:fldChar w:fldCharType="end"/>
        </w:r>
      </w:hyperlink>
    </w:p>
    <w:p w14:paraId="6F05A972"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3" w:history="1">
        <w:r w:rsidR="007A0F33" w:rsidRPr="001670CB">
          <w:rPr>
            <w:rStyle w:val="Hipercze"/>
            <w:rFonts w:ascii="Arial" w:hAnsi="Arial" w:cs="Arial"/>
            <w:noProof/>
          </w:rPr>
          <w:t>Tabela 52. Zadania związane z ochroną przyrody realizowane przez gminy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_Toc149310593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140</w:t>
        </w:r>
        <w:r w:rsidR="007A0F33" w:rsidRPr="001670CB">
          <w:rPr>
            <w:rFonts w:ascii="Arial" w:hAnsi="Arial" w:cs="Arial"/>
            <w:noProof/>
            <w:webHidden/>
          </w:rPr>
          <w:fldChar w:fldCharType="end"/>
        </w:r>
      </w:hyperlink>
    </w:p>
    <w:p w14:paraId="47426689"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4" w:history="1">
        <w:r w:rsidR="007A0F33" w:rsidRPr="001670CB">
          <w:rPr>
            <w:rStyle w:val="Hipercze"/>
            <w:rFonts w:ascii="Arial" w:hAnsi="Arial" w:cs="Arial"/>
            <w:noProof/>
          </w:rPr>
          <w:t>Tabela 53. Zadania związane z ochroną przyrody realizowane przez powiaty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_Toc149310594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141</w:t>
        </w:r>
        <w:r w:rsidR="007A0F33" w:rsidRPr="001670CB">
          <w:rPr>
            <w:rFonts w:ascii="Arial" w:hAnsi="Arial" w:cs="Arial"/>
            <w:noProof/>
            <w:webHidden/>
          </w:rPr>
          <w:fldChar w:fldCharType="end"/>
        </w:r>
      </w:hyperlink>
    </w:p>
    <w:p w14:paraId="596473CE"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5" w:history="1">
        <w:r w:rsidR="007A0F33" w:rsidRPr="001670CB">
          <w:rPr>
            <w:rStyle w:val="Hipercze"/>
            <w:rFonts w:ascii="Arial" w:hAnsi="Arial" w:cs="Arial"/>
            <w:noProof/>
          </w:rPr>
          <w:t>Tabela 54. Zadania związane z ochroną przyrody realizowane przez instytucje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_Toc149310595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142</w:t>
        </w:r>
        <w:r w:rsidR="007A0F33" w:rsidRPr="001670CB">
          <w:rPr>
            <w:rFonts w:ascii="Arial" w:hAnsi="Arial" w:cs="Arial"/>
            <w:noProof/>
            <w:webHidden/>
          </w:rPr>
          <w:fldChar w:fldCharType="end"/>
        </w:r>
      </w:hyperlink>
    </w:p>
    <w:p w14:paraId="7DBB7E19"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6" w:history="1">
        <w:r w:rsidR="007A0F33" w:rsidRPr="001670CB">
          <w:rPr>
            <w:rStyle w:val="Hipercze"/>
            <w:rFonts w:ascii="Arial" w:hAnsi="Arial" w:cs="Arial"/>
            <w:noProof/>
          </w:rPr>
          <w:t>Tabela 55. Zadania związane z ochroną przyrody realizowane przez Samorząd Województwa Podkarpackiego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_Toc149310596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155</w:t>
        </w:r>
        <w:r w:rsidR="007A0F33" w:rsidRPr="001670CB">
          <w:rPr>
            <w:rFonts w:ascii="Arial" w:hAnsi="Arial" w:cs="Arial"/>
            <w:noProof/>
            <w:webHidden/>
          </w:rPr>
          <w:fldChar w:fldCharType="end"/>
        </w:r>
      </w:hyperlink>
    </w:p>
    <w:p w14:paraId="1CE1843D"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7" w:history="1">
        <w:r w:rsidR="007A0F33" w:rsidRPr="001670CB">
          <w:rPr>
            <w:rStyle w:val="Hipercze"/>
            <w:rFonts w:ascii="Arial" w:hAnsi="Arial" w:cs="Arial"/>
            <w:noProof/>
          </w:rPr>
          <w:t>Tabela 56. Zadania zrealizowane przez gminy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_Toc149310597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159</w:t>
        </w:r>
        <w:r w:rsidR="007A0F33" w:rsidRPr="001670CB">
          <w:rPr>
            <w:rFonts w:ascii="Arial" w:hAnsi="Arial" w:cs="Arial"/>
            <w:noProof/>
            <w:webHidden/>
          </w:rPr>
          <w:fldChar w:fldCharType="end"/>
        </w:r>
      </w:hyperlink>
    </w:p>
    <w:p w14:paraId="129AD514"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8" w:history="1">
        <w:r w:rsidR="007A0F33" w:rsidRPr="001670CB">
          <w:rPr>
            <w:rStyle w:val="Hipercze"/>
            <w:rFonts w:ascii="Arial" w:hAnsi="Arial" w:cs="Arial"/>
            <w:noProof/>
          </w:rPr>
          <w:t>Tabela 57. Zadania zrealizowane przez powiaty w latach 2021-2022</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_Toc149310598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159</w:t>
        </w:r>
        <w:r w:rsidR="007A0F33" w:rsidRPr="001670CB">
          <w:rPr>
            <w:rFonts w:ascii="Arial" w:hAnsi="Arial" w:cs="Arial"/>
            <w:noProof/>
            <w:webHidden/>
          </w:rPr>
          <w:fldChar w:fldCharType="end"/>
        </w:r>
      </w:hyperlink>
    </w:p>
    <w:p w14:paraId="58ED2D97"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599" w:history="1">
        <w:r w:rsidR="007A0F33" w:rsidRPr="001670CB">
          <w:rPr>
            <w:rStyle w:val="Hipercze"/>
            <w:rFonts w:ascii="Arial" w:hAnsi="Arial" w:cs="Arial"/>
            <w:noProof/>
          </w:rPr>
          <w:t>Tabela 58. Zadania zrealizowane przez Główny Inspektorat Ochrony Środowiska w ramach monitoringu środowiska</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_Toc149310599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162</w:t>
        </w:r>
        <w:r w:rsidR="007A0F33" w:rsidRPr="001670CB">
          <w:rPr>
            <w:rFonts w:ascii="Arial" w:hAnsi="Arial" w:cs="Arial"/>
            <w:noProof/>
            <w:webHidden/>
          </w:rPr>
          <w:fldChar w:fldCharType="end"/>
        </w:r>
      </w:hyperlink>
    </w:p>
    <w:p w14:paraId="1DFAE515" w14:textId="77777777" w:rsidR="007A0F33" w:rsidRPr="001670CB" w:rsidRDefault="00000000" w:rsidP="00D87505">
      <w:pPr>
        <w:pStyle w:val="Spisilustracji"/>
        <w:tabs>
          <w:tab w:val="right" w:leader="dot" w:pos="9736"/>
        </w:tabs>
        <w:ind w:firstLine="0"/>
        <w:jc w:val="left"/>
        <w:rPr>
          <w:rFonts w:ascii="Arial" w:eastAsiaTheme="minorEastAsia" w:hAnsi="Arial" w:cs="Arial"/>
          <w:noProof/>
          <w:sz w:val="22"/>
          <w:lang w:eastAsia="pl-PL"/>
        </w:rPr>
      </w:pPr>
      <w:hyperlink w:anchor="_Toc149310600" w:history="1">
        <w:r w:rsidR="007A0F33" w:rsidRPr="001670CB">
          <w:rPr>
            <w:rStyle w:val="Hipercze"/>
            <w:rFonts w:ascii="Arial" w:hAnsi="Arial" w:cs="Arial"/>
            <w:noProof/>
          </w:rPr>
          <w:t>Tabela 59. Zestawienie wskaźników realizacji Programu Ochrony Środowiska dla Województwa Podkarpackiego na lata 2030-2023 z perspektywą do 2027 r.</w:t>
        </w:r>
        <w:r w:rsidR="007A0F33" w:rsidRPr="001670CB">
          <w:rPr>
            <w:rFonts w:ascii="Arial" w:hAnsi="Arial" w:cs="Arial"/>
            <w:noProof/>
            <w:webHidden/>
          </w:rPr>
          <w:tab/>
        </w:r>
        <w:r w:rsidR="007A0F33" w:rsidRPr="001670CB">
          <w:rPr>
            <w:rFonts w:ascii="Arial" w:hAnsi="Arial" w:cs="Arial"/>
            <w:noProof/>
            <w:webHidden/>
          </w:rPr>
          <w:fldChar w:fldCharType="begin"/>
        </w:r>
        <w:r w:rsidR="007A0F33" w:rsidRPr="001670CB">
          <w:rPr>
            <w:rFonts w:ascii="Arial" w:hAnsi="Arial" w:cs="Arial"/>
            <w:noProof/>
            <w:webHidden/>
          </w:rPr>
          <w:instrText xml:space="preserve"> PAGEREF _Toc149310600 \h </w:instrText>
        </w:r>
        <w:r w:rsidR="007A0F33" w:rsidRPr="001670CB">
          <w:rPr>
            <w:rFonts w:ascii="Arial" w:hAnsi="Arial" w:cs="Arial"/>
            <w:noProof/>
            <w:webHidden/>
          </w:rPr>
        </w:r>
        <w:r w:rsidR="007A0F33" w:rsidRPr="001670CB">
          <w:rPr>
            <w:rFonts w:ascii="Arial" w:hAnsi="Arial" w:cs="Arial"/>
            <w:noProof/>
            <w:webHidden/>
          </w:rPr>
          <w:fldChar w:fldCharType="separate"/>
        </w:r>
        <w:r w:rsidR="006D32BB">
          <w:rPr>
            <w:rFonts w:ascii="Arial" w:hAnsi="Arial" w:cs="Arial"/>
            <w:noProof/>
            <w:webHidden/>
          </w:rPr>
          <w:t>167</w:t>
        </w:r>
        <w:r w:rsidR="007A0F33" w:rsidRPr="001670CB">
          <w:rPr>
            <w:rFonts w:ascii="Arial" w:hAnsi="Arial" w:cs="Arial"/>
            <w:noProof/>
            <w:webHidden/>
          </w:rPr>
          <w:fldChar w:fldCharType="end"/>
        </w:r>
      </w:hyperlink>
    </w:p>
    <w:p w14:paraId="1B72CC8E" w14:textId="091F5413" w:rsidR="00D73E10" w:rsidRPr="008E6765" w:rsidRDefault="006E2BA0" w:rsidP="008E6765">
      <w:pPr>
        <w:pStyle w:val="Nagwek3"/>
        <w:rPr>
          <w:rFonts w:ascii="Arial" w:hAnsi="Arial" w:cs="Arial"/>
          <w:sz w:val="32"/>
          <w:szCs w:val="32"/>
        </w:rPr>
      </w:pPr>
      <w:r w:rsidRPr="001670CB">
        <w:rPr>
          <w:noProof/>
        </w:rPr>
        <w:fldChar w:fldCharType="end"/>
      </w:r>
      <w:bookmarkStart w:id="1" w:name="_Toc150338140"/>
      <w:r w:rsidR="00D73E10" w:rsidRPr="008E6765">
        <w:rPr>
          <w:rFonts w:ascii="Arial" w:hAnsi="Arial" w:cs="Arial"/>
          <w:sz w:val="32"/>
          <w:szCs w:val="32"/>
        </w:rPr>
        <w:t>Spis rycin</w:t>
      </w:r>
      <w:bookmarkEnd w:id="1"/>
    </w:p>
    <w:p w14:paraId="2E19B6E4" w14:textId="0DD52616" w:rsidR="002D35C2" w:rsidRPr="002D35C2" w:rsidRDefault="00D73E1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r w:rsidRPr="002D35C2">
        <w:rPr>
          <w:rFonts w:ascii="Arial" w:hAnsi="Arial" w:cs="Arial"/>
          <w:lang w:eastAsia="pl-PL"/>
        </w:rPr>
        <w:fldChar w:fldCharType="begin"/>
      </w:r>
      <w:r w:rsidRPr="002D35C2">
        <w:rPr>
          <w:rFonts w:ascii="Arial" w:hAnsi="Arial" w:cs="Arial"/>
          <w:lang w:eastAsia="pl-PL"/>
        </w:rPr>
        <w:instrText xml:space="preserve"> TOC \h \z \t "Rycina" \c </w:instrText>
      </w:r>
      <w:r w:rsidRPr="002D35C2">
        <w:rPr>
          <w:rFonts w:ascii="Arial" w:hAnsi="Arial" w:cs="Arial"/>
          <w:lang w:eastAsia="pl-PL"/>
        </w:rPr>
        <w:fldChar w:fldCharType="separate"/>
      </w:r>
      <w:hyperlink w:anchor="_Toc150174961" w:history="1">
        <w:r w:rsidR="002D35C2" w:rsidRPr="002D35C2">
          <w:rPr>
            <w:rStyle w:val="Hipercze"/>
            <w:rFonts w:ascii="Arial" w:hAnsi="Arial" w:cs="Arial"/>
            <w:bCs/>
            <w:noProof/>
          </w:rPr>
          <w:t xml:space="preserve">Rycina 1. </w:t>
        </w:r>
        <w:r w:rsidR="002D35C2" w:rsidRPr="002D35C2">
          <w:rPr>
            <w:rStyle w:val="Hipercze"/>
            <w:rFonts w:ascii="Arial" w:hAnsi="Arial" w:cs="Arial"/>
            <w:noProof/>
          </w:rPr>
          <w:t>Podział administracyjny Województwa Podkarpackiego</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_Toc150174961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12</w:t>
        </w:r>
        <w:r w:rsidR="002D35C2" w:rsidRPr="002D35C2">
          <w:rPr>
            <w:rFonts w:ascii="Arial" w:hAnsi="Arial" w:cs="Arial"/>
            <w:noProof/>
            <w:webHidden/>
          </w:rPr>
          <w:fldChar w:fldCharType="end"/>
        </w:r>
      </w:hyperlink>
    </w:p>
    <w:p w14:paraId="2B8A16FB" w14:textId="71DF027E" w:rsidR="002D35C2" w:rsidRPr="002D35C2" w:rsidRDefault="0000000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62" w:history="1">
        <w:r w:rsidR="002D35C2" w:rsidRPr="002D35C2">
          <w:rPr>
            <w:rStyle w:val="Hipercze"/>
            <w:rFonts w:ascii="Arial" w:hAnsi="Arial" w:cs="Arial"/>
            <w:bCs/>
            <w:noProof/>
          </w:rPr>
          <w:t>Rycina 2.</w:t>
        </w:r>
        <w:r w:rsidR="002D35C2" w:rsidRPr="002D35C2">
          <w:rPr>
            <w:rStyle w:val="Hipercze"/>
            <w:rFonts w:ascii="Arial" w:hAnsi="Arial" w:cs="Arial"/>
            <w:noProof/>
          </w:rPr>
          <w:t xml:space="preserve"> Gęstość zaludnienia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_Toc150174962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14</w:t>
        </w:r>
        <w:r w:rsidR="002D35C2" w:rsidRPr="002D35C2">
          <w:rPr>
            <w:rFonts w:ascii="Arial" w:hAnsi="Arial" w:cs="Arial"/>
            <w:noProof/>
            <w:webHidden/>
          </w:rPr>
          <w:fldChar w:fldCharType="end"/>
        </w:r>
      </w:hyperlink>
    </w:p>
    <w:p w14:paraId="6BA05FF7" w14:textId="487CB4EE" w:rsidR="002D35C2" w:rsidRPr="002D35C2" w:rsidRDefault="0000000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63" w:history="1">
        <w:r w:rsidR="002D35C2" w:rsidRPr="002D35C2">
          <w:rPr>
            <w:rStyle w:val="Hipercze"/>
            <w:rFonts w:ascii="Arial" w:hAnsi="Arial" w:cs="Arial"/>
            <w:bCs/>
            <w:noProof/>
          </w:rPr>
          <w:t xml:space="preserve">Rycina 3. </w:t>
        </w:r>
        <w:r w:rsidR="002D35C2" w:rsidRPr="002D35C2">
          <w:rPr>
            <w:rStyle w:val="Hipercze"/>
            <w:rFonts w:ascii="Arial" w:hAnsi="Arial" w:cs="Arial"/>
            <w:noProof/>
          </w:rPr>
          <w:t>Klimatogram miasta Rzeszowa</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_Toc150174963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15</w:t>
        </w:r>
        <w:r w:rsidR="002D35C2" w:rsidRPr="002D35C2">
          <w:rPr>
            <w:rFonts w:ascii="Arial" w:hAnsi="Arial" w:cs="Arial"/>
            <w:noProof/>
            <w:webHidden/>
          </w:rPr>
          <w:fldChar w:fldCharType="end"/>
        </w:r>
      </w:hyperlink>
    </w:p>
    <w:p w14:paraId="028E7D32" w14:textId="44837FFC" w:rsidR="002D35C2" w:rsidRPr="002D35C2" w:rsidRDefault="0000000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64" w:history="1">
        <w:r w:rsidR="002D35C2" w:rsidRPr="002D35C2">
          <w:rPr>
            <w:rStyle w:val="Hipercze"/>
            <w:rFonts w:ascii="Arial" w:hAnsi="Arial" w:cs="Arial"/>
            <w:bCs/>
            <w:noProof/>
          </w:rPr>
          <w:t xml:space="preserve">Rycina 4. </w:t>
        </w:r>
        <w:r w:rsidR="002D35C2" w:rsidRPr="002D35C2">
          <w:rPr>
            <w:rStyle w:val="Hipercze"/>
            <w:rFonts w:ascii="Arial" w:hAnsi="Arial" w:cs="Arial"/>
            <w:noProof/>
          </w:rPr>
          <w:t>Ludność korzystająca z sieci gazowej w roku bazowym oraz w latach 2020, 2021.</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_Toc150174964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26</w:t>
        </w:r>
        <w:r w:rsidR="002D35C2" w:rsidRPr="002D35C2">
          <w:rPr>
            <w:rFonts w:ascii="Arial" w:hAnsi="Arial" w:cs="Arial"/>
            <w:noProof/>
            <w:webHidden/>
          </w:rPr>
          <w:fldChar w:fldCharType="end"/>
        </w:r>
      </w:hyperlink>
    </w:p>
    <w:p w14:paraId="2F65A162" w14:textId="296AB19B" w:rsidR="002D35C2" w:rsidRPr="002D35C2" w:rsidRDefault="0000000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65" w:history="1">
        <w:r w:rsidR="002D35C2" w:rsidRPr="002D35C2">
          <w:rPr>
            <w:rStyle w:val="Hipercze"/>
            <w:rFonts w:ascii="Arial" w:hAnsi="Arial" w:cs="Arial"/>
            <w:bCs/>
            <w:noProof/>
          </w:rPr>
          <w:t>Rycina 5.</w:t>
        </w:r>
        <w:r w:rsidR="002D35C2" w:rsidRPr="002D35C2">
          <w:rPr>
            <w:rStyle w:val="Hipercze"/>
            <w:rFonts w:ascii="Arial" w:hAnsi="Arial" w:cs="Arial"/>
            <w:noProof/>
          </w:rPr>
          <w:t xml:space="preserve"> Długość sieci gazowej na 100 km</w:t>
        </w:r>
        <w:r w:rsidR="002D35C2" w:rsidRPr="002D35C2">
          <w:rPr>
            <w:rStyle w:val="Hipercze"/>
            <w:rFonts w:ascii="Arial" w:hAnsi="Arial" w:cs="Arial"/>
            <w:noProof/>
            <w:vertAlign w:val="superscript"/>
          </w:rPr>
          <w:t>2</w:t>
        </w:r>
        <w:r w:rsidR="002D35C2" w:rsidRPr="002D35C2">
          <w:rPr>
            <w:rStyle w:val="Hipercze"/>
            <w:rFonts w:ascii="Arial" w:hAnsi="Arial" w:cs="Arial"/>
            <w:noProof/>
          </w:rPr>
          <w:t xml:space="preserve">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_Toc150174965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27</w:t>
        </w:r>
        <w:r w:rsidR="002D35C2" w:rsidRPr="002D35C2">
          <w:rPr>
            <w:rFonts w:ascii="Arial" w:hAnsi="Arial" w:cs="Arial"/>
            <w:noProof/>
            <w:webHidden/>
          </w:rPr>
          <w:fldChar w:fldCharType="end"/>
        </w:r>
      </w:hyperlink>
    </w:p>
    <w:p w14:paraId="68ED0B9C" w14:textId="561DC4BB" w:rsidR="002D35C2" w:rsidRPr="002D35C2" w:rsidRDefault="0000000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66" w:history="1">
        <w:r w:rsidR="002D35C2" w:rsidRPr="002D35C2">
          <w:rPr>
            <w:rStyle w:val="Hipercze"/>
            <w:rFonts w:ascii="Arial" w:hAnsi="Arial" w:cs="Arial"/>
            <w:bCs/>
            <w:noProof/>
          </w:rPr>
          <w:t>Rycina 6. Emisja</w:t>
        </w:r>
        <w:r w:rsidR="002D35C2" w:rsidRPr="002D35C2">
          <w:rPr>
            <w:rStyle w:val="Hipercze"/>
            <w:rFonts w:ascii="Arial" w:hAnsi="Arial" w:cs="Arial"/>
            <w:noProof/>
          </w:rPr>
          <w:t xml:space="preserve"> zanieczyszczeń pyłowych z zakładów szczególnie uciążliwych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_Toc150174966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30</w:t>
        </w:r>
        <w:r w:rsidR="002D35C2" w:rsidRPr="002D35C2">
          <w:rPr>
            <w:rFonts w:ascii="Arial" w:hAnsi="Arial" w:cs="Arial"/>
            <w:noProof/>
            <w:webHidden/>
          </w:rPr>
          <w:fldChar w:fldCharType="end"/>
        </w:r>
      </w:hyperlink>
    </w:p>
    <w:p w14:paraId="68E35CCD" w14:textId="31FF9AE4" w:rsidR="002D35C2" w:rsidRPr="002D35C2" w:rsidRDefault="0000000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67" w:history="1">
        <w:r w:rsidR="002D35C2" w:rsidRPr="002D35C2">
          <w:rPr>
            <w:rStyle w:val="Hipercze"/>
            <w:rFonts w:ascii="Arial" w:hAnsi="Arial" w:cs="Arial"/>
            <w:bCs/>
            <w:noProof/>
          </w:rPr>
          <w:t>Rycina 7.</w:t>
        </w:r>
        <w:r w:rsidR="002D35C2" w:rsidRPr="002D35C2">
          <w:rPr>
            <w:rStyle w:val="Hipercze"/>
            <w:rFonts w:ascii="Arial" w:hAnsi="Arial" w:cs="Arial"/>
            <w:noProof/>
          </w:rPr>
          <w:t xml:space="preserve"> Emisja zanieczyszczeń gazowych z zakładów szczególnie uciążliwych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_Toc150174967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31</w:t>
        </w:r>
        <w:r w:rsidR="002D35C2" w:rsidRPr="002D35C2">
          <w:rPr>
            <w:rFonts w:ascii="Arial" w:hAnsi="Arial" w:cs="Arial"/>
            <w:noProof/>
            <w:webHidden/>
          </w:rPr>
          <w:fldChar w:fldCharType="end"/>
        </w:r>
      </w:hyperlink>
    </w:p>
    <w:p w14:paraId="756C0B59" w14:textId="33F78AD1" w:rsidR="002D35C2" w:rsidRPr="002D35C2" w:rsidRDefault="0000000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68" w:history="1">
        <w:r w:rsidR="002D35C2" w:rsidRPr="002D35C2">
          <w:rPr>
            <w:rStyle w:val="Hipercze"/>
            <w:rFonts w:ascii="Arial" w:hAnsi="Arial" w:cs="Arial"/>
            <w:bCs/>
            <w:noProof/>
          </w:rPr>
          <w:t>Rycina 8.</w:t>
        </w:r>
        <w:r w:rsidR="002D35C2" w:rsidRPr="002D35C2">
          <w:rPr>
            <w:rStyle w:val="Hipercze"/>
            <w:rFonts w:ascii="Arial" w:hAnsi="Arial" w:cs="Arial"/>
            <w:noProof/>
          </w:rPr>
          <w:t xml:space="preserve"> Długość sieci wodociągowej na 100 km</w:t>
        </w:r>
        <w:r w:rsidR="002D35C2" w:rsidRPr="002D35C2">
          <w:rPr>
            <w:rStyle w:val="Hipercze"/>
            <w:rFonts w:ascii="Arial" w:hAnsi="Arial" w:cs="Arial"/>
            <w:noProof/>
            <w:vertAlign w:val="superscript"/>
          </w:rPr>
          <w:t>2</w:t>
        </w:r>
        <w:r w:rsidR="002D35C2" w:rsidRPr="002D35C2">
          <w:rPr>
            <w:rStyle w:val="Hipercze"/>
            <w:rFonts w:ascii="Arial" w:hAnsi="Arial" w:cs="Arial"/>
            <w:noProof/>
          </w:rPr>
          <w:t xml:space="preserve">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_Toc150174968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103</w:t>
        </w:r>
        <w:r w:rsidR="002D35C2" w:rsidRPr="002D35C2">
          <w:rPr>
            <w:rFonts w:ascii="Arial" w:hAnsi="Arial" w:cs="Arial"/>
            <w:noProof/>
            <w:webHidden/>
          </w:rPr>
          <w:fldChar w:fldCharType="end"/>
        </w:r>
      </w:hyperlink>
    </w:p>
    <w:p w14:paraId="4CFC3E3B" w14:textId="36292025" w:rsidR="002D35C2" w:rsidRPr="002D35C2" w:rsidRDefault="0000000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69" w:history="1">
        <w:r w:rsidR="002D35C2" w:rsidRPr="002D35C2">
          <w:rPr>
            <w:rStyle w:val="Hipercze"/>
            <w:rFonts w:ascii="Arial" w:hAnsi="Arial" w:cs="Arial"/>
            <w:bCs/>
            <w:noProof/>
          </w:rPr>
          <w:t>Rycina 9. Ludność</w:t>
        </w:r>
        <w:r w:rsidR="002D35C2" w:rsidRPr="002D35C2">
          <w:rPr>
            <w:rStyle w:val="Hipercze"/>
            <w:rFonts w:ascii="Arial" w:hAnsi="Arial" w:cs="Arial"/>
            <w:noProof/>
          </w:rPr>
          <w:t xml:space="preserve"> korzystająca z sieci wodociągowej w roku bazowym oraz w latach 2020, 2021.</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_Toc150174969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104</w:t>
        </w:r>
        <w:r w:rsidR="002D35C2" w:rsidRPr="002D35C2">
          <w:rPr>
            <w:rFonts w:ascii="Arial" w:hAnsi="Arial" w:cs="Arial"/>
            <w:noProof/>
            <w:webHidden/>
          </w:rPr>
          <w:fldChar w:fldCharType="end"/>
        </w:r>
      </w:hyperlink>
    </w:p>
    <w:p w14:paraId="03EC42AA" w14:textId="19B3274D" w:rsidR="002D35C2" w:rsidRPr="002D35C2" w:rsidRDefault="0000000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70" w:history="1">
        <w:r w:rsidR="002D35C2" w:rsidRPr="002D35C2">
          <w:rPr>
            <w:rStyle w:val="Hipercze"/>
            <w:rFonts w:ascii="Arial" w:hAnsi="Arial" w:cs="Arial"/>
            <w:bCs/>
            <w:noProof/>
          </w:rPr>
          <w:t>Rycina 10.</w:t>
        </w:r>
        <w:r w:rsidR="002D35C2" w:rsidRPr="002D35C2">
          <w:rPr>
            <w:rStyle w:val="Hipercze"/>
            <w:rFonts w:ascii="Arial" w:hAnsi="Arial" w:cs="Arial"/>
            <w:noProof/>
          </w:rPr>
          <w:t xml:space="preserve"> Zużycie wody na potrzeby gospodarki narodowej i ludności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_Toc150174970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105</w:t>
        </w:r>
        <w:r w:rsidR="002D35C2" w:rsidRPr="002D35C2">
          <w:rPr>
            <w:rFonts w:ascii="Arial" w:hAnsi="Arial" w:cs="Arial"/>
            <w:noProof/>
            <w:webHidden/>
          </w:rPr>
          <w:fldChar w:fldCharType="end"/>
        </w:r>
      </w:hyperlink>
    </w:p>
    <w:p w14:paraId="19C63672" w14:textId="1D52F9A8" w:rsidR="002D35C2" w:rsidRPr="002D35C2" w:rsidRDefault="0000000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71" w:history="1">
        <w:r w:rsidR="002D35C2" w:rsidRPr="002D35C2">
          <w:rPr>
            <w:rStyle w:val="Hipercze"/>
            <w:rFonts w:ascii="Arial" w:hAnsi="Arial" w:cs="Arial"/>
            <w:bCs/>
            <w:noProof/>
          </w:rPr>
          <w:t>Rycina 11.</w:t>
        </w:r>
        <w:r w:rsidR="002D35C2" w:rsidRPr="002D35C2">
          <w:rPr>
            <w:rStyle w:val="Hipercze"/>
            <w:rFonts w:ascii="Arial" w:hAnsi="Arial" w:cs="Arial"/>
            <w:noProof/>
          </w:rPr>
          <w:t xml:space="preserve"> Długość sieci kanalizacyjnej na 100 km</w:t>
        </w:r>
        <w:r w:rsidR="002D35C2" w:rsidRPr="002D35C2">
          <w:rPr>
            <w:rStyle w:val="Hipercze"/>
            <w:rFonts w:ascii="Arial" w:hAnsi="Arial" w:cs="Arial"/>
            <w:noProof/>
            <w:vertAlign w:val="superscript"/>
          </w:rPr>
          <w:t>2</w:t>
        </w:r>
        <w:r w:rsidR="002D35C2" w:rsidRPr="002D35C2">
          <w:rPr>
            <w:rStyle w:val="Hipercze"/>
            <w:rFonts w:ascii="Arial" w:hAnsi="Arial" w:cs="Arial"/>
            <w:noProof/>
          </w:rPr>
          <w:t xml:space="preserve">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_Toc150174971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107</w:t>
        </w:r>
        <w:r w:rsidR="002D35C2" w:rsidRPr="002D35C2">
          <w:rPr>
            <w:rFonts w:ascii="Arial" w:hAnsi="Arial" w:cs="Arial"/>
            <w:noProof/>
            <w:webHidden/>
          </w:rPr>
          <w:fldChar w:fldCharType="end"/>
        </w:r>
      </w:hyperlink>
    </w:p>
    <w:p w14:paraId="64238037" w14:textId="0D761E52" w:rsidR="002D35C2" w:rsidRPr="002D35C2" w:rsidRDefault="0000000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72" w:history="1">
        <w:r w:rsidR="002D35C2" w:rsidRPr="002D35C2">
          <w:rPr>
            <w:rStyle w:val="Hipercze"/>
            <w:rFonts w:ascii="Arial" w:hAnsi="Arial" w:cs="Arial"/>
            <w:bCs/>
            <w:noProof/>
          </w:rPr>
          <w:t>Rycina 12. Ludność</w:t>
        </w:r>
        <w:r w:rsidR="002D35C2" w:rsidRPr="002D35C2">
          <w:rPr>
            <w:rStyle w:val="Hipercze"/>
            <w:rFonts w:ascii="Arial" w:hAnsi="Arial" w:cs="Arial"/>
            <w:noProof/>
          </w:rPr>
          <w:t xml:space="preserve"> korzystająca z sieci kanalizacyjnej w roku bazowym oraz w latach 2020, 2021.</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_Toc150174972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108</w:t>
        </w:r>
        <w:r w:rsidR="002D35C2" w:rsidRPr="002D35C2">
          <w:rPr>
            <w:rFonts w:ascii="Arial" w:hAnsi="Arial" w:cs="Arial"/>
            <w:noProof/>
            <w:webHidden/>
          </w:rPr>
          <w:fldChar w:fldCharType="end"/>
        </w:r>
      </w:hyperlink>
    </w:p>
    <w:p w14:paraId="40FA9ECA" w14:textId="3F182219" w:rsidR="002D35C2" w:rsidRPr="002D35C2" w:rsidRDefault="0000000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73" w:history="1">
        <w:r w:rsidR="002D35C2" w:rsidRPr="002D35C2">
          <w:rPr>
            <w:rStyle w:val="Hipercze"/>
            <w:rFonts w:ascii="Arial" w:hAnsi="Arial" w:cs="Arial"/>
            <w:bCs/>
            <w:noProof/>
          </w:rPr>
          <w:t>Rycina 13. Le</w:t>
        </w:r>
        <w:r w:rsidR="002D35C2" w:rsidRPr="002D35C2">
          <w:rPr>
            <w:rStyle w:val="Hipercze"/>
            <w:rFonts w:ascii="Arial" w:hAnsi="Arial" w:cs="Arial"/>
            <w:noProof/>
          </w:rPr>
          <w:t>sistość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_Toc150174973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138</w:t>
        </w:r>
        <w:r w:rsidR="002D35C2" w:rsidRPr="002D35C2">
          <w:rPr>
            <w:rFonts w:ascii="Arial" w:hAnsi="Arial" w:cs="Arial"/>
            <w:noProof/>
            <w:webHidden/>
          </w:rPr>
          <w:fldChar w:fldCharType="end"/>
        </w:r>
      </w:hyperlink>
    </w:p>
    <w:p w14:paraId="69AA78EE" w14:textId="7B545344" w:rsidR="002D35C2" w:rsidRPr="002D35C2" w:rsidRDefault="00000000" w:rsidP="008F0532">
      <w:pPr>
        <w:pStyle w:val="Spisilustracji"/>
        <w:tabs>
          <w:tab w:val="right" w:leader="dot" w:pos="9736"/>
        </w:tabs>
        <w:ind w:firstLine="0"/>
        <w:jc w:val="left"/>
        <w:rPr>
          <w:rFonts w:ascii="Arial" w:eastAsiaTheme="minorEastAsia" w:hAnsi="Arial" w:cs="Arial"/>
          <w:noProof/>
          <w:kern w:val="2"/>
          <w:sz w:val="22"/>
          <w:lang w:eastAsia="pl-PL"/>
          <w14:ligatures w14:val="standardContextual"/>
        </w:rPr>
      </w:pPr>
      <w:hyperlink w:anchor="_Toc150174974" w:history="1">
        <w:r w:rsidR="002D35C2" w:rsidRPr="002D35C2">
          <w:rPr>
            <w:rStyle w:val="Hipercze"/>
            <w:rFonts w:ascii="Arial" w:hAnsi="Arial" w:cs="Arial"/>
            <w:bCs/>
            <w:noProof/>
          </w:rPr>
          <w:t>Rycina 14.</w:t>
        </w:r>
        <w:r w:rsidR="002D35C2" w:rsidRPr="002D35C2">
          <w:rPr>
            <w:rStyle w:val="Hipercze"/>
            <w:rFonts w:ascii="Arial" w:hAnsi="Arial" w:cs="Arial"/>
            <w:noProof/>
          </w:rPr>
          <w:t xml:space="preserve"> Udział powierzchni prawnie chronionych w powierzchni ogółem w roku bazowym oraz w latach 2021, 2022.</w:t>
        </w:r>
        <w:r w:rsidR="002D35C2" w:rsidRPr="002D35C2">
          <w:rPr>
            <w:rFonts w:ascii="Arial" w:hAnsi="Arial" w:cs="Arial"/>
            <w:noProof/>
            <w:webHidden/>
          </w:rPr>
          <w:tab/>
        </w:r>
        <w:r w:rsidR="002D35C2" w:rsidRPr="002D35C2">
          <w:rPr>
            <w:rFonts w:ascii="Arial" w:hAnsi="Arial" w:cs="Arial"/>
            <w:noProof/>
            <w:webHidden/>
          </w:rPr>
          <w:fldChar w:fldCharType="begin"/>
        </w:r>
        <w:r w:rsidR="002D35C2" w:rsidRPr="002D35C2">
          <w:rPr>
            <w:rFonts w:ascii="Arial" w:hAnsi="Arial" w:cs="Arial"/>
            <w:noProof/>
            <w:webHidden/>
          </w:rPr>
          <w:instrText xml:space="preserve"> PAGEREF _Toc150174974 \h </w:instrText>
        </w:r>
        <w:r w:rsidR="002D35C2" w:rsidRPr="002D35C2">
          <w:rPr>
            <w:rFonts w:ascii="Arial" w:hAnsi="Arial" w:cs="Arial"/>
            <w:noProof/>
            <w:webHidden/>
          </w:rPr>
        </w:r>
        <w:r w:rsidR="002D35C2" w:rsidRPr="002D35C2">
          <w:rPr>
            <w:rFonts w:ascii="Arial" w:hAnsi="Arial" w:cs="Arial"/>
            <w:noProof/>
            <w:webHidden/>
          </w:rPr>
          <w:fldChar w:fldCharType="separate"/>
        </w:r>
        <w:r w:rsidR="006D32BB">
          <w:rPr>
            <w:rFonts w:ascii="Arial" w:hAnsi="Arial" w:cs="Arial"/>
            <w:noProof/>
            <w:webHidden/>
          </w:rPr>
          <w:t>139</w:t>
        </w:r>
        <w:r w:rsidR="002D35C2" w:rsidRPr="002D35C2">
          <w:rPr>
            <w:rFonts w:ascii="Arial" w:hAnsi="Arial" w:cs="Arial"/>
            <w:noProof/>
            <w:webHidden/>
          </w:rPr>
          <w:fldChar w:fldCharType="end"/>
        </w:r>
      </w:hyperlink>
    </w:p>
    <w:p w14:paraId="6E1F7282" w14:textId="4BEE4297" w:rsidR="0032747D" w:rsidRPr="002D35C2" w:rsidRDefault="00D73E10" w:rsidP="008F0532">
      <w:pPr>
        <w:ind w:firstLine="0"/>
        <w:jc w:val="left"/>
        <w:rPr>
          <w:rFonts w:ascii="Arial" w:hAnsi="Arial" w:cs="Arial"/>
          <w:lang w:eastAsia="pl-PL"/>
        </w:rPr>
        <w:sectPr w:rsidR="0032747D" w:rsidRPr="002D35C2" w:rsidSect="002B1C87">
          <w:headerReference w:type="default" r:id="rId10"/>
          <w:footerReference w:type="default" r:id="rId11"/>
          <w:footerReference w:type="first" r:id="rId12"/>
          <w:pgSz w:w="11906" w:h="16838"/>
          <w:pgMar w:top="1440" w:right="1080" w:bottom="1440" w:left="1080" w:header="708" w:footer="708" w:gutter="0"/>
          <w:cols w:space="708"/>
          <w:titlePg/>
          <w:docGrid w:linePitch="360"/>
        </w:sectPr>
      </w:pPr>
      <w:r w:rsidRPr="002D35C2">
        <w:rPr>
          <w:rFonts w:ascii="Arial" w:hAnsi="Arial" w:cs="Arial"/>
          <w:lang w:eastAsia="pl-PL"/>
        </w:rPr>
        <w:fldChar w:fldCharType="end"/>
      </w:r>
    </w:p>
    <w:p w14:paraId="4F137AF4" w14:textId="3BE07CEC" w:rsidR="0005506B" w:rsidRPr="007234A1" w:rsidRDefault="0005506B" w:rsidP="007234A1">
      <w:pPr>
        <w:pStyle w:val="Nagwek3"/>
        <w:rPr>
          <w:rFonts w:ascii="Arial" w:hAnsi="Arial" w:cs="Arial"/>
          <w:sz w:val="30"/>
          <w:szCs w:val="30"/>
        </w:rPr>
      </w:pPr>
      <w:bookmarkStart w:id="2" w:name="_Toc150338141"/>
      <w:r w:rsidRPr="007234A1">
        <w:rPr>
          <w:rFonts w:ascii="Arial" w:hAnsi="Arial" w:cs="Arial"/>
          <w:sz w:val="30"/>
          <w:szCs w:val="30"/>
        </w:rPr>
        <w:lastRenderedPageBreak/>
        <w:t>Wykaz skrótów</w:t>
      </w:r>
      <w:bookmarkEnd w:id="2"/>
      <w:r w:rsidR="00296A9F" w:rsidRPr="007234A1">
        <w:rPr>
          <w:rFonts w:ascii="Arial" w:hAnsi="Arial" w:cs="Arial"/>
          <w:sz w:val="30"/>
          <w:szCs w:val="30"/>
        </w:rPr>
        <w:t xml:space="preserve"> </w:t>
      </w:r>
    </w:p>
    <w:p w14:paraId="2DDE1A9A" w14:textId="77777777" w:rsidR="005B78F7" w:rsidRPr="001670CB" w:rsidRDefault="005B78F7" w:rsidP="00673FDB">
      <w:pPr>
        <w:ind w:firstLine="0"/>
        <w:jc w:val="left"/>
        <w:rPr>
          <w:rFonts w:ascii="Arial" w:hAnsi="Arial" w:cs="Arial"/>
        </w:rPr>
        <w:sectPr w:rsidR="005B78F7" w:rsidRPr="001670CB" w:rsidSect="00D401A6">
          <w:footerReference w:type="first" r:id="rId13"/>
          <w:pgSz w:w="11906" w:h="16838"/>
          <w:pgMar w:top="1440" w:right="1080" w:bottom="1440" w:left="1080" w:header="708" w:footer="708" w:gutter="0"/>
          <w:cols w:space="708"/>
          <w:docGrid w:linePitch="360"/>
        </w:sectPr>
      </w:pPr>
    </w:p>
    <w:p w14:paraId="09DE45F6" w14:textId="77777777" w:rsidR="005B78F7" w:rsidRDefault="005B78F7" w:rsidP="00673FDB">
      <w:pPr>
        <w:ind w:firstLine="0"/>
        <w:jc w:val="left"/>
        <w:rPr>
          <w:rFonts w:ascii="Arial" w:hAnsi="Arial" w:cs="Arial"/>
        </w:rPr>
      </w:pPr>
    </w:p>
    <w:p w14:paraId="3960CA0B" w14:textId="7B79C743" w:rsidR="0005506B" w:rsidRPr="001670CB" w:rsidRDefault="00D73E10" w:rsidP="00673FDB">
      <w:pPr>
        <w:ind w:firstLine="0"/>
        <w:jc w:val="left"/>
        <w:rPr>
          <w:rFonts w:ascii="Arial" w:hAnsi="Arial" w:cs="Arial"/>
        </w:rPr>
      </w:pPr>
      <w:proofErr w:type="spellStart"/>
      <w:r w:rsidRPr="001670CB">
        <w:rPr>
          <w:rFonts w:ascii="Arial" w:hAnsi="Arial" w:cs="Arial"/>
        </w:rPr>
        <w:t>a</w:t>
      </w:r>
      <w:r w:rsidR="0005506B" w:rsidRPr="001670CB">
        <w:rPr>
          <w:rFonts w:ascii="Arial" w:hAnsi="Arial" w:cs="Arial"/>
        </w:rPr>
        <w:t>PGW</w:t>
      </w:r>
      <w:proofErr w:type="spellEnd"/>
      <w:r w:rsidR="0005506B" w:rsidRPr="001670CB">
        <w:rPr>
          <w:rFonts w:ascii="Arial" w:hAnsi="Arial" w:cs="Arial"/>
        </w:rPr>
        <w:t xml:space="preserve"> – Aktualizacja planów gospodarowania wodami </w:t>
      </w:r>
    </w:p>
    <w:p w14:paraId="644BF2A1" w14:textId="78A0FF19" w:rsidR="00FF5B79" w:rsidRPr="001670CB" w:rsidRDefault="00FF5B79" w:rsidP="00673FDB">
      <w:pPr>
        <w:ind w:firstLine="0"/>
        <w:jc w:val="left"/>
        <w:rPr>
          <w:rFonts w:ascii="Arial" w:hAnsi="Arial" w:cs="Arial"/>
        </w:rPr>
      </w:pPr>
      <w:proofErr w:type="spellStart"/>
      <w:r w:rsidRPr="001670CB">
        <w:rPr>
          <w:rFonts w:ascii="Arial" w:hAnsi="Arial" w:cs="Arial"/>
        </w:rPr>
        <w:t>BdPN</w:t>
      </w:r>
      <w:proofErr w:type="spellEnd"/>
      <w:r w:rsidRPr="001670CB">
        <w:rPr>
          <w:rFonts w:ascii="Arial" w:hAnsi="Arial" w:cs="Arial"/>
        </w:rPr>
        <w:t xml:space="preserve"> – Bieszczadzki Park Narodowy</w:t>
      </w:r>
    </w:p>
    <w:p w14:paraId="1A601FDA" w14:textId="77777777" w:rsidR="00CC43BB" w:rsidRPr="001670CB" w:rsidRDefault="00CC43BB" w:rsidP="00673FDB">
      <w:pPr>
        <w:ind w:firstLine="0"/>
        <w:jc w:val="left"/>
        <w:rPr>
          <w:rFonts w:ascii="Arial" w:hAnsi="Arial" w:cs="Arial"/>
        </w:rPr>
      </w:pPr>
      <w:r w:rsidRPr="001670CB">
        <w:rPr>
          <w:rFonts w:ascii="Arial" w:hAnsi="Arial" w:cs="Arial"/>
        </w:rPr>
        <w:t>EFRR – Europejski Fundusz Rozwoju Regionalnego</w:t>
      </w:r>
    </w:p>
    <w:p w14:paraId="5133D4F2" w14:textId="77777777" w:rsidR="001015DF" w:rsidRPr="001670CB" w:rsidRDefault="001015DF" w:rsidP="00673FDB">
      <w:pPr>
        <w:ind w:firstLine="0"/>
        <w:jc w:val="left"/>
        <w:rPr>
          <w:rFonts w:ascii="Arial" w:hAnsi="Arial" w:cs="Arial"/>
        </w:rPr>
      </w:pPr>
      <w:r w:rsidRPr="001670CB">
        <w:rPr>
          <w:rFonts w:ascii="Arial" w:hAnsi="Arial" w:cs="Arial"/>
        </w:rPr>
        <w:t>GDDKiA – Generalna Dyrekcja Dróg Krajowych i Autostrad</w:t>
      </w:r>
    </w:p>
    <w:p w14:paraId="4C7D36A8" w14:textId="77777777" w:rsidR="0005506B" w:rsidRPr="001670CB" w:rsidRDefault="0005506B" w:rsidP="00673FDB">
      <w:pPr>
        <w:ind w:firstLine="0"/>
        <w:jc w:val="left"/>
        <w:rPr>
          <w:rFonts w:ascii="Arial" w:hAnsi="Arial" w:cs="Arial"/>
        </w:rPr>
      </w:pPr>
      <w:r w:rsidRPr="001670CB">
        <w:rPr>
          <w:rFonts w:ascii="Arial" w:hAnsi="Arial" w:cs="Arial"/>
        </w:rPr>
        <w:t>GDOŚ – Generalna Dyrekcja Ochrony Środowiska</w:t>
      </w:r>
    </w:p>
    <w:p w14:paraId="7AA6B6B3" w14:textId="77777777" w:rsidR="001015DF" w:rsidRPr="001670CB" w:rsidRDefault="001015DF" w:rsidP="00673FDB">
      <w:pPr>
        <w:ind w:firstLine="0"/>
        <w:jc w:val="left"/>
        <w:rPr>
          <w:rFonts w:ascii="Arial" w:hAnsi="Arial" w:cs="Arial"/>
        </w:rPr>
      </w:pPr>
      <w:r w:rsidRPr="001670CB">
        <w:rPr>
          <w:rFonts w:ascii="Arial" w:hAnsi="Arial" w:cs="Arial"/>
        </w:rPr>
        <w:t>GIOŚ – Generalna Inspekcja Ochrony Środowiska</w:t>
      </w:r>
    </w:p>
    <w:p w14:paraId="68BBF1E7" w14:textId="77777777" w:rsidR="0005506B" w:rsidRPr="001670CB" w:rsidRDefault="0005506B" w:rsidP="00673FDB">
      <w:pPr>
        <w:ind w:firstLine="0"/>
        <w:jc w:val="left"/>
        <w:rPr>
          <w:rFonts w:ascii="Arial" w:hAnsi="Arial" w:cs="Arial"/>
        </w:rPr>
      </w:pPr>
      <w:r w:rsidRPr="001670CB">
        <w:rPr>
          <w:rFonts w:ascii="Arial" w:hAnsi="Arial" w:cs="Arial"/>
        </w:rPr>
        <w:t>GPR – Generalny Pomiar Ruchu</w:t>
      </w:r>
    </w:p>
    <w:p w14:paraId="0D3C14F2" w14:textId="77777777" w:rsidR="001015DF" w:rsidRPr="001670CB" w:rsidRDefault="001015DF" w:rsidP="00673FDB">
      <w:pPr>
        <w:ind w:firstLine="0"/>
        <w:jc w:val="left"/>
        <w:rPr>
          <w:rFonts w:ascii="Arial" w:hAnsi="Arial" w:cs="Arial"/>
        </w:rPr>
      </w:pPr>
      <w:r w:rsidRPr="001670CB">
        <w:rPr>
          <w:rFonts w:ascii="Arial" w:hAnsi="Arial" w:cs="Arial"/>
        </w:rPr>
        <w:t>GUS BDL – Główny Urząd Statystyczny Bank Danych Lokalnych</w:t>
      </w:r>
    </w:p>
    <w:p w14:paraId="54FC3C37" w14:textId="77F29156" w:rsidR="001015DF" w:rsidRPr="001670CB" w:rsidRDefault="001015DF" w:rsidP="00673FDB">
      <w:pPr>
        <w:ind w:firstLine="0"/>
        <w:jc w:val="left"/>
        <w:rPr>
          <w:rFonts w:ascii="Arial" w:hAnsi="Arial" w:cs="Arial"/>
        </w:rPr>
      </w:pPr>
      <w:r w:rsidRPr="001670CB">
        <w:rPr>
          <w:rFonts w:ascii="Arial" w:hAnsi="Arial" w:cs="Arial"/>
        </w:rPr>
        <w:t>IUN</w:t>
      </w:r>
      <w:r w:rsidR="00374CC7" w:rsidRPr="001670CB">
        <w:rPr>
          <w:rFonts w:ascii="Arial" w:hAnsi="Arial" w:cs="Arial"/>
        </w:rPr>
        <w:t>G – Instytut Uprawy Nawożenia i </w:t>
      </w:r>
      <w:r w:rsidRPr="001670CB">
        <w:rPr>
          <w:rFonts w:ascii="Arial" w:hAnsi="Arial" w:cs="Arial"/>
        </w:rPr>
        <w:t>Gleboznawstwa</w:t>
      </w:r>
    </w:p>
    <w:p w14:paraId="6B9EDB93" w14:textId="77777777" w:rsidR="001015DF" w:rsidRPr="001670CB" w:rsidRDefault="001015DF" w:rsidP="00673FDB">
      <w:pPr>
        <w:ind w:firstLine="0"/>
        <w:jc w:val="left"/>
        <w:rPr>
          <w:rFonts w:ascii="Arial" w:hAnsi="Arial" w:cs="Arial"/>
        </w:rPr>
      </w:pPr>
      <w:r w:rsidRPr="001670CB">
        <w:rPr>
          <w:rFonts w:ascii="Arial" w:hAnsi="Arial" w:cs="Arial"/>
        </w:rPr>
        <w:t>JCW –</w:t>
      </w:r>
      <w:r w:rsidR="00D73E10" w:rsidRPr="001670CB">
        <w:rPr>
          <w:rFonts w:ascii="Arial" w:hAnsi="Arial" w:cs="Arial"/>
        </w:rPr>
        <w:t xml:space="preserve"> J</w:t>
      </w:r>
      <w:r w:rsidRPr="001670CB">
        <w:rPr>
          <w:rFonts w:ascii="Arial" w:hAnsi="Arial" w:cs="Arial"/>
        </w:rPr>
        <w:t>ednolita część wód</w:t>
      </w:r>
    </w:p>
    <w:p w14:paraId="485A8F30" w14:textId="77777777" w:rsidR="001015DF" w:rsidRPr="001670CB" w:rsidRDefault="001015DF" w:rsidP="00673FDB">
      <w:pPr>
        <w:ind w:firstLine="0"/>
        <w:jc w:val="left"/>
        <w:rPr>
          <w:rFonts w:ascii="Arial" w:hAnsi="Arial" w:cs="Arial"/>
        </w:rPr>
      </w:pPr>
      <w:r w:rsidRPr="001670CB">
        <w:rPr>
          <w:rFonts w:ascii="Arial" w:hAnsi="Arial" w:cs="Arial"/>
        </w:rPr>
        <w:t>JCWP –</w:t>
      </w:r>
      <w:r w:rsidR="00D73E10" w:rsidRPr="001670CB">
        <w:rPr>
          <w:rFonts w:ascii="Arial" w:hAnsi="Arial" w:cs="Arial"/>
        </w:rPr>
        <w:t xml:space="preserve"> J</w:t>
      </w:r>
      <w:r w:rsidRPr="001670CB">
        <w:rPr>
          <w:rFonts w:ascii="Arial" w:hAnsi="Arial" w:cs="Arial"/>
        </w:rPr>
        <w:t xml:space="preserve">ednolita część wód powierzchniowych </w:t>
      </w:r>
    </w:p>
    <w:p w14:paraId="5533F6C8" w14:textId="77777777" w:rsidR="001015DF" w:rsidRPr="001670CB" w:rsidRDefault="001015DF" w:rsidP="00673FDB">
      <w:pPr>
        <w:ind w:firstLine="0"/>
        <w:jc w:val="left"/>
        <w:rPr>
          <w:rFonts w:ascii="Arial" w:hAnsi="Arial" w:cs="Arial"/>
        </w:rPr>
      </w:pPr>
      <w:proofErr w:type="spellStart"/>
      <w:r w:rsidRPr="001670CB">
        <w:rPr>
          <w:rFonts w:ascii="Arial" w:hAnsi="Arial" w:cs="Arial"/>
        </w:rPr>
        <w:t>JCWPd</w:t>
      </w:r>
      <w:proofErr w:type="spellEnd"/>
      <w:r w:rsidRPr="001670CB">
        <w:rPr>
          <w:rFonts w:ascii="Arial" w:hAnsi="Arial" w:cs="Arial"/>
        </w:rPr>
        <w:t xml:space="preserve"> –</w:t>
      </w:r>
      <w:r w:rsidR="00D73E10" w:rsidRPr="001670CB">
        <w:rPr>
          <w:rFonts w:ascii="Arial" w:hAnsi="Arial" w:cs="Arial"/>
        </w:rPr>
        <w:t xml:space="preserve"> J</w:t>
      </w:r>
      <w:r w:rsidRPr="001670CB">
        <w:rPr>
          <w:rFonts w:ascii="Arial" w:hAnsi="Arial" w:cs="Arial"/>
        </w:rPr>
        <w:t>ednolita część wód podziemnych</w:t>
      </w:r>
    </w:p>
    <w:p w14:paraId="265A72C3" w14:textId="51D6ED8B" w:rsidR="00FE39F8" w:rsidRPr="001670CB" w:rsidRDefault="00FE39F8" w:rsidP="00673FDB">
      <w:pPr>
        <w:ind w:firstLine="0"/>
        <w:jc w:val="left"/>
        <w:rPr>
          <w:rFonts w:ascii="Arial" w:hAnsi="Arial" w:cs="Arial"/>
        </w:rPr>
      </w:pPr>
      <w:r w:rsidRPr="001670CB">
        <w:rPr>
          <w:rFonts w:ascii="Arial" w:hAnsi="Arial" w:cs="Arial"/>
        </w:rPr>
        <w:t>MPN – Magurski Park Narodowy</w:t>
      </w:r>
    </w:p>
    <w:p w14:paraId="228EFB4E" w14:textId="2C8DA2A4" w:rsidR="00CD1454" w:rsidRPr="001670CB" w:rsidRDefault="00CD1454" w:rsidP="00673FDB">
      <w:pPr>
        <w:ind w:firstLine="0"/>
        <w:jc w:val="left"/>
        <w:rPr>
          <w:rFonts w:ascii="Arial" w:hAnsi="Arial" w:cs="Arial"/>
        </w:rPr>
      </w:pPr>
      <w:r w:rsidRPr="001670CB">
        <w:rPr>
          <w:rFonts w:ascii="Arial" w:hAnsi="Arial" w:cs="Arial"/>
        </w:rPr>
        <w:t>NFOŚiGW – Narodowy Fundusz Ochrony Środowiska i Gospodarki Wodnej</w:t>
      </w:r>
    </w:p>
    <w:p w14:paraId="458F4866" w14:textId="77777777" w:rsidR="0005506B" w:rsidRPr="001670CB" w:rsidRDefault="0005506B" w:rsidP="00673FDB">
      <w:pPr>
        <w:ind w:firstLine="0"/>
        <w:jc w:val="left"/>
        <w:rPr>
          <w:rFonts w:ascii="Arial" w:hAnsi="Arial" w:cs="Arial"/>
        </w:rPr>
      </w:pPr>
      <w:r w:rsidRPr="001670CB">
        <w:rPr>
          <w:rFonts w:ascii="Arial" w:hAnsi="Arial" w:cs="Arial"/>
        </w:rPr>
        <w:t>PGR – Państwowy Rejestr Granic</w:t>
      </w:r>
    </w:p>
    <w:p w14:paraId="5A10A2A0" w14:textId="68E17F64" w:rsidR="00CD1454" w:rsidRPr="001670CB" w:rsidRDefault="00CD1454" w:rsidP="00673FDB">
      <w:pPr>
        <w:ind w:firstLine="0"/>
        <w:jc w:val="left"/>
        <w:rPr>
          <w:rFonts w:ascii="Arial" w:hAnsi="Arial" w:cs="Arial"/>
        </w:rPr>
      </w:pPr>
      <w:r w:rsidRPr="001670CB">
        <w:rPr>
          <w:rFonts w:ascii="Arial" w:hAnsi="Arial" w:cs="Arial"/>
        </w:rPr>
        <w:t>PGWWP – Państwowe Gospodarstwo Wodne Wody Polskie</w:t>
      </w:r>
    </w:p>
    <w:p w14:paraId="24D9408E" w14:textId="77777777" w:rsidR="001015DF" w:rsidRPr="001670CB" w:rsidRDefault="001015DF" w:rsidP="00673FDB">
      <w:pPr>
        <w:ind w:firstLine="0"/>
        <w:jc w:val="left"/>
        <w:rPr>
          <w:rFonts w:ascii="Arial" w:hAnsi="Arial" w:cs="Arial"/>
        </w:rPr>
      </w:pPr>
      <w:r w:rsidRPr="001670CB">
        <w:rPr>
          <w:rFonts w:ascii="Arial" w:hAnsi="Arial" w:cs="Arial"/>
        </w:rPr>
        <w:t>PMŚ – Państwowy Monitoring Środowiska</w:t>
      </w:r>
    </w:p>
    <w:p w14:paraId="2CD1C0A1" w14:textId="3DA3EC8E" w:rsidR="00CD1454" w:rsidRPr="001670CB" w:rsidRDefault="00CD1454" w:rsidP="00673FDB">
      <w:pPr>
        <w:ind w:firstLine="0"/>
        <w:jc w:val="left"/>
        <w:rPr>
          <w:rFonts w:ascii="Arial" w:hAnsi="Arial" w:cs="Arial"/>
        </w:rPr>
      </w:pPr>
      <w:r w:rsidRPr="001670CB">
        <w:rPr>
          <w:rFonts w:ascii="Arial" w:hAnsi="Arial" w:cs="Arial"/>
        </w:rPr>
        <w:t>PM</w:t>
      </w:r>
      <w:r w:rsidRPr="001670CB">
        <w:rPr>
          <w:rFonts w:ascii="Arial" w:hAnsi="Arial" w:cs="Arial"/>
          <w:vertAlign w:val="subscript"/>
        </w:rPr>
        <w:t>10</w:t>
      </w:r>
      <w:r w:rsidRPr="001670CB">
        <w:rPr>
          <w:rFonts w:ascii="Arial" w:hAnsi="Arial" w:cs="Arial"/>
        </w:rPr>
        <w:t xml:space="preserve"> – Pył zawieszony, mieszanina zawies</w:t>
      </w:r>
      <w:r w:rsidR="00374CC7" w:rsidRPr="001670CB">
        <w:rPr>
          <w:rFonts w:ascii="Arial" w:hAnsi="Arial" w:cs="Arial"/>
        </w:rPr>
        <w:t>zonych w powietrzu cząsteczek o </w:t>
      </w:r>
      <w:r w:rsidRPr="001670CB">
        <w:rPr>
          <w:rFonts w:ascii="Arial" w:hAnsi="Arial" w:cs="Arial"/>
        </w:rPr>
        <w:t xml:space="preserve">średnicy nie większej niż 10 </w:t>
      </w:r>
      <w:proofErr w:type="spellStart"/>
      <w:r w:rsidRPr="001670CB">
        <w:rPr>
          <w:rFonts w:ascii="Arial" w:hAnsi="Arial" w:cs="Arial"/>
        </w:rPr>
        <w:t>μm</w:t>
      </w:r>
      <w:proofErr w:type="spellEnd"/>
      <w:r w:rsidRPr="001670CB">
        <w:rPr>
          <w:rFonts w:ascii="Arial" w:hAnsi="Arial" w:cs="Arial"/>
        </w:rPr>
        <w:t xml:space="preserve"> </w:t>
      </w:r>
    </w:p>
    <w:p w14:paraId="14F209B2" w14:textId="2749E132" w:rsidR="00CD1454" w:rsidRPr="001670CB" w:rsidRDefault="00CD1454" w:rsidP="00673FDB">
      <w:pPr>
        <w:ind w:firstLine="0"/>
        <w:jc w:val="left"/>
        <w:rPr>
          <w:rFonts w:ascii="Arial" w:hAnsi="Arial" w:cs="Arial"/>
        </w:rPr>
      </w:pPr>
      <w:r w:rsidRPr="001670CB">
        <w:rPr>
          <w:rFonts w:ascii="Arial" w:hAnsi="Arial" w:cs="Arial"/>
        </w:rPr>
        <w:t>PM</w:t>
      </w:r>
      <w:r w:rsidRPr="001670CB">
        <w:rPr>
          <w:rFonts w:ascii="Arial" w:hAnsi="Arial" w:cs="Arial"/>
          <w:vertAlign w:val="subscript"/>
        </w:rPr>
        <w:t xml:space="preserve">2,5 </w:t>
      </w:r>
      <w:r w:rsidRPr="001670CB">
        <w:rPr>
          <w:rFonts w:ascii="Arial" w:hAnsi="Arial" w:cs="Arial"/>
        </w:rPr>
        <w:t xml:space="preserve">– Pył zawieszony, aerozole atmosferyczne o średnicy nie większej niż 2,5 </w:t>
      </w:r>
      <w:proofErr w:type="spellStart"/>
      <w:r w:rsidRPr="001670CB">
        <w:rPr>
          <w:rFonts w:ascii="Arial" w:hAnsi="Arial" w:cs="Arial"/>
        </w:rPr>
        <w:t>μm</w:t>
      </w:r>
      <w:proofErr w:type="spellEnd"/>
    </w:p>
    <w:p w14:paraId="257E85C0" w14:textId="01DDE295" w:rsidR="00CD1454" w:rsidRPr="001670CB" w:rsidRDefault="001015DF" w:rsidP="00673FDB">
      <w:pPr>
        <w:ind w:firstLine="0"/>
        <w:jc w:val="left"/>
        <w:rPr>
          <w:rFonts w:ascii="Arial" w:hAnsi="Arial" w:cs="Arial"/>
        </w:rPr>
      </w:pPr>
      <w:r w:rsidRPr="001670CB">
        <w:rPr>
          <w:rFonts w:ascii="Arial" w:hAnsi="Arial" w:cs="Arial"/>
        </w:rPr>
        <w:t>PSZOK –</w:t>
      </w:r>
      <w:r w:rsidR="00D73E10" w:rsidRPr="001670CB">
        <w:rPr>
          <w:rFonts w:ascii="Arial" w:hAnsi="Arial" w:cs="Arial"/>
        </w:rPr>
        <w:t xml:space="preserve"> P</w:t>
      </w:r>
      <w:r w:rsidRPr="001670CB">
        <w:rPr>
          <w:rFonts w:ascii="Arial" w:hAnsi="Arial" w:cs="Arial"/>
        </w:rPr>
        <w:t>unkt selektywnej zbiórki odpadów</w:t>
      </w:r>
    </w:p>
    <w:p w14:paraId="0DEF94E2" w14:textId="4307F000" w:rsidR="00CD1454" w:rsidRPr="001670CB" w:rsidRDefault="00CD1454" w:rsidP="00673FDB">
      <w:pPr>
        <w:ind w:firstLine="0"/>
        <w:jc w:val="left"/>
        <w:rPr>
          <w:rFonts w:ascii="Arial" w:hAnsi="Arial" w:cs="Arial"/>
        </w:rPr>
      </w:pPr>
      <w:r w:rsidRPr="001670CB">
        <w:rPr>
          <w:rFonts w:ascii="Arial" w:hAnsi="Arial" w:cs="Arial"/>
        </w:rPr>
        <w:t>PSPA – Potencjalny sprawca poważnej awarii</w:t>
      </w:r>
    </w:p>
    <w:p w14:paraId="5DF46E96" w14:textId="558DC6B5" w:rsidR="00CA26D8" w:rsidRPr="001670CB" w:rsidRDefault="00CA26D8" w:rsidP="00673FDB">
      <w:pPr>
        <w:ind w:firstLine="0"/>
        <w:jc w:val="left"/>
        <w:rPr>
          <w:rFonts w:ascii="Arial" w:hAnsi="Arial" w:cs="Arial"/>
        </w:rPr>
      </w:pPr>
      <w:r w:rsidRPr="001670CB">
        <w:rPr>
          <w:rFonts w:ascii="Arial" w:hAnsi="Arial" w:cs="Arial"/>
        </w:rPr>
        <w:t xml:space="preserve">PZDW </w:t>
      </w:r>
      <w:r w:rsidR="00374CC7" w:rsidRPr="001670CB">
        <w:rPr>
          <w:rFonts w:ascii="Arial" w:hAnsi="Arial" w:cs="Arial"/>
        </w:rPr>
        <w:t>– Podkarpacki Zarząd Dróg w </w:t>
      </w:r>
      <w:r w:rsidRPr="001670CB">
        <w:rPr>
          <w:rFonts w:ascii="Arial" w:hAnsi="Arial" w:cs="Arial"/>
        </w:rPr>
        <w:t>Rzeszowie</w:t>
      </w:r>
    </w:p>
    <w:p w14:paraId="18A156C4" w14:textId="77777777" w:rsidR="001015DF" w:rsidRPr="001670CB" w:rsidRDefault="001015DF" w:rsidP="00673FDB">
      <w:pPr>
        <w:ind w:firstLine="0"/>
        <w:jc w:val="left"/>
        <w:rPr>
          <w:rFonts w:ascii="Arial" w:hAnsi="Arial" w:cs="Arial"/>
        </w:rPr>
      </w:pPr>
      <w:r w:rsidRPr="001670CB">
        <w:rPr>
          <w:rFonts w:ascii="Arial" w:hAnsi="Arial" w:cs="Arial"/>
        </w:rPr>
        <w:t>RDLP – Regionalna Dyrekcja Lasów Państwowych</w:t>
      </w:r>
    </w:p>
    <w:p w14:paraId="008A5E18" w14:textId="77777777" w:rsidR="0005506B" w:rsidRPr="001670CB" w:rsidRDefault="0005506B" w:rsidP="00673FDB">
      <w:pPr>
        <w:ind w:firstLine="0"/>
        <w:jc w:val="left"/>
        <w:rPr>
          <w:rFonts w:ascii="Arial" w:hAnsi="Arial" w:cs="Arial"/>
        </w:rPr>
      </w:pPr>
      <w:r w:rsidRPr="001670CB">
        <w:rPr>
          <w:rFonts w:ascii="Arial" w:hAnsi="Arial" w:cs="Arial"/>
        </w:rPr>
        <w:t>RDOŚ – Regionalna Dyrekcja Ochrony Środowiska</w:t>
      </w:r>
    </w:p>
    <w:p w14:paraId="5700B6CD" w14:textId="77777777" w:rsidR="00CC43BB" w:rsidRPr="001670CB" w:rsidRDefault="00CC43BB" w:rsidP="00673FDB">
      <w:pPr>
        <w:ind w:firstLine="0"/>
        <w:jc w:val="left"/>
        <w:rPr>
          <w:rFonts w:ascii="Arial" w:hAnsi="Arial" w:cs="Arial"/>
        </w:rPr>
      </w:pPr>
      <w:r w:rsidRPr="001670CB">
        <w:rPr>
          <w:rFonts w:ascii="Arial" w:hAnsi="Arial" w:cs="Arial"/>
        </w:rPr>
        <w:t>RFIL – Rządowy Fundusz Inwestycji Lokalnych</w:t>
      </w:r>
    </w:p>
    <w:p w14:paraId="5171C3B8" w14:textId="77777777" w:rsidR="00CC43BB" w:rsidRPr="001670CB" w:rsidRDefault="00CC43BB" w:rsidP="00673FDB">
      <w:pPr>
        <w:ind w:firstLine="0"/>
        <w:jc w:val="left"/>
        <w:rPr>
          <w:rFonts w:ascii="Arial" w:hAnsi="Arial" w:cs="Arial"/>
        </w:rPr>
      </w:pPr>
      <w:r w:rsidRPr="001670CB">
        <w:rPr>
          <w:rFonts w:ascii="Arial" w:hAnsi="Arial" w:cs="Arial"/>
        </w:rPr>
        <w:t>RFRD – Rządowy Fundusz Rozwoju Dróg</w:t>
      </w:r>
    </w:p>
    <w:p w14:paraId="146E3D3E" w14:textId="77777777" w:rsidR="00CC43BB" w:rsidRPr="001670CB" w:rsidRDefault="00CC43BB" w:rsidP="00673FDB">
      <w:pPr>
        <w:ind w:firstLine="0"/>
        <w:jc w:val="left"/>
        <w:rPr>
          <w:rFonts w:ascii="Arial" w:hAnsi="Arial" w:cs="Arial"/>
        </w:rPr>
      </w:pPr>
      <w:r w:rsidRPr="001670CB">
        <w:rPr>
          <w:rFonts w:ascii="Arial" w:hAnsi="Arial" w:cs="Arial"/>
        </w:rPr>
        <w:t>RPO – Regionalny Program Operacyjny</w:t>
      </w:r>
    </w:p>
    <w:p w14:paraId="57487DBB" w14:textId="77777777" w:rsidR="001015DF" w:rsidRPr="001670CB" w:rsidRDefault="001015DF" w:rsidP="00673FDB">
      <w:pPr>
        <w:ind w:firstLine="0"/>
        <w:jc w:val="left"/>
        <w:rPr>
          <w:rFonts w:ascii="Arial" w:hAnsi="Arial" w:cs="Arial"/>
        </w:rPr>
      </w:pPr>
      <w:r w:rsidRPr="001670CB">
        <w:rPr>
          <w:rFonts w:ascii="Arial" w:hAnsi="Arial" w:cs="Arial"/>
        </w:rPr>
        <w:t>RLM –</w:t>
      </w:r>
      <w:r w:rsidR="00D73E10" w:rsidRPr="001670CB">
        <w:rPr>
          <w:rFonts w:ascii="Arial" w:hAnsi="Arial" w:cs="Arial"/>
        </w:rPr>
        <w:t xml:space="preserve"> R</w:t>
      </w:r>
      <w:r w:rsidRPr="001670CB">
        <w:rPr>
          <w:rFonts w:ascii="Arial" w:hAnsi="Arial" w:cs="Arial"/>
        </w:rPr>
        <w:t>zeczywista liczba mieszkańców</w:t>
      </w:r>
    </w:p>
    <w:p w14:paraId="130C65ED" w14:textId="77777777" w:rsidR="001015DF" w:rsidRPr="001670CB" w:rsidRDefault="001015DF" w:rsidP="00673FDB">
      <w:pPr>
        <w:ind w:firstLine="0"/>
        <w:jc w:val="left"/>
        <w:rPr>
          <w:rFonts w:ascii="Arial" w:hAnsi="Arial" w:cs="Arial"/>
        </w:rPr>
      </w:pPr>
      <w:r w:rsidRPr="001670CB">
        <w:rPr>
          <w:rFonts w:ascii="Arial" w:hAnsi="Arial" w:cs="Arial"/>
        </w:rPr>
        <w:t>RWMS – Regionalny Wydział Monitoringu Środowiska</w:t>
      </w:r>
    </w:p>
    <w:p w14:paraId="50A54146" w14:textId="025D8DAC" w:rsidR="00CD1454" w:rsidRPr="001670CB" w:rsidRDefault="00CD1454" w:rsidP="00673FDB">
      <w:pPr>
        <w:ind w:firstLine="0"/>
        <w:jc w:val="left"/>
        <w:rPr>
          <w:rFonts w:ascii="Arial" w:hAnsi="Arial" w:cs="Arial"/>
        </w:rPr>
      </w:pPr>
      <w:r w:rsidRPr="001670CB">
        <w:rPr>
          <w:rFonts w:ascii="Arial" w:hAnsi="Arial" w:cs="Arial"/>
        </w:rPr>
        <w:t>RZGW – Regionalny Zarząd Gospodarki Wodnej</w:t>
      </w:r>
    </w:p>
    <w:p w14:paraId="4EFB2DD8" w14:textId="75684208" w:rsidR="00CA26D8" w:rsidRPr="001670CB" w:rsidRDefault="00CA26D8" w:rsidP="00673FDB">
      <w:pPr>
        <w:ind w:firstLine="0"/>
        <w:jc w:val="left"/>
        <w:rPr>
          <w:rFonts w:ascii="Arial" w:hAnsi="Arial" w:cs="Arial"/>
        </w:rPr>
      </w:pPr>
      <w:r w:rsidRPr="001670CB">
        <w:rPr>
          <w:rFonts w:ascii="Arial" w:hAnsi="Arial" w:cs="Arial"/>
        </w:rPr>
        <w:t>UE – Unia Europejska</w:t>
      </w:r>
    </w:p>
    <w:p w14:paraId="18A49205" w14:textId="77777777" w:rsidR="001015DF" w:rsidRPr="001670CB" w:rsidRDefault="001015DF" w:rsidP="00673FDB">
      <w:pPr>
        <w:ind w:firstLine="0"/>
        <w:jc w:val="left"/>
        <w:rPr>
          <w:rFonts w:ascii="Arial" w:hAnsi="Arial" w:cs="Arial"/>
        </w:rPr>
      </w:pPr>
      <w:r w:rsidRPr="001670CB">
        <w:rPr>
          <w:rFonts w:ascii="Arial" w:hAnsi="Arial" w:cs="Arial"/>
        </w:rPr>
        <w:t>WFOŚiGW – Wojewódzki Fundusz Ochrony Środowiska i Gospodarki Wodnej</w:t>
      </w:r>
    </w:p>
    <w:p w14:paraId="7C827F9D" w14:textId="77777777" w:rsidR="0005506B" w:rsidRPr="001670CB" w:rsidRDefault="0005506B" w:rsidP="00673FDB">
      <w:pPr>
        <w:ind w:firstLine="0"/>
        <w:jc w:val="left"/>
        <w:rPr>
          <w:rFonts w:ascii="Arial" w:hAnsi="Arial" w:cs="Arial"/>
        </w:rPr>
      </w:pPr>
      <w:r w:rsidRPr="001670CB">
        <w:rPr>
          <w:rFonts w:ascii="Arial" w:hAnsi="Arial" w:cs="Arial"/>
        </w:rPr>
        <w:t>WIOŚ – Wojewódzki Inspektorat Ochrony Środowiska</w:t>
      </w:r>
    </w:p>
    <w:p w14:paraId="6997688A" w14:textId="5E798290" w:rsidR="00754781" w:rsidRPr="001670CB" w:rsidRDefault="00754781" w:rsidP="00673FDB">
      <w:pPr>
        <w:ind w:firstLine="0"/>
        <w:jc w:val="left"/>
        <w:rPr>
          <w:rFonts w:ascii="Arial" w:hAnsi="Arial" w:cs="Arial"/>
        </w:rPr>
      </w:pPr>
      <w:r w:rsidRPr="001670CB">
        <w:rPr>
          <w:rFonts w:ascii="Arial" w:hAnsi="Arial" w:cs="Arial"/>
        </w:rPr>
        <w:t xml:space="preserve">WPGO – Wojewódzki Program Gospodarki odpadami </w:t>
      </w:r>
    </w:p>
    <w:p w14:paraId="2AC3156B" w14:textId="77777777" w:rsidR="00CC43BB" w:rsidRPr="001670CB" w:rsidRDefault="00CC43BB" w:rsidP="00673FDB">
      <w:pPr>
        <w:ind w:firstLine="0"/>
        <w:jc w:val="left"/>
        <w:rPr>
          <w:rFonts w:ascii="Arial" w:hAnsi="Arial" w:cs="Arial"/>
        </w:rPr>
      </w:pPr>
      <w:r w:rsidRPr="001670CB">
        <w:rPr>
          <w:rFonts w:ascii="Arial" w:hAnsi="Arial" w:cs="Arial"/>
        </w:rPr>
        <w:t>WRPO – Wojewódzki Regionalny Program Operacyjny</w:t>
      </w:r>
    </w:p>
    <w:p w14:paraId="356693E9" w14:textId="77777777" w:rsidR="001015DF" w:rsidRPr="001670CB" w:rsidRDefault="001015DF" w:rsidP="00673FDB">
      <w:pPr>
        <w:ind w:firstLine="0"/>
        <w:jc w:val="left"/>
        <w:rPr>
          <w:rFonts w:ascii="Arial" w:hAnsi="Arial" w:cs="Arial"/>
        </w:rPr>
      </w:pPr>
      <w:r w:rsidRPr="001670CB">
        <w:rPr>
          <w:rFonts w:ascii="Arial" w:hAnsi="Arial" w:cs="Arial"/>
        </w:rPr>
        <w:t>ZDR –</w:t>
      </w:r>
      <w:r w:rsidR="00D73E10" w:rsidRPr="001670CB">
        <w:rPr>
          <w:rFonts w:ascii="Arial" w:hAnsi="Arial" w:cs="Arial"/>
        </w:rPr>
        <w:t xml:space="preserve"> Z</w:t>
      </w:r>
      <w:r w:rsidRPr="001670CB">
        <w:rPr>
          <w:rFonts w:ascii="Arial" w:hAnsi="Arial" w:cs="Arial"/>
        </w:rPr>
        <w:t xml:space="preserve">akład dużego ryzyka </w:t>
      </w:r>
    </w:p>
    <w:p w14:paraId="2CD28C86" w14:textId="7809D9F2" w:rsidR="00E65002" w:rsidRDefault="001015DF" w:rsidP="00673FDB">
      <w:pPr>
        <w:ind w:firstLine="0"/>
        <w:jc w:val="left"/>
        <w:sectPr w:rsidR="00E65002" w:rsidSect="00E65002">
          <w:type w:val="continuous"/>
          <w:pgSz w:w="11906" w:h="16838"/>
          <w:pgMar w:top="1440" w:right="1080" w:bottom="1440" w:left="1080" w:header="708" w:footer="708" w:gutter="0"/>
          <w:cols w:num="2" w:space="708"/>
          <w:titlePg/>
          <w:docGrid w:linePitch="360"/>
        </w:sectPr>
      </w:pPr>
      <w:r w:rsidRPr="001670CB">
        <w:rPr>
          <w:rFonts w:ascii="Arial" w:hAnsi="Arial" w:cs="Arial"/>
        </w:rPr>
        <w:t>ZZR –</w:t>
      </w:r>
      <w:r w:rsidR="00D73E10" w:rsidRPr="001670CB">
        <w:rPr>
          <w:rFonts w:ascii="Arial" w:hAnsi="Arial" w:cs="Arial"/>
        </w:rPr>
        <w:t xml:space="preserve"> Z</w:t>
      </w:r>
      <w:r w:rsidR="00E65002" w:rsidRPr="001670CB">
        <w:rPr>
          <w:rFonts w:ascii="Arial" w:hAnsi="Arial" w:cs="Arial"/>
        </w:rPr>
        <w:t>akład zwiększonego ryzyka</w:t>
      </w:r>
    </w:p>
    <w:p w14:paraId="683D4C59" w14:textId="2AE48186" w:rsidR="005E7561" w:rsidRPr="005B78F7" w:rsidRDefault="00446399" w:rsidP="005B78F7">
      <w:pPr>
        <w:pStyle w:val="Nagwek2"/>
        <w:rPr>
          <w:rFonts w:ascii="Arial" w:hAnsi="Arial" w:cs="Arial"/>
          <w:sz w:val="30"/>
          <w:szCs w:val="30"/>
        </w:rPr>
      </w:pPr>
      <w:bookmarkStart w:id="3" w:name="_Toc150338142"/>
      <w:r w:rsidRPr="005B78F7">
        <w:rPr>
          <w:rFonts w:ascii="Arial" w:hAnsi="Arial" w:cs="Arial"/>
          <w:sz w:val="30"/>
          <w:szCs w:val="30"/>
        </w:rPr>
        <w:lastRenderedPageBreak/>
        <w:t>1</w:t>
      </w:r>
      <w:r w:rsidR="005E7561" w:rsidRPr="005B78F7">
        <w:rPr>
          <w:rFonts w:ascii="Arial" w:hAnsi="Arial" w:cs="Arial"/>
          <w:sz w:val="30"/>
          <w:szCs w:val="30"/>
        </w:rPr>
        <w:t>. Wstęp</w:t>
      </w:r>
      <w:bookmarkEnd w:id="3"/>
      <w:r w:rsidR="00296A9F" w:rsidRPr="005B78F7">
        <w:rPr>
          <w:rFonts w:ascii="Arial" w:hAnsi="Arial" w:cs="Arial"/>
          <w:sz w:val="30"/>
          <w:szCs w:val="30"/>
        </w:rPr>
        <w:t xml:space="preserve"> </w:t>
      </w:r>
    </w:p>
    <w:p w14:paraId="12A6E3DA" w14:textId="1AAB17C3" w:rsidR="00AD3850" w:rsidRPr="001670CB" w:rsidRDefault="00AD3850" w:rsidP="00211098">
      <w:pPr>
        <w:ind w:firstLine="0"/>
        <w:jc w:val="left"/>
        <w:rPr>
          <w:rFonts w:ascii="Arial" w:hAnsi="Arial" w:cs="Arial"/>
        </w:rPr>
      </w:pPr>
      <w:r w:rsidRPr="001670CB">
        <w:rPr>
          <w:rFonts w:ascii="Arial" w:hAnsi="Arial" w:cs="Arial"/>
        </w:rPr>
        <w:t>Celem niniejszego Raportu jest ocena realizacji zadań proekologicznych w latach 2021</w:t>
      </w:r>
      <w:r w:rsidR="009268DE" w:rsidRPr="001670CB">
        <w:rPr>
          <w:rFonts w:ascii="Arial" w:hAnsi="Arial" w:cs="Arial"/>
        </w:rPr>
        <w:t>–</w:t>
      </w:r>
      <w:r w:rsidR="00761968">
        <w:rPr>
          <w:rFonts w:ascii="Arial" w:hAnsi="Arial" w:cs="Arial"/>
        </w:rPr>
        <w:t> </w:t>
      </w:r>
      <w:r w:rsidRPr="001670CB">
        <w:rPr>
          <w:rFonts w:ascii="Arial" w:hAnsi="Arial" w:cs="Arial"/>
        </w:rPr>
        <w:t xml:space="preserve">2022, wykonanych podczas obowiązywania </w:t>
      </w:r>
      <w:r w:rsidR="002F3011">
        <w:rPr>
          <w:rFonts w:ascii="Arial" w:hAnsi="Arial" w:cs="Arial"/>
        </w:rPr>
        <w:t>,,</w:t>
      </w:r>
      <w:r w:rsidRPr="002F3011">
        <w:rPr>
          <w:rFonts w:ascii="Arial" w:hAnsi="Arial" w:cs="Arial"/>
          <w:iCs/>
        </w:rPr>
        <w:t>Programu Ochrony Środowiska</w:t>
      </w:r>
      <w:r w:rsidR="00CB7DB5" w:rsidRPr="002F3011">
        <w:rPr>
          <w:rFonts w:ascii="Arial" w:hAnsi="Arial" w:cs="Arial"/>
          <w:iCs/>
        </w:rPr>
        <w:t xml:space="preserve"> dla</w:t>
      </w:r>
      <w:r w:rsidRPr="002F3011">
        <w:rPr>
          <w:rFonts w:ascii="Arial" w:hAnsi="Arial" w:cs="Arial"/>
          <w:iCs/>
        </w:rPr>
        <w:t xml:space="preserve"> </w:t>
      </w:r>
      <w:r w:rsidR="00CB7DB5" w:rsidRPr="002F3011">
        <w:rPr>
          <w:rFonts w:ascii="Arial" w:hAnsi="Arial" w:cs="Arial"/>
          <w:iCs/>
        </w:rPr>
        <w:t>Województwa Podkarpackiego na lata 2020</w:t>
      </w:r>
      <w:r w:rsidR="009268DE" w:rsidRPr="002F3011">
        <w:rPr>
          <w:rFonts w:ascii="Arial" w:hAnsi="Arial" w:cs="Arial"/>
          <w:iCs/>
        </w:rPr>
        <w:t>–</w:t>
      </w:r>
      <w:r w:rsidR="00CB7DB5" w:rsidRPr="002F3011">
        <w:rPr>
          <w:rFonts w:ascii="Arial" w:hAnsi="Arial" w:cs="Arial"/>
          <w:iCs/>
        </w:rPr>
        <w:t>2023 z perspektywą do 2027 r</w:t>
      </w:r>
      <w:r w:rsidR="002F3011">
        <w:rPr>
          <w:rFonts w:ascii="Arial" w:hAnsi="Arial" w:cs="Arial"/>
          <w:iCs/>
        </w:rPr>
        <w:t>”</w:t>
      </w:r>
      <w:r w:rsidRPr="002F3011">
        <w:rPr>
          <w:rFonts w:ascii="Arial" w:hAnsi="Arial" w:cs="Arial"/>
          <w:iCs/>
        </w:rPr>
        <w:t>.</w:t>
      </w:r>
      <w:r w:rsidRPr="001670CB">
        <w:rPr>
          <w:rFonts w:ascii="Arial" w:hAnsi="Arial" w:cs="Arial"/>
        </w:rPr>
        <w:t xml:space="preserve"> Ocena ta ma służyć sformułowaniu wniosków niezbędnych do aktualizacji P</w:t>
      </w:r>
      <w:r w:rsidR="00CA6843" w:rsidRPr="001670CB">
        <w:rPr>
          <w:rFonts w:ascii="Arial" w:hAnsi="Arial" w:cs="Arial"/>
        </w:rPr>
        <w:t>rogramu ochrony środowiska dla</w:t>
      </w:r>
      <w:r w:rsidR="00CB7DB5" w:rsidRPr="001670CB">
        <w:rPr>
          <w:rFonts w:ascii="Arial" w:hAnsi="Arial" w:cs="Arial"/>
        </w:rPr>
        <w:t xml:space="preserve"> województwa podkarpackiego</w:t>
      </w:r>
      <w:r w:rsidRPr="001670CB">
        <w:rPr>
          <w:rFonts w:ascii="Arial" w:hAnsi="Arial" w:cs="Arial"/>
        </w:rPr>
        <w:t>.</w:t>
      </w:r>
    </w:p>
    <w:p w14:paraId="277FDCCB" w14:textId="12AEDB79" w:rsidR="00AD3850" w:rsidRPr="001670CB" w:rsidRDefault="00AD3850" w:rsidP="00211098">
      <w:pPr>
        <w:ind w:firstLine="0"/>
        <w:jc w:val="left"/>
        <w:rPr>
          <w:rFonts w:ascii="Arial" w:hAnsi="Arial" w:cs="Arial"/>
          <w:color w:val="FF0000"/>
        </w:rPr>
      </w:pPr>
      <w:r w:rsidRPr="001670CB">
        <w:rPr>
          <w:rFonts w:ascii="Arial" w:hAnsi="Arial" w:cs="Arial"/>
        </w:rPr>
        <w:t xml:space="preserve">Ocena realizacji celów i zadań ochrony środowiska jest realizowana na wszystkich szczeblach administracji. Ocenę sporządza się co dwa lata w </w:t>
      </w:r>
      <w:r w:rsidR="008F0532">
        <w:rPr>
          <w:rFonts w:ascii="Arial" w:hAnsi="Arial" w:cs="Arial"/>
        </w:rPr>
        <w:t>formie raportu i zgodnie z </w:t>
      </w:r>
      <w:r w:rsidR="00761968">
        <w:rPr>
          <w:rFonts w:ascii="Arial" w:hAnsi="Arial" w:cs="Arial"/>
        </w:rPr>
        <w:t>art. </w:t>
      </w:r>
      <w:r w:rsidRPr="001670CB">
        <w:rPr>
          <w:rFonts w:ascii="Arial" w:hAnsi="Arial" w:cs="Arial"/>
        </w:rPr>
        <w:t xml:space="preserve">18 ust 2. ustawy z dnia 27 kwietnia 2001 roku </w:t>
      </w:r>
      <w:r w:rsidRPr="002F3011">
        <w:rPr>
          <w:rFonts w:ascii="Arial" w:hAnsi="Arial" w:cs="Arial"/>
          <w:iCs/>
        </w:rPr>
        <w:t>Prawo ochrony środowiska</w:t>
      </w:r>
      <w:r w:rsidR="00761968">
        <w:rPr>
          <w:rFonts w:ascii="Arial" w:hAnsi="Arial" w:cs="Arial"/>
        </w:rPr>
        <w:t xml:space="preserve"> (</w:t>
      </w:r>
      <w:proofErr w:type="spellStart"/>
      <w:r w:rsidR="00761968">
        <w:rPr>
          <w:rFonts w:ascii="Arial" w:hAnsi="Arial" w:cs="Arial"/>
        </w:rPr>
        <w:t>t.j</w:t>
      </w:r>
      <w:proofErr w:type="spellEnd"/>
      <w:r w:rsidR="00761968">
        <w:rPr>
          <w:rFonts w:ascii="Arial" w:hAnsi="Arial" w:cs="Arial"/>
        </w:rPr>
        <w:t>. Dz. U. z </w:t>
      </w:r>
      <w:r w:rsidRPr="001670CB">
        <w:rPr>
          <w:rFonts w:ascii="Arial" w:hAnsi="Arial" w:cs="Arial"/>
        </w:rPr>
        <w:t xml:space="preserve">2022 r. poz. 2556 </w:t>
      </w:r>
      <w:proofErr w:type="spellStart"/>
      <w:r w:rsidRPr="001670CB">
        <w:rPr>
          <w:rFonts w:ascii="Arial" w:hAnsi="Arial" w:cs="Arial"/>
        </w:rPr>
        <w:t>t.j</w:t>
      </w:r>
      <w:proofErr w:type="spellEnd"/>
      <w:r w:rsidRPr="001670CB">
        <w:rPr>
          <w:rFonts w:ascii="Arial" w:hAnsi="Arial" w:cs="Arial"/>
        </w:rPr>
        <w:t xml:space="preserve">. z późn. zm.) przedstawia się </w:t>
      </w:r>
      <w:r w:rsidR="00CB7DB5" w:rsidRPr="001670CB">
        <w:rPr>
          <w:rFonts w:ascii="Arial" w:hAnsi="Arial" w:cs="Arial"/>
        </w:rPr>
        <w:t>Sejmikowi Województwa</w:t>
      </w:r>
      <w:r w:rsidRPr="001670CB">
        <w:rPr>
          <w:rFonts w:ascii="Arial" w:hAnsi="Arial" w:cs="Arial"/>
        </w:rPr>
        <w:t>.</w:t>
      </w:r>
    </w:p>
    <w:p w14:paraId="6F460CDE" w14:textId="77777777" w:rsidR="00AD3850" w:rsidRPr="001670CB" w:rsidRDefault="00AD3850" w:rsidP="00211098">
      <w:pPr>
        <w:ind w:firstLine="0"/>
        <w:jc w:val="left"/>
        <w:rPr>
          <w:rFonts w:ascii="Arial" w:hAnsi="Arial" w:cs="Arial"/>
        </w:rPr>
      </w:pPr>
      <w:r w:rsidRPr="001670CB">
        <w:rPr>
          <w:rFonts w:ascii="Arial" w:hAnsi="Arial" w:cs="Arial"/>
        </w:rPr>
        <w:t>Bezpośrednim wskaźnikiem zaawansowania realizacji zadań Programu jest wysokość ponoszonych nakładów finansowych oraz uzyskiwane efekty rzeczowe. Uzyskiwane efekty rzeczowe, zweryfikowane przez ocenę stanu jakości i dotrzymywania norm komponentów środowiska, dokonaną w ramach systemu monitoringu, ilustrują zaawansowanie realizacji Programu w skali rocznej i umożliwiają dokonywanie niezbędnych bieżących korekt.</w:t>
      </w:r>
    </w:p>
    <w:p w14:paraId="6D689888" w14:textId="0A9E4CFA" w:rsidR="00AD3850" w:rsidRPr="001670CB" w:rsidRDefault="00AD3850" w:rsidP="00211098">
      <w:pPr>
        <w:ind w:firstLine="0"/>
        <w:jc w:val="left"/>
        <w:rPr>
          <w:rFonts w:ascii="Arial" w:hAnsi="Arial" w:cs="Arial"/>
        </w:rPr>
      </w:pPr>
      <w:r w:rsidRPr="001670CB">
        <w:rPr>
          <w:rFonts w:ascii="Arial" w:hAnsi="Arial" w:cs="Arial"/>
        </w:rPr>
        <w:t xml:space="preserve">W kolejnych rozdziałach w sposób syntetyczny przedstawione zostały informacje na temat zadań proekologicznych oraz celów zawartych w </w:t>
      </w:r>
      <w:r w:rsidR="002F3011">
        <w:rPr>
          <w:rFonts w:ascii="Arial" w:hAnsi="Arial" w:cs="Arial"/>
        </w:rPr>
        <w:t>,,</w:t>
      </w:r>
      <w:r w:rsidRPr="002F3011">
        <w:rPr>
          <w:rFonts w:ascii="Arial" w:hAnsi="Arial" w:cs="Arial"/>
          <w:iCs/>
        </w:rPr>
        <w:t>Programie ochro</w:t>
      </w:r>
      <w:r w:rsidR="001D7980" w:rsidRPr="002F3011">
        <w:rPr>
          <w:rFonts w:ascii="Arial" w:hAnsi="Arial" w:cs="Arial"/>
          <w:iCs/>
        </w:rPr>
        <w:t>ny środowiska dla </w:t>
      </w:r>
      <w:r w:rsidR="00CB7DB5" w:rsidRPr="002F3011">
        <w:rPr>
          <w:rFonts w:ascii="Arial" w:hAnsi="Arial" w:cs="Arial"/>
          <w:iCs/>
        </w:rPr>
        <w:t>Województwa Podkarpackiego na lata 2020 -2023 z perspektywą do 2027 r.</w:t>
      </w:r>
      <w:r w:rsidR="002F3011" w:rsidRPr="002F3011">
        <w:rPr>
          <w:rFonts w:ascii="Arial" w:hAnsi="Arial" w:cs="Arial"/>
          <w:iCs/>
        </w:rPr>
        <w:t>”</w:t>
      </w:r>
      <w:r w:rsidR="00CB7DB5" w:rsidRPr="002F3011">
        <w:rPr>
          <w:rFonts w:ascii="Arial" w:hAnsi="Arial" w:cs="Arial"/>
          <w:iCs/>
        </w:rPr>
        <w:t>,</w:t>
      </w:r>
      <w:r w:rsidR="00CB7DB5" w:rsidRPr="001670CB">
        <w:rPr>
          <w:rFonts w:ascii="Arial" w:hAnsi="Arial" w:cs="Arial"/>
        </w:rPr>
        <w:t xml:space="preserve"> zrealizowanych w</w:t>
      </w:r>
      <w:r w:rsidRPr="001670CB">
        <w:rPr>
          <w:rFonts w:ascii="Arial" w:hAnsi="Arial" w:cs="Arial"/>
        </w:rPr>
        <w:t xml:space="preserve"> lata</w:t>
      </w:r>
      <w:r w:rsidR="00CB7DB5" w:rsidRPr="001670CB">
        <w:rPr>
          <w:rFonts w:ascii="Arial" w:hAnsi="Arial" w:cs="Arial"/>
        </w:rPr>
        <w:t>ch</w:t>
      </w:r>
      <w:r w:rsidRPr="001670CB">
        <w:rPr>
          <w:rFonts w:ascii="Arial" w:hAnsi="Arial" w:cs="Arial"/>
        </w:rPr>
        <w:t xml:space="preserve"> 2021</w:t>
      </w:r>
      <w:r w:rsidR="005A291F" w:rsidRPr="001670CB">
        <w:rPr>
          <w:rFonts w:ascii="Arial" w:hAnsi="Arial" w:cs="Arial"/>
        </w:rPr>
        <w:t>–</w:t>
      </w:r>
      <w:r w:rsidRPr="001670CB">
        <w:rPr>
          <w:rFonts w:ascii="Arial" w:hAnsi="Arial" w:cs="Arial"/>
        </w:rPr>
        <w:t xml:space="preserve">2022. Raport obejmuje </w:t>
      </w:r>
      <w:r w:rsidR="00CB7DB5" w:rsidRPr="001670CB">
        <w:rPr>
          <w:rFonts w:ascii="Arial" w:hAnsi="Arial" w:cs="Arial"/>
        </w:rPr>
        <w:t xml:space="preserve">zarówno </w:t>
      </w:r>
      <w:r w:rsidRPr="001670CB">
        <w:rPr>
          <w:rFonts w:ascii="Arial" w:hAnsi="Arial" w:cs="Arial"/>
        </w:rPr>
        <w:t>an</w:t>
      </w:r>
      <w:r w:rsidR="00CB7DB5" w:rsidRPr="001670CB">
        <w:rPr>
          <w:rFonts w:ascii="Arial" w:hAnsi="Arial" w:cs="Arial"/>
        </w:rPr>
        <w:t>al</w:t>
      </w:r>
      <w:r w:rsidR="00374CC7" w:rsidRPr="001670CB">
        <w:rPr>
          <w:rFonts w:ascii="Arial" w:hAnsi="Arial" w:cs="Arial"/>
        </w:rPr>
        <w:t>izę zrealizowanych zadań, jak </w:t>
      </w:r>
      <w:r w:rsidR="001C087E" w:rsidRPr="001670CB">
        <w:rPr>
          <w:rFonts w:ascii="Arial" w:hAnsi="Arial" w:cs="Arial"/>
        </w:rPr>
        <w:t>i </w:t>
      </w:r>
      <w:r w:rsidRPr="001670CB">
        <w:rPr>
          <w:rFonts w:ascii="Arial" w:hAnsi="Arial" w:cs="Arial"/>
        </w:rPr>
        <w:t>poniesionych nakładów finansowych.</w:t>
      </w:r>
    </w:p>
    <w:p w14:paraId="60B08B38" w14:textId="6F5DE723" w:rsidR="00AD3850" w:rsidRPr="001670CB" w:rsidRDefault="00AD3850" w:rsidP="00211098">
      <w:pPr>
        <w:ind w:firstLine="0"/>
        <w:jc w:val="left"/>
        <w:rPr>
          <w:rFonts w:ascii="Arial" w:hAnsi="Arial" w:cs="Arial"/>
        </w:rPr>
      </w:pPr>
      <w:r w:rsidRPr="001670CB">
        <w:rPr>
          <w:rFonts w:ascii="Arial" w:hAnsi="Arial" w:cs="Arial"/>
        </w:rPr>
        <w:t xml:space="preserve">Przy sporządzeniu dokumentu wykorzystano dane instytucji posiadających bazy danych zagregowane do poziomu </w:t>
      </w:r>
      <w:r w:rsidR="003F2FED" w:rsidRPr="001670CB">
        <w:rPr>
          <w:rFonts w:ascii="Arial" w:hAnsi="Arial" w:cs="Arial"/>
        </w:rPr>
        <w:t>województwa podkarpackiego, powiatów oraz gmin</w:t>
      </w:r>
      <w:r w:rsidR="00761968">
        <w:rPr>
          <w:rFonts w:ascii="Arial" w:hAnsi="Arial" w:cs="Arial"/>
        </w:rPr>
        <w:t>, m.in. z </w:t>
      </w:r>
      <w:r w:rsidRPr="001670CB">
        <w:rPr>
          <w:rFonts w:ascii="Arial" w:hAnsi="Arial" w:cs="Arial"/>
        </w:rPr>
        <w:t>Głów</w:t>
      </w:r>
      <w:r w:rsidR="00C41D6D" w:rsidRPr="001670CB">
        <w:rPr>
          <w:rFonts w:ascii="Arial" w:hAnsi="Arial" w:cs="Arial"/>
        </w:rPr>
        <w:t>nego Urzędu Statystycznego</w:t>
      </w:r>
      <w:r w:rsidR="003F2FED" w:rsidRPr="001670CB">
        <w:rPr>
          <w:rFonts w:ascii="Arial" w:hAnsi="Arial" w:cs="Arial"/>
        </w:rPr>
        <w:t>, danych będących w posiadaniu Urzędu Marszałkowskiego Województwa Podkarpackiego</w:t>
      </w:r>
      <w:r w:rsidR="00C41D6D" w:rsidRPr="001670CB">
        <w:rPr>
          <w:rFonts w:ascii="Arial" w:hAnsi="Arial" w:cs="Arial"/>
        </w:rPr>
        <w:t xml:space="preserve"> oraz </w:t>
      </w:r>
      <w:r w:rsidRPr="001670CB">
        <w:rPr>
          <w:rFonts w:ascii="Arial" w:hAnsi="Arial" w:cs="Arial"/>
        </w:rPr>
        <w:t xml:space="preserve">dane </w:t>
      </w:r>
      <w:proofErr w:type="spellStart"/>
      <w:r w:rsidRPr="001670CB">
        <w:rPr>
          <w:rFonts w:ascii="Arial" w:hAnsi="Arial" w:cs="Arial"/>
        </w:rPr>
        <w:t>geoprzestrzenne</w:t>
      </w:r>
      <w:proofErr w:type="spellEnd"/>
      <w:r w:rsidRPr="001670CB">
        <w:rPr>
          <w:rFonts w:ascii="Arial" w:hAnsi="Arial" w:cs="Arial"/>
        </w:rPr>
        <w:t xml:space="preserve"> instytucji działających w zakresie ochrony środowiska.</w:t>
      </w:r>
    </w:p>
    <w:p w14:paraId="6F3C36EB" w14:textId="3ED35950" w:rsidR="00DD46E1" w:rsidRPr="006169DA" w:rsidRDefault="00AD3850" w:rsidP="006169DA">
      <w:pPr>
        <w:ind w:firstLine="0"/>
        <w:jc w:val="left"/>
        <w:rPr>
          <w:rFonts w:ascii="Arial" w:hAnsi="Arial" w:cs="Arial"/>
        </w:rPr>
      </w:pPr>
      <w:r w:rsidRPr="001670CB">
        <w:rPr>
          <w:rFonts w:ascii="Arial" w:hAnsi="Arial" w:cs="Arial"/>
        </w:rPr>
        <w:t>Niniejsze sprawozdanie obejmuje okres realizacji zadań pro</w:t>
      </w:r>
      <w:r w:rsidR="003F2FED" w:rsidRPr="001670CB">
        <w:rPr>
          <w:rFonts w:ascii="Arial" w:hAnsi="Arial" w:cs="Arial"/>
        </w:rPr>
        <w:t>ekologicznych od 1 stycznia 2021</w:t>
      </w:r>
      <w:r w:rsidRPr="001670CB">
        <w:rPr>
          <w:rFonts w:ascii="Arial" w:hAnsi="Arial" w:cs="Arial"/>
        </w:rPr>
        <w:t xml:space="preserve"> roku do 31 grudnia 2022 roku.</w:t>
      </w:r>
    </w:p>
    <w:p w14:paraId="669F0E96" w14:textId="77777777" w:rsidR="006169DA" w:rsidRDefault="006169DA">
      <w:pPr>
        <w:spacing w:before="0" w:after="160" w:line="259" w:lineRule="auto"/>
        <w:ind w:firstLine="0"/>
        <w:jc w:val="left"/>
        <w:rPr>
          <w:rFonts w:ascii="Arial" w:eastAsiaTheme="majorEastAsia" w:hAnsi="Arial" w:cs="Arial"/>
          <w:b/>
          <w:sz w:val="30"/>
          <w:szCs w:val="30"/>
        </w:rPr>
      </w:pPr>
      <w:bookmarkStart w:id="4" w:name="_Toc150338143"/>
      <w:r>
        <w:rPr>
          <w:rFonts w:ascii="Arial" w:hAnsi="Arial" w:cs="Arial"/>
          <w:sz w:val="30"/>
          <w:szCs w:val="30"/>
        </w:rPr>
        <w:br w:type="page"/>
      </w:r>
    </w:p>
    <w:p w14:paraId="12405EC2" w14:textId="4D162BE7" w:rsidR="005E7561" w:rsidRPr="005B78F7" w:rsidRDefault="00446399" w:rsidP="005B78F7">
      <w:pPr>
        <w:pStyle w:val="Nagwek2"/>
        <w:rPr>
          <w:rFonts w:ascii="Arial" w:hAnsi="Arial" w:cs="Arial"/>
          <w:sz w:val="30"/>
          <w:szCs w:val="30"/>
        </w:rPr>
      </w:pPr>
      <w:r w:rsidRPr="005B78F7">
        <w:rPr>
          <w:rFonts w:ascii="Arial" w:hAnsi="Arial" w:cs="Arial"/>
          <w:sz w:val="30"/>
          <w:szCs w:val="30"/>
        </w:rPr>
        <w:lastRenderedPageBreak/>
        <w:t>2</w:t>
      </w:r>
      <w:r w:rsidR="003827EF" w:rsidRPr="005B78F7">
        <w:rPr>
          <w:rFonts w:ascii="Arial" w:hAnsi="Arial" w:cs="Arial"/>
          <w:sz w:val="30"/>
          <w:szCs w:val="30"/>
        </w:rPr>
        <w:t>. Charakterystyka</w:t>
      </w:r>
      <w:r w:rsidR="005E7561" w:rsidRPr="005B78F7">
        <w:rPr>
          <w:rFonts w:ascii="Arial" w:hAnsi="Arial" w:cs="Arial"/>
          <w:sz w:val="30"/>
          <w:szCs w:val="30"/>
        </w:rPr>
        <w:t xml:space="preserve"> </w:t>
      </w:r>
      <w:r w:rsidR="00CD1454" w:rsidRPr="005B78F7">
        <w:rPr>
          <w:rFonts w:ascii="Arial" w:hAnsi="Arial" w:cs="Arial"/>
          <w:sz w:val="30"/>
          <w:szCs w:val="30"/>
        </w:rPr>
        <w:t>Województwa Podkarpackiego</w:t>
      </w:r>
      <w:bookmarkEnd w:id="4"/>
      <w:r w:rsidR="00296A9F" w:rsidRPr="005B78F7">
        <w:rPr>
          <w:rFonts w:ascii="Arial" w:hAnsi="Arial" w:cs="Arial"/>
          <w:sz w:val="30"/>
          <w:szCs w:val="30"/>
        </w:rPr>
        <w:t xml:space="preserve"> </w:t>
      </w:r>
    </w:p>
    <w:p w14:paraId="5D3D7CFD" w14:textId="79481C87" w:rsidR="004036C5" w:rsidRPr="005B78F7" w:rsidRDefault="00446399" w:rsidP="005B78F7">
      <w:pPr>
        <w:pStyle w:val="Nagwek3"/>
        <w:rPr>
          <w:rFonts w:ascii="Arial" w:hAnsi="Arial" w:cs="Arial"/>
        </w:rPr>
      </w:pPr>
      <w:bookmarkStart w:id="5" w:name="_Toc150338144"/>
      <w:r w:rsidRPr="005B78F7">
        <w:rPr>
          <w:rFonts w:ascii="Arial" w:hAnsi="Arial" w:cs="Arial"/>
        </w:rPr>
        <w:t>2</w:t>
      </w:r>
      <w:r w:rsidR="005E7561" w:rsidRPr="005B78F7">
        <w:rPr>
          <w:rFonts w:ascii="Arial" w:hAnsi="Arial" w:cs="Arial"/>
        </w:rPr>
        <w:t>.1. Położenie</w:t>
      </w:r>
      <w:bookmarkEnd w:id="5"/>
      <w:r w:rsidR="00296A9F" w:rsidRPr="005B78F7">
        <w:rPr>
          <w:rFonts w:ascii="Arial" w:hAnsi="Arial" w:cs="Arial"/>
        </w:rPr>
        <w:t xml:space="preserve"> </w:t>
      </w:r>
    </w:p>
    <w:p w14:paraId="2F09D165" w14:textId="0AEF6F69" w:rsidR="00AF484B" w:rsidRPr="001670CB" w:rsidRDefault="00F814B8" w:rsidP="00211098">
      <w:pPr>
        <w:ind w:firstLine="0"/>
        <w:jc w:val="left"/>
        <w:rPr>
          <w:rFonts w:ascii="Arial" w:hAnsi="Arial" w:cs="Arial"/>
          <w:b/>
        </w:rPr>
      </w:pPr>
      <w:r w:rsidRPr="001670CB">
        <w:rPr>
          <w:rFonts w:ascii="Arial" w:hAnsi="Arial" w:cs="Arial"/>
        </w:rPr>
        <w:t>Województwo podkarpackie położone jest w południowo-wschodniej czę</w:t>
      </w:r>
      <w:r w:rsidR="00304559" w:rsidRPr="001670CB">
        <w:rPr>
          <w:rFonts w:ascii="Arial" w:hAnsi="Arial" w:cs="Arial"/>
        </w:rPr>
        <w:t>ści Polski i </w:t>
      </w:r>
      <w:r w:rsidR="001F083C" w:rsidRPr="001670CB">
        <w:rPr>
          <w:rFonts w:ascii="Arial" w:hAnsi="Arial" w:cs="Arial"/>
        </w:rPr>
        <w:t>sąsiaduje</w:t>
      </w:r>
      <w:r w:rsidRPr="001670CB">
        <w:rPr>
          <w:rFonts w:ascii="Arial" w:hAnsi="Arial" w:cs="Arial"/>
        </w:rPr>
        <w:t xml:space="preserve"> z trzema województwami: lubelskim, małopolskim,</w:t>
      </w:r>
      <w:r w:rsidR="001F083C" w:rsidRPr="001670CB">
        <w:rPr>
          <w:rFonts w:ascii="Arial" w:hAnsi="Arial" w:cs="Arial"/>
        </w:rPr>
        <w:t xml:space="preserve"> świętokrzyskim oraz graniczy z </w:t>
      </w:r>
      <w:r w:rsidRPr="001670CB">
        <w:rPr>
          <w:rFonts w:ascii="Arial" w:hAnsi="Arial" w:cs="Arial"/>
        </w:rPr>
        <w:t>dwoma krajami</w:t>
      </w:r>
      <w:r w:rsidR="004E5BC7" w:rsidRPr="001670CB">
        <w:rPr>
          <w:rFonts w:ascii="Arial" w:hAnsi="Arial" w:cs="Arial"/>
        </w:rPr>
        <w:t xml:space="preserve">, od południa ze </w:t>
      </w:r>
      <w:r w:rsidRPr="001670CB">
        <w:rPr>
          <w:rFonts w:ascii="Arial" w:hAnsi="Arial" w:cs="Arial"/>
        </w:rPr>
        <w:t>Słowacją</w:t>
      </w:r>
      <w:r w:rsidR="004E5BC7" w:rsidRPr="001670CB">
        <w:rPr>
          <w:rFonts w:ascii="Arial" w:hAnsi="Arial" w:cs="Arial"/>
        </w:rPr>
        <w:t xml:space="preserve">, a od wschodu z </w:t>
      </w:r>
      <w:r w:rsidRPr="001670CB">
        <w:rPr>
          <w:rFonts w:ascii="Arial" w:hAnsi="Arial" w:cs="Arial"/>
        </w:rPr>
        <w:t xml:space="preserve">Ukrainą. </w:t>
      </w:r>
      <w:r w:rsidR="006169DA">
        <w:rPr>
          <w:rFonts w:ascii="Arial" w:hAnsi="Arial" w:cs="Arial"/>
        </w:rPr>
        <w:t>Stolicą regionu i </w:t>
      </w:r>
      <w:r w:rsidR="004E5BC7" w:rsidRPr="001670CB">
        <w:rPr>
          <w:rFonts w:ascii="Arial" w:hAnsi="Arial" w:cs="Arial"/>
        </w:rPr>
        <w:t>siedzibą Samorządu Województwa Podkarpackiego i Wojewody Podkarpackiego</w:t>
      </w:r>
      <w:r w:rsidR="001F083C" w:rsidRPr="001670CB">
        <w:rPr>
          <w:rFonts w:ascii="Arial" w:hAnsi="Arial" w:cs="Arial"/>
        </w:rPr>
        <w:t xml:space="preserve"> jest miasto Rzeszów. W </w:t>
      </w:r>
      <w:r w:rsidR="004E5BC7" w:rsidRPr="001670CB">
        <w:rPr>
          <w:rFonts w:ascii="Arial" w:hAnsi="Arial" w:cs="Arial"/>
        </w:rPr>
        <w:t>województwie podkarpackim znajduje się 21 powiatów i 4 miasta na p</w:t>
      </w:r>
      <w:r w:rsidR="001F083C" w:rsidRPr="001670CB">
        <w:rPr>
          <w:rFonts w:ascii="Arial" w:hAnsi="Arial" w:cs="Arial"/>
        </w:rPr>
        <w:t>rawach powiatu (Rzeszów, Krosno</w:t>
      </w:r>
      <w:r w:rsidR="004E5BC7" w:rsidRPr="001670CB">
        <w:rPr>
          <w:rFonts w:ascii="Arial" w:hAnsi="Arial" w:cs="Arial"/>
        </w:rPr>
        <w:t xml:space="preserve">, Tarnobrzeg, Przemyśl) oraz </w:t>
      </w:r>
      <w:r w:rsidR="008E75C1" w:rsidRPr="001670CB">
        <w:rPr>
          <w:rFonts w:ascii="Arial" w:hAnsi="Arial" w:cs="Arial"/>
        </w:rPr>
        <w:t>160 gmin (16 miejskich, 36 miejsko-wiejskich, 108 wiejskich)</w:t>
      </w:r>
      <w:r w:rsidR="001F083C" w:rsidRPr="001670CB">
        <w:rPr>
          <w:rStyle w:val="Odwoanieprzypisudolnego"/>
          <w:rFonts w:ascii="Arial" w:hAnsi="Arial" w:cs="Arial"/>
          <w:szCs w:val="24"/>
        </w:rPr>
        <w:footnoteReference w:id="1"/>
      </w:r>
      <w:r w:rsidR="001F083C" w:rsidRPr="001670CB">
        <w:rPr>
          <w:rFonts w:ascii="Arial" w:hAnsi="Arial" w:cs="Arial"/>
        </w:rPr>
        <w:t>.</w:t>
      </w:r>
      <w:r w:rsidR="003401B4" w:rsidRPr="001670CB">
        <w:rPr>
          <w:rFonts w:ascii="Arial" w:hAnsi="Arial" w:cs="Arial"/>
        </w:rPr>
        <w:t xml:space="preserve"> Poniżej przedstawiono powierzchnię powiatów województwa. Największym z nich jest powiat</w:t>
      </w:r>
      <w:r w:rsidR="003A0CBC">
        <w:rPr>
          <w:rFonts w:ascii="Arial" w:hAnsi="Arial" w:cs="Arial"/>
        </w:rPr>
        <w:t xml:space="preserve"> Lubaczowski</w:t>
      </w:r>
      <w:r w:rsidR="003401B4" w:rsidRPr="001670CB">
        <w:rPr>
          <w:rFonts w:ascii="Arial" w:hAnsi="Arial" w:cs="Arial"/>
        </w:rPr>
        <w:t>, a najmniejszym Mi</w:t>
      </w:r>
      <w:r w:rsidR="00242B63" w:rsidRPr="001670CB">
        <w:rPr>
          <w:rFonts w:ascii="Arial" w:hAnsi="Arial" w:cs="Arial"/>
        </w:rPr>
        <w:t xml:space="preserve">asto </w:t>
      </w:r>
      <w:r w:rsidR="003A0CBC">
        <w:rPr>
          <w:rFonts w:ascii="Arial" w:hAnsi="Arial" w:cs="Arial"/>
        </w:rPr>
        <w:t>Krosno</w:t>
      </w:r>
      <w:r w:rsidR="00242B63" w:rsidRPr="001670CB">
        <w:rPr>
          <w:rFonts w:ascii="Arial" w:hAnsi="Arial" w:cs="Arial"/>
        </w:rPr>
        <w:t>. Z kolei r</w:t>
      </w:r>
      <w:r w:rsidR="003401B4" w:rsidRPr="001670CB">
        <w:rPr>
          <w:rFonts w:ascii="Arial" w:hAnsi="Arial" w:cs="Arial"/>
        </w:rPr>
        <w:t>ycina 1 ukazuje rozmieszczenie powiatów.</w:t>
      </w:r>
    </w:p>
    <w:p w14:paraId="149B238C" w14:textId="0EEE8AAD" w:rsidR="00EA34F6" w:rsidRPr="001670CB" w:rsidRDefault="00EA34F6" w:rsidP="00673FDB">
      <w:pPr>
        <w:pStyle w:val="Tabela"/>
        <w:jc w:val="left"/>
        <w:rPr>
          <w:rFonts w:ascii="Arial" w:hAnsi="Arial" w:cs="Arial"/>
          <w:sz w:val="24"/>
          <w:szCs w:val="24"/>
        </w:rPr>
      </w:pPr>
      <w:bookmarkStart w:id="6" w:name="_Toc149310542"/>
      <w:r w:rsidRPr="001670CB">
        <w:rPr>
          <w:rFonts w:ascii="Arial" w:hAnsi="Arial" w:cs="Arial"/>
          <w:sz w:val="24"/>
          <w:szCs w:val="24"/>
        </w:rPr>
        <w:t xml:space="preserve">Tabela </w:t>
      </w:r>
      <w:r w:rsidR="0043317C" w:rsidRPr="001670CB">
        <w:rPr>
          <w:rFonts w:ascii="Arial" w:hAnsi="Arial" w:cs="Arial"/>
          <w:sz w:val="24"/>
          <w:szCs w:val="24"/>
        </w:rPr>
        <w:t xml:space="preserve">1. </w:t>
      </w:r>
      <w:r w:rsidRPr="001670CB">
        <w:rPr>
          <w:rFonts w:ascii="Arial" w:hAnsi="Arial" w:cs="Arial"/>
          <w:b w:val="0"/>
          <w:sz w:val="24"/>
          <w:szCs w:val="24"/>
        </w:rPr>
        <w:t>Powierzchnia powiatów województwa podkarpackiego</w:t>
      </w:r>
      <w:bookmarkEnd w:id="6"/>
    </w:p>
    <w:tbl>
      <w:tblPr>
        <w:tblStyle w:val="Tabela-Siatka"/>
        <w:tblW w:w="0" w:type="auto"/>
        <w:jc w:val="center"/>
        <w:tblLook w:val="04A0" w:firstRow="1" w:lastRow="0" w:firstColumn="1" w:lastColumn="0" w:noHBand="0" w:noVBand="1"/>
        <w:tblCaption w:val="Powierzchnia powiatów województwa podkarpackiego "/>
        <w:tblDescription w:val="Tabela przedstawia powiaty województwa podkarpackiego wraz z informacją o ich powierzchni."/>
      </w:tblPr>
      <w:tblGrid>
        <w:gridCol w:w="1129"/>
        <w:gridCol w:w="3544"/>
        <w:gridCol w:w="4961"/>
      </w:tblGrid>
      <w:tr w:rsidR="00A7523B" w:rsidRPr="001670CB" w14:paraId="44C107C1" w14:textId="77777777" w:rsidTr="00F24EE1">
        <w:trPr>
          <w:tblHeader/>
          <w:jc w:val="center"/>
        </w:trPr>
        <w:tc>
          <w:tcPr>
            <w:tcW w:w="1129" w:type="dxa"/>
            <w:tcBorders>
              <w:bottom w:val="single" w:sz="12" w:space="0" w:color="auto"/>
              <w:right w:val="single" w:sz="12" w:space="0" w:color="auto"/>
            </w:tcBorders>
            <w:shd w:val="clear" w:color="auto" w:fill="auto"/>
            <w:vAlign w:val="center"/>
          </w:tcPr>
          <w:p w14:paraId="1639B687" w14:textId="1D712429"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L.P.</w:t>
            </w:r>
          </w:p>
        </w:tc>
        <w:tc>
          <w:tcPr>
            <w:tcW w:w="3544" w:type="dxa"/>
            <w:tcBorders>
              <w:left w:val="single" w:sz="12" w:space="0" w:color="auto"/>
              <w:bottom w:val="single" w:sz="12" w:space="0" w:color="auto"/>
            </w:tcBorders>
            <w:shd w:val="clear" w:color="auto" w:fill="auto"/>
            <w:vAlign w:val="center"/>
          </w:tcPr>
          <w:p w14:paraId="5EF44B92" w14:textId="7960EB8F"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Powiat</w:t>
            </w:r>
          </w:p>
        </w:tc>
        <w:tc>
          <w:tcPr>
            <w:tcW w:w="4961" w:type="dxa"/>
            <w:tcBorders>
              <w:bottom w:val="single" w:sz="12" w:space="0" w:color="auto"/>
            </w:tcBorders>
            <w:shd w:val="clear" w:color="auto" w:fill="auto"/>
            <w:vAlign w:val="center"/>
          </w:tcPr>
          <w:p w14:paraId="5D03F9BA" w14:textId="7A07E002"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Powierzchnia [ha]</w:t>
            </w:r>
          </w:p>
        </w:tc>
      </w:tr>
      <w:tr w:rsidR="00A7523B" w:rsidRPr="001670CB" w14:paraId="27450F1D" w14:textId="77777777" w:rsidTr="00F24EE1">
        <w:trPr>
          <w:jc w:val="center"/>
        </w:trPr>
        <w:tc>
          <w:tcPr>
            <w:tcW w:w="1129" w:type="dxa"/>
            <w:tcBorders>
              <w:top w:val="single" w:sz="12" w:space="0" w:color="auto"/>
              <w:right w:val="single" w:sz="12" w:space="0" w:color="auto"/>
            </w:tcBorders>
            <w:shd w:val="clear" w:color="auto" w:fill="auto"/>
            <w:vAlign w:val="center"/>
          </w:tcPr>
          <w:p w14:paraId="31B76063" w14:textId="188500AE"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w:t>
            </w:r>
          </w:p>
        </w:tc>
        <w:tc>
          <w:tcPr>
            <w:tcW w:w="3544" w:type="dxa"/>
            <w:tcBorders>
              <w:top w:val="single" w:sz="12" w:space="0" w:color="auto"/>
              <w:left w:val="single" w:sz="12" w:space="0" w:color="auto"/>
            </w:tcBorders>
            <w:vAlign w:val="center"/>
          </w:tcPr>
          <w:p w14:paraId="3C5344AA" w14:textId="3F1C09F9"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Bieszczadzki</w:t>
            </w:r>
          </w:p>
        </w:tc>
        <w:tc>
          <w:tcPr>
            <w:tcW w:w="4961" w:type="dxa"/>
            <w:tcBorders>
              <w:top w:val="single" w:sz="12" w:space="0" w:color="auto"/>
            </w:tcBorders>
            <w:vAlign w:val="center"/>
          </w:tcPr>
          <w:p w14:paraId="617E0785" w14:textId="4A4C3918"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113912</w:t>
            </w:r>
          </w:p>
        </w:tc>
      </w:tr>
      <w:tr w:rsidR="00A7523B" w:rsidRPr="001670CB" w14:paraId="7AB6561B" w14:textId="77777777" w:rsidTr="00F24EE1">
        <w:trPr>
          <w:jc w:val="center"/>
        </w:trPr>
        <w:tc>
          <w:tcPr>
            <w:tcW w:w="1129" w:type="dxa"/>
            <w:tcBorders>
              <w:right w:val="single" w:sz="12" w:space="0" w:color="auto"/>
            </w:tcBorders>
            <w:shd w:val="clear" w:color="auto" w:fill="auto"/>
            <w:vAlign w:val="center"/>
          </w:tcPr>
          <w:p w14:paraId="18FDBB4E" w14:textId="4177C723"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2.</w:t>
            </w:r>
          </w:p>
        </w:tc>
        <w:tc>
          <w:tcPr>
            <w:tcW w:w="3544" w:type="dxa"/>
            <w:tcBorders>
              <w:left w:val="single" w:sz="12" w:space="0" w:color="auto"/>
            </w:tcBorders>
            <w:vAlign w:val="center"/>
          </w:tcPr>
          <w:p w14:paraId="1F619963" w14:textId="62F98204"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Brzozowski</w:t>
            </w:r>
          </w:p>
        </w:tc>
        <w:tc>
          <w:tcPr>
            <w:tcW w:w="4961" w:type="dxa"/>
            <w:vAlign w:val="center"/>
          </w:tcPr>
          <w:p w14:paraId="7E463A3C" w14:textId="69373A36"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53933</w:t>
            </w:r>
          </w:p>
        </w:tc>
      </w:tr>
      <w:tr w:rsidR="00A7523B" w:rsidRPr="001670CB" w14:paraId="3BD021F4" w14:textId="77777777" w:rsidTr="00F24EE1">
        <w:trPr>
          <w:jc w:val="center"/>
        </w:trPr>
        <w:tc>
          <w:tcPr>
            <w:tcW w:w="1129" w:type="dxa"/>
            <w:tcBorders>
              <w:right w:val="single" w:sz="12" w:space="0" w:color="auto"/>
            </w:tcBorders>
            <w:shd w:val="clear" w:color="auto" w:fill="auto"/>
            <w:vAlign w:val="center"/>
          </w:tcPr>
          <w:p w14:paraId="0D565551" w14:textId="2B1F5ED6"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3.</w:t>
            </w:r>
          </w:p>
        </w:tc>
        <w:tc>
          <w:tcPr>
            <w:tcW w:w="3544" w:type="dxa"/>
            <w:tcBorders>
              <w:left w:val="single" w:sz="12" w:space="0" w:color="auto"/>
            </w:tcBorders>
            <w:vAlign w:val="center"/>
          </w:tcPr>
          <w:p w14:paraId="401236E8" w14:textId="59076FBC"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Dębicki</w:t>
            </w:r>
          </w:p>
        </w:tc>
        <w:tc>
          <w:tcPr>
            <w:tcW w:w="4961" w:type="dxa"/>
            <w:vAlign w:val="center"/>
          </w:tcPr>
          <w:p w14:paraId="15D127BE" w14:textId="6421AC18"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77705</w:t>
            </w:r>
          </w:p>
        </w:tc>
      </w:tr>
      <w:tr w:rsidR="00A7523B" w:rsidRPr="001670CB" w14:paraId="7829ED42" w14:textId="77777777" w:rsidTr="00F24EE1">
        <w:trPr>
          <w:jc w:val="center"/>
        </w:trPr>
        <w:tc>
          <w:tcPr>
            <w:tcW w:w="1129" w:type="dxa"/>
            <w:tcBorders>
              <w:right w:val="single" w:sz="12" w:space="0" w:color="auto"/>
            </w:tcBorders>
            <w:shd w:val="clear" w:color="auto" w:fill="auto"/>
            <w:vAlign w:val="center"/>
          </w:tcPr>
          <w:p w14:paraId="468547EE" w14:textId="6D85F867"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4.</w:t>
            </w:r>
          </w:p>
        </w:tc>
        <w:tc>
          <w:tcPr>
            <w:tcW w:w="3544" w:type="dxa"/>
            <w:tcBorders>
              <w:left w:val="single" w:sz="12" w:space="0" w:color="auto"/>
            </w:tcBorders>
            <w:vAlign w:val="center"/>
          </w:tcPr>
          <w:p w14:paraId="3AB3690E" w14:textId="4413CBFB"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Jarosławski</w:t>
            </w:r>
          </w:p>
        </w:tc>
        <w:tc>
          <w:tcPr>
            <w:tcW w:w="4961" w:type="dxa"/>
            <w:vAlign w:val="center"/>
          </w:tcPr>
          <w:p w14:paraId="0FD208A5" w14:textId="7AD3FBAB"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102888</w:t>
            </w:r>
          </w:p>
        </w:tc>
      </w:tr>
      <w:tr w:rsidR="00A7523B" w:rsidRPr="001670CB" w14:paraId="2062AED4" w14:textId="77777777" w:rsidTr="00F24EE1">
        <w:trPr>
          <w:jc w:val="center"/>
        </w:trPr>
        <w:tc>
          <w:tcPr>
            <w:tcW w:w="1129" w:type="dxa"/>
            <w:tcBorders>
              <w:right w:val="single" w:sz="12" w:space="0" w:color="auto"/>
            </w:tcBorders>
            <w:shd w:val="clear" w:color="auto" w:fill="auto"/>
            <w:vAlign w:val="center"/>
          </w:tcPr>
          <w:p w14:paraId="6D854173" w14:textId="47977E41"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5.</w:t>
            </w:r>
          </w:p>
        </w:tc>
        <w:tc>
          <w:tcPr>
            <w:tcW w:w="3544" w:type="dxa"/>
            <w:tcBorders>
              <w:left w:val="single" w:sz="12" w:space="0" w:color="auto"/>
            </w:tcBorders>
            <w:vAlign w:val="center"/>
          </w:tcPr>
          <w:p w14:paraId="7B7FF1DD" w14:textId="022556F2"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Jasielski</w:t>
            </w:r>
          </w:p>
        </w:tc>
        <w:tc>
          <w:tcPr>
            <w:tcW w:w="4961" w:type="dxa"/>
            <w:vAlign w:val="center"/>
          </w:tcPr>
          <w:p w14:paraId="766E92E8" w14:textId="316ABEFE"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83087</w:t>
            </w:r>
          </w:p>
        </w:tc>
      </w:tr>
      <w:tr w:rsidR="00A7523B" w:rsidRPr="001670CB" w14:paraId="78593F10" w14:textId="77777777" w:rsidTr="00F24EE1">
        <w:trPr>
          <w:jc w:val="center"/>
        </w:trPr>
        <w:tc>
          <w:tcPr>
            <w:tcW w:w="1129" w:type="dxa"/>
            <w:tcBorders>
              <w:right w:val="single" w:sz="12" w:space="0" w:color="auto"/>
            </w:tcBorders>
            <w:shd w:val="clear" w:color="auto" w:fill="auto"/>
            <w:vAlign w:val="center"/>
          </w:tcPr>
          <w:p w14:paraId="4FBAFBCA" w14:textId="19D360C0"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6.</w:t>
            </w:r>
          </w:p>
        </w:tc>
        <w:tc>
          <w:tcPr>
            <w:tcW w:w="3544" w:type="dxa"/>
            <w:tcBorders>
              <w:left w:val="single" w:sz="12" w:space="0" w:color="auto"/>
            </w:tcBorders>
            <w:vAlign w:val="center"/>
          </w:tcPr>
          <w:p w14:paraId="04D9C44D" w14:textId="2C2CDA2F"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Kolbuszowski</w:t>
            </w:r>
          </w:p>
        </w:tc>
        <w:tc>
          <w:tcPr>
            <w:tcW w:w="4961" w:type="dxa"/>
            <w:vAlign w:val="center"/>
          </w:tcPr>
          <w:p w14:paraId="314C63D0" w14:textId="672DD117"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77</w:t>
            </w:r>
            <w:r w:rsidR="000A2D52" w:rsidRPr="001670CB">
              <w:rPr>
                <w:rFonts w:ascii="Arial" w:hAnsi="Arial" w:cs="Arial"/>
                <w:sz w:val="24"/>
                <w:szCs w:val="24"/>
              </w:rPr>
              <w:t>316</w:t>
            </w:r>
          </w:p>
        </w:tc>
      </w:tr>
      <w:tr w:rsidR="00A7523B" w:rsidRPr="001670CB" w14:paraId="0902C426" w14:textId="77777777" w:rsidTr="00F24EE1">
        <w:trPr>
          <w:jc w:val="center"/>
        </w:trPr>
        <w:tc>
          <w:tcPr>
            <w:tcW w:w="1129" w:type="dxa"/>
            <w:tcBorders>
              <w:right w:val="single" w:sz="12" w:space="0" w:color="auto"/>
            </w:tcBorders>
            <w:shd w:val="clear" w:color="auto" w:fill="auto"/>
            <w:vAlign w:val="center"/>
          </w:tcPr>
          <w:p w14:paraId="4AA8902E" w14:textId="5D33771F"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7.</w:t>
            </w:r>
          </w:p>
        </w:tc>
        <w:tc>
          <w:tcPr>
            <w:tcW w:w="3544" w:type="dxa"/>
            <w:tcBorders>
              <w:left w:val="single" w:sz="12" w:space="0" w:color="auto"/>
            </w:tcBorders>
            <w:vAlign w:val="center"/>
          </w:tcPr>
          <w:p w14:paraId="12D545F2" w14:textId="62375925"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Krośnieński</w:t>
            </w:r>
          </w:p>
        </w:tc>
        <w:tc>
          <w:tcPr>
            <w:tcW w:w="4961" w:type="dxa"/>
            <w:vAlign w:val="center"/>
          </w:tcPr>
          <w:p w14:paraId="1AE91594" w14:textId="63BB4FBF" w:rsidR="00A7523B" w:rsidRPr="001670CB" w:rsidRDefault="000A2D52" w:rsidP="00673FDB">
            <w:pPr>
              <w:pStyle w:val="Tretabeli"/>
              <w:jc w:val="left"/>
              <w:rPr>
                <w:rFonts w:ascii="Arial" w:hAnsi="Arial" w:cs="Arial"/>
                <w:sz w:val="24"/>
                <w:szCs w:val="24"/>
              </w:rPr>
            </w:pPr>
            <w:r w:rsidRPr="001670CB">
              <w:rPr>
                <w:rFonts w:ascii="Arial" w:hAnsi="Arial" w:cs="Arial"/>
                <w:sz w:val="24"/>
                <w:szCs w:val="24"/>
              </w:rPr>
              <w:t>99195</w:t>
            </w:r>
          </w:p>
        </w:tc>
      </w:tr>
      <w:tr w:rsidR="00A7523B" w:rsidRPr="001670CB" w14:paraId="7FC87A4E" w14:textId="77777777" w:rsidTr="00F24EE1">
        <w:trPr>
          <w:jc w:val="center"/>
        </w:trPr>
        <w:tc>
          <w:tcPr>
            <w:tcW w:w="1129" w:type="dxa"/>
            <w:tcBorders>
              <w:right w:val="single" w:sz="12" w:space="0" w:color="auto"/>
            </w:tcBorders>
            <w:shd w:val="clear" w:color="auto" w:fill="auto"/>
            <w:vAlign w:val="center"/>
          </w:tcPr>
          <w:p w14:paraId="61199E29" w14:textId="2CA24AA3"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8.</w:t>
            </w:r>
          </w:p>
        </w:tc>
        <w:tc>
          <w:tcPr>
            <w:tcW w:w="3544" w:type="dxa"/>
            <w:tcBorders>
              <w:left w:val="single" w:sz="12" w:space="0" w:color="auto"/>
            </w:tcBorders>
            <w:vAlign w:val="center"/>
          </w:tcPr>
          <w:p w14:paraId="16239ECC" w14:textId="3FB014C5"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Leżajski</w:t>
            </w:r>
          </w:p>
        </w:tc>
        <w:tc>
          <w:tcPr>
            <w:tcW w:w="4961" w:type="dxa"/>
            <w:vAlign w:val="center"/>
          </w:tcPr>
          <w:p w14:paraId="6F8FB4B9" w14:textId="23EF3DE9" w:rsidR="00A7523B" w:rsidRPr="001670CB" w:rsidRDefault="00D72F1E" w:rsidP="00673FDB">
            <w:pPr>
              <w:pStyle w:val="Tretabeli"/>
              <w:jc w:val="left"/>
              <w:rPr>
                <w:rFonts w:ascii="Arial" w:hAnsi="Arial" w:cs="Arial"/>
                <w:sz w:val="24"/>
                <w:szCs w:val="24"/>
              </w:rPr>
            </w:pPr>
            <w:r w:rsidRPr="001670CB">
              <w:rPr>
                <w:rFonts w:ascii="Arial" w:hAnsi="Arial" w:cs="Arial"/>
                <w:sz w:val="24"/>
                <w:szCs w:val="24"/>
              </w:rPr>
              <w:t>58386</w:t>
            </w:r>
          </w:p>
        </w:tc>
      </w:tr>
      <w:tr w:rsidR="00A7523B" w:rsidRPr="001670CB" w14:paraId="3D590AAD" w14:textId="77777777" w:rsidTr="00F24EE1">
        <w:trPr>
          <w:jc w:val="center"/>
        </w:trPr>
        <w:tc>
          <w:tcPr>
            <w:tcW w:w="1129" w:type="dxa"/>
            <w:tcBorders>
              <w:right w:val="single" w:sz="12" w:space="0" w:color="auto"/>
            </w:tcBorders>
            <w:shd w:val="clear" w:color="auto" w:fill="auto"/>
            <w:vAlign w:val="center"/>
          </w:tcPr>
          <w:p w14:paraId="4BF0AD2F" w14:textId="123A7D03"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9.</w:t>
            </w:r>
          </w:p>
        </w:tc>
        <w:tc>
          <w:tcPr>
            <w:tcW w:w="3544" w:type="dxa"/>
            <w:tcBorders>
              <w:left w:val="single" w:sz="12" w:space="0" w:color="auto"/>
            </w:tcBorders>
            <w:vAlign w:val="center"/>
          </w:tcPr>
          <w:p w14:paraId="0D105A6D" w14:textId="2ED56782"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Lubaczowski</w:t>
            </w:r>
          </w:p>
        </w:tc>
        <w:tc>
          <w:tcPr>
            <w:tcW w:w="4961" w:type="dxa"/>
            <w:vAlign w:val="center"/>
          </w:tcPr>
          <w:p w14:paraId="4769CDA8" w14:textId="2C26E039" w:rsidR="00A7523B" w:rsidRPr="001670CB" w:rsidRDefault="00D72F1E" w:rsidP="00673FDB">
            <w:pPr>
              <w:pStyle w:val="Tretabeli"/>
              <w:jc w:val="left"/>
              <w:rPr>
                <w:rFonts w:ascii="Arial" w:hAnsi="Arial" w:cs="Arial"/>
                <w:sz w:val="24"/>
                <w:szCs w:val="24"/>
              </w:rPr>
            </w:pPr>
            <w:r w:rsidRPr="001670CB">
              <w:rPr>
                <w:rFonts w:ascii="Arial" w:hAnsi="Arial" w:cs="Arial"/>
                <w:sz w:val="24"/>
                <w:szCs w:val="24"/>
              </w:rPr>
              <w:t>130831</w:t>
            </w:r>
          </w:p>
        </w:tc>
      </w:tr>
      <w:tr w:rsidR="00A7523B" w:rsidRPr="001670CB" w14:paraId="75AC972D" w14:textId="77777777" w:rsidTr="00F24EE1">
        <w:trPr>
          <w:jc w:val="center"/>
        </w:trPr>
        <w:tc>
          <w:tcPr>
            <w:tcW w:w="1129" w:type="dxa"/>
            <w:tcBorders>
              <w:right w:val="single" w:sz="12" w:space="0" w:color="auto"/>
            </w:tcBorders>
            <w:shd w:val="clear" w:color="auto" w:fill="auto"/>
            <w:vAlign w:val="center"/>
          </w:tcPr>
          <w:p w14:paraId="4806AAC6" w14:textId="68DA8500"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10.</w:t>
            </w:r>
          </w:p>
        </w:tc>
        <w:tc>
          <w:tcPr>
            <w:tcW w:w="3544" w:type="dxa"/>
            <w:tcBorders>
              <w:left w:val="single" w:sz="12" w:space="0" w:color="auto"/>
            </w:tcBorders>
            <w:vAlign w:val="center"/>
          </w:tcPr>
          <w:p w14:paraId="2C01AEAF" w14:textId="6B30BE6F"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Łańcucki</w:t>
            </w:r>
          </w:p>
        </w:tc>
        <w:tc>
          <w:tcPr>
            <w:tcW w:w="4961" w:type="dxa"/>
            <w:vAlign w:val="center"/>
          </w:tcPr>
          <w:p w14:paraId="579747FD" w14:textId="6A74B69B" w:rsidR="00A7523B" w:rsidRPr="001670CB" w:rsidRDefault="00D72F1E" w:rsidP="00673FDB">
            <w:pPr>
              <w:pStyle w:val="Tretabeli"/>
              <w:jc w:val="left"/>
              <w:rPr>
                <w:rFonts w:ascii="Arial" w:hAnsi="Arial" w:cs="Arial"/>
                <w:sz w:val="24"/>
                <w:szCs w:val="24"/>
              </w:rPr>
            </w:pPr>
            <w:r w:rsidRPr="001670CB">
              <w:rPr>
                <w:rFonts w:ascii="Arial" w:hAnsi="Arial" w:cs="Arial"/>
                <w:sz w:val="24"/>
                <w:szCs w:val="24"/>
              </w:rPr>
              <w:t>45184</w:t>
            </w:r>
          </w:p>
        </w:tc>
      </w:tr>
      <w:tr w:rsidR="00A7523B" w:rsidRPr="001670CB" w14:paraId="6BAC3D9F" w14:textId="77777777" w:rsidTr="00F24EE1">
        <w:trPr>
          <w:jc w:val="center"/>
        </w:trPr>
        <w:tc>
          <w:tcPr>
            <w:tcW w:w="1129" w:type="dxa"/>
            <w:tcBorders>
              <w:right w:val="single" w:sz="12" w:space="0" w:color="auto"/>
            </w:tcBorders>
            <w:shd w:val="clear" w:color="auto" w:fill="auto"/>
            <w:vAlign w:val="center"/>
          </w:tcPr>
          <w:p w14:paraId="1976D277" w14:textId="222D3196"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11.</w:t>
            </w:r>
          </w:p>
        </w:tc>
        <w:tc>
          <w:tcPr>
            <w:tcW w:w="3544" w:type="dxa"/>
            <w:tcBorders>
              <w:left w:val="single" w:sz="12" w:space="0" w:color="auto"/>
            </w:tcBorders>
            <w:vAlign w:val="center"/>
          </w:tcPr>
          <w:p w14:paraId="5D8B531A" w14:textId="42D250E9"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Mielecki</w:t>
            </w:r>
          </w:p>
        </w:tc>
        <w:tc>
          <w:tcPr>
            <w:tcW w:w="4961" w:type="dxa"/>
            <w:vAlign w:val="center"/>
          </w:tcPr>
          <w:p w14:paraId="44FFFD4A" w14:textId="1A8E5897" w:rsidR="00A7523B" w:rsidRPr="001670CB" w:rsidRDefault="00D72F1E" w:rsidP="00673FDB">
            <w:pPr>
              <w:pStyle w:val="Tretabeli"/>
              <w:jc w:val="left"/>
              <w:rPr>
                <w:rFonts w:ascii="Arial" w:hAnsi="Arial" w:cs="Arial"/>
                <w:sz w:val="24"/>
                <w:szCs w:val="24"/>
              </w:rPr>
            </w:pPr>
            <w:r w:rsidRPr="001670CB">
              <w:rPr>
                <w:rFonts w:ascii="Arial" w:hAnsi="Arial" w:cs="Arial"/>
                <w:sz w:val="24"/>
                <w:szCs w:val="24"/>
              </w:rPr>
              <w:t>88051</w:t>
            </w:r>
          </w:p>
        </w:tc>
      </w:tr>
      <w:tr w:rsidR="00A7523B" w:rsidRPr="001670CB" w14:paraId="1B1A9EBD" w14:textId="77777777" w:rsidTr="00F24EE1">
        <w:trPr>
          <w:jc w:val="center"/>
        </w:trPr>
        <w:tc>
          <w:tcPr>
            <w:tcW w:w="1129" w:type="dxa"/>
            <w:tcBorders>
              <w:right w:val="single" w:sz="12" w:space="0" w:color="auto"/>
            </w:tcBorders>
            <w:shd w:val="clear" w:color="auto" w:fill="auto"/>
            <w:vAlign w:val="center"/>
          </w:tcPr>
          <w:p w14:paraId="6217C32F" w14:textId="3AD40023"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12.</w:t>
            </w:r>
          </w:p>
        </w:tc>
        <w:tc>
          <w:tcPr>
            <w:tcW w:w="3544" w:type="dxa"/>
            <w:tcBorders>
              <w:left w:val="single" w:sz="12" w:space="0" w:color="auto"/>
            </w:tcBorders>
            <w:vAlign w:val="center"/>
          </w:tcPr>
          <w:p w14:paraId="26431C15" w14:textId="7E74CE35"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Niżański</w:t>
            </w:r>
          </w:p>
        </w:tc>
        <w:tc>
          <w:tcPr>
            <w:tcW w:w="4961" w:type="dxa"/>
            <w:vAlign w:val="center"/>
          </w:tcPr>
          <w:p w14:paraId="77991AAE" w14:textId="61E94B21" w:rsidR="00A7523B" w:rsidRPr="001670CB" w:rsidRDefault="00D72F1E" w:rsidP="00673FDB">
            <w:pPr>
              <w:pStyle w:val="Tretabeli"/>
              <w:jc w:val="left"/>
              <w:rPr>
                <w:rFonts w:ascii="Arial" w:hAnsi="Arial" w:cs="Arial"/>
                <w:sz w:val="24"/>
                <w:szCs w:val="24"/>
              </w:rPr>
            </w:pPr>
            <w:r w:rsidRPr="001670CB">
              <w:rPr>
                <w:rFonts w:ascii="Arial" w:hAnsi="Arial" w:cs="Arial"/>
                <w:sz w:val="24"/>
                <w:szCs w:val="24"/>
              </w:rPr>
              <w:t>78557</w:t>
            </w:r>
          </w:p>
        </w:tc>
      </w:tr>
      <w:tr w:rsidR="00A7523B" w:rsidRPr="001670CB" w14:paraId="07C30F6B" w14:textId="77777777" w:rsidTr="00F24EE1">
        <w:trPr>
          <w:jc w:val="center"/>
        </w:trPr>
        <w:tc>
          <w:tcPr>
            <w:tcW w:w="1129" w:type="dxa"/>
            <w:tcBorders>
              <w:right w:val="single" w:sz="12" w:space="0" w:color="auto"/>
            </w:tcBorders>
            <w:shd w:val="clear" w:color="auto" w:fill="auto"/>
            <w:vAlign w:val="center"/>
          </w:tcPr>
          <w:p w14:paraId="7464B4B5" w14:textId="721624D7"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13.</w:t>
            </w:r>
          </w:p>
        </w:tc>
        <w:tc>
          <w:tcPr>
            <w:tcW w:w="3544" w:type="dxa"/>
            <w:tcBorders>
              <w:left w:val="single" w:sz="12" w:space="0" w:color="auto"/>
            </w:tcBorders>
            <w:vAlign w:val="center"/>
          </w:tcPr>
          <w:p w14:paraId="194D5141" w14:textId="44A7CCB2"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Przemyski</w:t>
            </w:r>
          </w:p>
        </w:tc>
        <w:tc>
          <w:tcPr>
            <w:tcW w:w="4961" w:type="dxa"/>
            <w:vAlign w:val="center"/>
          </w:tcPr>
          <w:p w14:paraId="4632F71D" w14:textId="4DF42C9F" w:rsidR="00A7523B" w:rsidRPr="001670CB" w:rsidRDefault="00D72F1E" w:rsidP="00673FDB">
            <w:pPr>
              <w:pStyle w:val="Tretabeli"/>
              <w:jc w:val="left"/>
              <w:rPr>
                <w:rFonts w:ascii="Arial" w:hAnsi="Arial" w:cs="Arial"/>
                <w:sz w:val="24"/>
                <w:szCs w:val="24"/>
              </w:rPr>
            </w:pPr>
            <w:r w:rsidRPr="001670CB">
              <w:rPr>
                <w:rFonts w:ascii="Arial" w:hAnsi="Arial" w:cs="Arial"/>
                <w:sz w:val="24"/>
                <w:szCs w:val="24"/>
              </w:rPr>
              <w:t>121116</w:t>
            </w:r>
          </w:p>
        </w:tc>
      </w:tr>
      <w:tr w:rsidR="00A7523B" w:rsidRPr="001670CB" w14:paraId="4DDEDBDD" w14:textId="77777777" w:rsidTr="00F24EE1">
        <w:trPr>
          <w:jc w:val="center"/>
        </w:trPr>
        <w:tc>
          <w:tcPr>
            <w:tcW w:w="1129" w:type="dxa"/>
            <w:tcBorders>
              <w:right w:val="single" w:sz="12" w:space="0" w:color="auto"/>
            </w:tcBorders>
            <w:shd w:val="clear" w:color="auto" w:fill="auto"/>
            <w:vAlign w:val="center"/>
          </w:tcPr>
          <w:p w14:paraId="74E6E4AA" w14:textId="56903C0C"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lastRenderedPageBreak/>
              <w:t>14.</w:t>
            </w:r>
          </w:p>
        </w:tc>
        <w:tc>
          <w:tcPr>
            <w:tcW w:w="3544" w:type="dxa"/>
            <w:tcBorders>
              <w:left w:val="single" w:sz="12" w:space="0" w:color="auto"/>
            </w:tcBorders>
            <w:vAlign w:val="center"/>
          </w:tcPr>
          <w:p w14:paraId="1683A33E" w14:textId="5675811C"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Przeworski</w:t>
            </w:r>
          </w:p>
        </w:tc>
        <w:tc>
          <w:tcPr>
            <w:tcW w:w="4961" w:type="dxa"/>
            <w:vAlign w:val="center"/>
          </w:tcPr>
          <w:p w14:paraId="531A42B6" w14:textId="2B609E5D"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69784</w:t>
            </w:r>
          </w:p>
        </w:tc>
      </w:tr>
      <w:tr w:rsidR="00A7523B" w:rsidRPr="001670CB" w14:paraId="19273AC6" w14:textId="77777777" w:rsidTr="00F24EE1">
        <w:trPr>
          <w:jc w:val="center"/>
        </w:trPr>
        <w:tc>
          <w:tcPr>
            <w:tcW w:w="1129" w:type="dxa"/>
            <w:tcBorders>
              <w:right w:val="single" w:sz="12" w:space="0" w:color="auto"/>
            </w:tcBorders>
            <w:shd w:val="clear" w:color="auto" w:fill="auto"/>
            <w:vAlign w:val="center"/>
          </w:tcPr>
          <w:p w14:paraId="0571B993" w14:textId="765C8095"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15.</w:t>
            </w:r>
          </w:p>
        </w:tc>
        <w:tc>
          <w:tcPr>
            <w:tcW w:w="3544" w:type="dxa"/>
            <w:tcBorders>
              <w:left w:val="single" w:sz="12" w:space="0" w:color="auto"/>
            </w:tcBorders>
            <w:vAlign w:val="center"/>
          </w:tcPr>
          <w:p w14:paraId="3C23CA59" w14:textId="58DF3143"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Ropczycko-Sędziszowski</w:t>
            </w:r>
          </w:p>
        </w:tc>
        <w:tc>
          <w:tcPr>
            <w:tcW w:w="4961" w:type="dxa"/>
            <w:vAlign w:val="center"/>
          </w:tcPr>
          <w:p w14:paraId="44169C36" w14:textId="34A81E04"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54830</w:t>
            </w:r>
          </w:p>
        </w:tc>
      </w:tr>
      <w:tr w:rsidR="00A7523B" w:rsidRPr="001670CB" w14:paraId="45E9C1DC" w14:textId="77777777" w:rsidTr="00F24EE1">
        <w:trPr>
          <w:jc w:val="center"/>
        </w:trPr>
        <w:tc>
          <w:tcPr>
            <w:tcW w:w="1129" w:type="dxa"/>
            <w:tcBorders>
              <w:right w:val="single" w:sz="12" w:space="0" w:color="auto"/>
            </w:tcBorders>
            <w:shd w:val="clear" w:color="auto" w:fill="auto"/>
            <w:vAlign w:val="center"/>
          </w:tcPr>
          <w:p w14:paraId="6207F3BE" w14:textId="55BDC75E"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16.</w:t>
            </w:r>
          </w:p>
        </w:tc>
        <w:tc>
          <w:tcPr>
            <w:tcW w:w="3544" w:type="dxa"/>
            <w:tcBorders>
              <w:left w:val="single" w:sz="12" w:space="0" w:color="auto"/>
            </w:tcBorders>
            <w:vAlign w:val="center"/>
          </w:tcPr>
          <w:p w14:paraId="5CF41DFB" w14:textId="76E8F4E5"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Rzeszowski</w:t>
            </w:r>
          </w:p>
        </w:tc>
        <w:tc>
          <w:tcPr>
            <w:tcW w:w="4961" w:type="dxa"/>
            <w:vAlign w:val="center"/>
          </w:tcPr>
          <w:p w14:paraId="1C2F1049" w14:textId="30945D31"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114475</w:t>
            </w:r>
          </w:p>
        </w:tc>
      </w:tr>
      <w:tr w:rsidR="00A7523B" w:rsidRPr="001670CB" w14:paraId="42D00F87" w14:textId="77777777" w:rsidTr="00F24EE1">
        <w:trPr>
          <w:jc w:val="center"/>
        </w:trPr>
        <w:tc>
          <w:tcPr>
            <w:tcW w:w="1129" w:type="dxa"/>
            <w:tcBorders>
              <w:right w:val="single" w:sz="12" w:space="0" w:color="auto"/>
            </w:tcBorders>
            <w:shd w:val="clear" w:color="auto" w:fill="auto"/>
            <w:vAlign w:val="center"/>
          </w:tcPr>
          <w:p w14:paraId="43909073" w14:textId="6C964912"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17.</w:t>
            </w:r>
          </w:p>
        </w:tc>
        <w:tc>
          <w:tcPr>
            <w:tcW w:w="3544" w:type="dxa"/>
            <w:tcBorders>
              <w:left w:val="single" w:sz="12" w:space="0" w:color="auto"/>
            </w:tcBorders>
            <w:vAlign w:val="center"/>
          </w:tcPr>
          <w:p w14:paraId="0B6964AC" w14:textId="661EB848"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Sanocki</w:t>
            </w:r>
          </w:p>
        </w:tc>
        <w:tc>
          <w:tcPr>
            <w:tcW w:w="4961" w:type="dxa"/>
            <w:vAlign w:val="center"/>
          </w:tcPr>
          <w:p w14:paraId="6547D9F2" w14:textId="46C7DD31"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115642</w:t>
            </w:r>
          </w:p>
        </w:tc>
      </w:tr>
      <w:tr w:rsidR="00A7523B" w:rsidRPr="001670CB" w14:paraId="1E1368AE" w14:textId="77777777" w:rsidTr="00F24EE1">
        <w:trPr>
          <w:jc w:val="center"/>
        </w:trPr>
        <w:tc>
          <w:tcPr>
            <w:tcW w:w="1129" w:type="dxa"/>
            <w:tcBorders>
              <w:right w:val="single" w:sz="12" w:space="0" w:color="auto"/>
            </w:tcBorders>
            <w:shd w:val="clear" w:color="auto" w:fill="auto"/>
            <w:vAlign w:val="center"/>
          </w:tcPr>
          <w:p w14:paraId="2529173E" w14:textId="5C7E3544"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18.</w:t>
            </w:r>
          </w:p>
        </w:tc>
        <w:tc>
          <w:tcPr>
            <w:tcW w:w="3544" w:type="dxa"/>
            <w:tcBorders>
              <w:left w:val="single" w:sz="12" w:space="0" w:color="auto"/>
            </w:tcBorders>
            <w:vAlign w:val="center"/>
          </w:tcPr>
          <w:p w14:paraId="4BA3D470" w14:textId="1C027401"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Stalowowolski</w:t>
            </w:r>
          </w:p>
        </w:tc>
        <w:tc>
          <w:tcPr>
            <w:tcW w:w="4961" w:type="dxa"/>
            <w:vAlign w:val="center"/>
          </w:tcPr>
          <w:p w14:paraId="6719BA88" w14:textId="7C7D8A12"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83173</w:t>
            </w:r>
          </w:p>
        </w:tc>
      </w:tr>
      <w:tr w:rsidR="00A7523B" w:rsidRPr="001670CB" w14:paraId="54A553DA" w14:textId="77777777" w:rsidTr="00F24EE1">
        <w:trPr>
          <w:jc w:val="center"/>
        </w:trPr>
        <w:tc>
          <w:tcPr>
            <w:tcW w:w="1129" w:type="dxa"/>
            <w:tcBorders>
              <w:right w:val="single" w:sz="12" w:space="0" w:color="auto"/>
            </w:tcBorders>
            <w:shd w:val="clear" w:color="auto" w:fill="auto"/>
            <w:vAlign w:val="center"/>
          </w:tcPr>
          <w:p w14:paraId="6412CE9E" w14:textId="70CE6A1C"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19.</w:t>
            </w:r>
          </w:p>
        </w:tc>
        <w:tc>
          <w:tcPr>
            <w:tcW w:w="3544" w:type="dxa"/>
            <w:tcBorders>
              <w:left w:val="single" w:sz="12" w:space="0" w:color="auto"/>
            </w:tcBorders>
            <w:vAlign w:val="center"/>
          </w:tcPr>
          <w:p w14:paraId="2C4185DB" w14:textId="346D66F0"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Strzyżowski</w:t>
            </w:r>
          </w:p>
        </w:tc>
        <w:tc>
          <w:tcPr>
            <w:tcW w:w="4961" w:type="dxa"/>
            <w:vAlign w:val="center"/>
          </w:tcPr>
          <w:p w14:paraId="68B8E05F" w14:textId="7726DC9B"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50347</w:t>
            </w:r>
          </w:p>
        </w:tc>
      </w:tr>
      <w:tr w:rsidR="00A7523B" w:rsidRPr="001670CB" w14:paraId="09737D30" w14:textId="77777777" w:rsidTr="00F24EE1">
        <w:trPr>
          <w:jc w:val="center"/>
        </w:trPr>
        <w:tc>
          <w:tcPr>
            <w:tcW w:w="1129" w:type="dxa"/>
            <w:tcBorders>
              <w:right w:val="single" w:sz="12" w:space="0" w:color="auto"/>
            </w:tcBorders>
            <w:shd w:val="clear" w:color="auto" w:fill="auto"/>
            <w:vAlign w:val="center"/>
          </w:tcPr>
          <w:p w14:paraId="0A4A3E51" w14:textId="39C9B067"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20.</w:t>
            </w:r>
          </w:p>
        </w:tc>
        <w:tc>
          <w:tcPr>
            <w:tcW w:w="3544" w:type="dxa"/>
            <w:tcBorders>
              <w:left w:val="single" w:sz="12" w:space="0" w:color="auto"/>
            </w:tcBorders>
            <w:vAlign w:val="center"/>
          </w:tcPr>
          <w:p w14:paraId="340ED8C9" w14:textId="408D5D8A"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Tarnobrzeski</w:t>
            </w:r>
          </w:p>
        </w:tc>
        <w:tc>
          <w:tcPr>
            <w:tcW w:w="4961" w:type="dxa"/>
            <w:vAlign w:val="center"/>
          </w:tcPr>
          <w:p w14:paraId="389F6D0A" w14:textId="28EA211E"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52106</w:t>
            </w:r>
          </w:p>
        </w:tc>
      </w:tr>
      <w:tr w:rsidR="00A7523B" w:rsidRPr="001670CB" w14:paraId="4BEB4276" w14:textId="77777777" w:rsidTr="00F24EE1">
        <w:trPr>
          <w:jc w:val="center"/>
        </w:trPr>
        <w:tc>
          <w:tcPr>
            <w:tcW w:w="1129" w:type="dxa"/>
            <w:tcBorders>
              <w:right w:val="single" w:sz="12" w:space="0" w:color="auto"/>
            </w:tcBorders>
            <w:shd w:val="clear" w:color="auto" w:fill="auto"/>
            <w:vAlign w:val="center"/>
          </w:tcPr>
          <w:p w14:paraId="4C3FF69A" w14:textId="09813F8E"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21.</w:t>
            </w:r>
          </w:p>
        </w:tc>
        <w:tc>
          <w:tcPr>
            <w:tcW w:w="3544" w:type="dxa"/>
            <w:tcBorders>
              <w:left w:val="single" w:sz="12" w:space="0" w:color="auto"/>
            </w:tcBorders>
            <w:vAlign w:val="center"/>
          </w:tcPr>
          <w:p w14:paraId="12A8F6FC" w14:textId="5D457254"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Leski</w:t>
            </w:r>
          </w:p>
        </w:tc>
        <w:tc>
          <w:tcPr>
            <w:tcW w:w="4961" w:type="dxa"/>
            <w:vAlign w:val="center"/>
          </w:tcPr>
          <w:p w14:paraId="7717DAA4" w14:textId="39054AA6"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83490</w:t>
            </w:r>
          </w:p>
        </w:tc>
      </w:tr>
      <w:tr w:rsidR="00A7523B" w:rsidRPr="001670CB" w14:paraId="4B6969C7" w14:textId="77777777" w:rsidTr="00F24EE1">
        <w:trPr>
          <w:jc w:val="center"/>
        </w:trPr>
        <w:tc>
          <w:tcPr>
            <w:tcW w:w="1129" w:type="dxa"/>
            <w:tcBorders>
              <w:right w:val="single" w:sz="12" w:space="0" w:color="auto"/>
            </w:tcBorders>
            <w:shd w:val="clear" w:color="auto" w:fill="auto"/>
            <w:vAlign w:val="center"/>
          </w:tcPr>
          <w:p w14:paraId="6EC31E1A" w14:textId="3E6FDFC9"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22.</w:t>
            </w:r>
          </w:p>
        </w:tc>
        <w:tc>
          <w:tcPr>
            <w:tcW w:w="3544" w:type="dxa"/>
            <w:tcBorders>
              <w:left w:val="single" w:sz="12" w:space="0" w:color="auto"/>
            </w:tcBorders>
            <w:vAlign w:val="center"/>
          </w:tcPr>
          <w:p w14:paraId="36C89D12" w14:textId="4CE455F9"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Powiat m. Rzeszów</w:t>
            </w:r>
          </w:p>
        </w:tc>
        <w:tc>
          <w:tcPr>
            <w:tcW w:w="4961" w:type="dxa"/>
            <w:vAlign w:val="center"/>
          </w:tcPr>
          <w:p w14:paraId="493E85CB" w14:textId="1B0D987A" w:rsidR="00A7523B" w:rsidRPr="001670CB" w:rsidRDefault="00D61831" w:rsidP="00673FDB">
            <w:pPr>
              <w:pStyle w:val="Tretabeli"/>
              <w:jc w:val="left"/>
              <w:rPr>
                <w:rFonts w:ascii="Arial" w:hAnsi="Arial" w:cs="Arial"/>
                <w:sz w:val="24"/>
                <w:szCs w:val="24"/>
              </w:rPr>
            </w:pPr>
            <w:r w:rsidRPr="001670CB">
              <w:rPr>
                <w:rFonts w:ascii="Arial" w:hAnsi="Arial" w:cs="Arial"/>
                <w:sz w:val="24"/>
                <w:szCs w:val="24"/>
              </w:rPr>
              <w:t>12901</w:t>
            </w:r>
          </w:p>
        </w:tc>
      </w:tr>
      <w:tr w:rsidR="00A7523B" w:rsidRPr="001670CB" w14:paraId="23A0690A" w14:textId="77777777" w:rsidTr="00F24EE1">
        <w:trPr>
          <w:jc w:val="center"/>
        </w:trPr>
        <w:tc>
          <w:tcPr>
            <w:tcW w:w="1129" w:type="dxa"/>
            <w:tcBorders>
              <w:right w:val="single" w:sz="12" w:space="0" w:color="auto"/>
            </w:tcBorders>
            <w:shd w:val="clear" w:color="auto" w:fill="auto"/>
            <w:vAlign w:val="center"/>
          </w:tcPr>
          <w:p w14:paraId="550D5A2D" w14:textId="64E8FA82"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23.</w:t>
            </w:r>
          </w:p>
        </w:tc>
        <w:tc>
          <w:tcPr>
            <w:tcW w:w="3544" w:type="dxa"/>
            <w:tcBorders>
              <w:left w:val="single" w:sz="12" w:space="0" w:color="auto"/>
            </w:tcBorders>
            <w:vAlign w:val="center"/>
          </w:tcPr>
          <w:p w14:paraId="41012B10" w14:textId="4E66B3D2"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Powiat m. Krosno</w:t>
            </w:r>
          </w:p>
        </w:tc>
        <w:tc>
          <w:tcPr>
            <w:tcW w:w="4961" w:type="dxa"/>
            <w:vAlign w:val="center"/>
          </w:tcPr>
          <w:p w14:paraId="64DDD249" w14:textId="739F2F73" w:rsidR="00A7523B" w:rsidRPr="001670CB" w:rsidRDefault="004E7A5A" w:rsidP="00673FDB">
            <w:pPr>
              <w:pStyle w:val="Tretabeli"/>
              <w:jc w:val="left"/>
              <w:rPr>
                <w:rFonts w:ascii="Arial" w:hAnsi="Arial" w:cs="Arial"/>
                <w:sz w:val="24"/>
                <w:szCs w:val="24"/>
              </w:rPr>
            </w:pPr>
            <w:r w:rsidRPr="001670CB">
              <w:rPr>
                <w:rFonts w:ascii="Arial" w:hAnsi="Arial" w:cs="Arial"/>
                <w:sz w:val="24"/>
                <w:szCs w:val="24"/>
              </w:rPr>
              <w:t>4471</w:t>
            </w:r>
          </w:p>
        </w:tc>
      </w:tr>
      <w:tr w:rsidR="00A7523B" w:rsidRPr="001670CB" w14:paraId="5F037B60" w14:textId="77777777" w:rsidTr="00F24EE1">
        <w:trPr>
          <w:jc w:val="center"/>
        </w:trPr>
        <w:tc>
          <w:tcPr>
            <w:tcW w:w="1129" w:type="dxa"/>
            <w:tcBorders>
              <w:right w:val="single" w:sz="12" w:space="0" w:color="auto"/>
            </w:tcBorders>
            <w:shd w:val="clear" w:color="auto" w:fill="auto"/>
            <w:vAlign w:val="center"/>
          </w:tcPr>
          <w:p w14:paraId="2495AF41" w14:textId="58DF3AEC"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24.</w:t>
            </w:r>
          </w:p>
        </w:tc>
        <w:tc>
          <w:tcPr>
            <w:tcW w:w="3544" w:type="dxa"/>
            <w:tcBorders>
              <w:left w:val="single" w:sz="12" w:space="0" w:color="auto"/>
            </w:tcBorders>
            <w:vAlign w:val="center"/>
          </w:tcPr>
          <w:p w14:paraId="29D724B8" w14:textId="7C87FA11"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Powiat m. Tarnobrzeg</w:t>
            </w:r>
          </w:p>
        </w:tc>
        <w:tc>
          <w:tcPr>
            <w:tcW w:w="4961" w:type="dxa"/>
            <w:vAlign w:val="center"/>
          </w:tcPr>
          <w:p w14:paraId="3DA86D6D" w14:textId="3CEC3248" w:rsidR="00A7523B" w:rsidRPr="001670CB" w:rsidRDefault="004E7A5A" w:rsidP="00673FDB">
            <w:pPr>
              <w:pStyle w:val="Tretabeli"/>
              <w:jc w:val="left"/>
              <w:rPr>
                <w:rFonts w:ascii="Arial" w:hAnsi="Arial" w:cs="Arial"/>
                <w:sz w:val="24"/>
                <w:szCs w:val="24"/>
              </w:rPr>
            </w:pPr>
            <w:r w:rsidRPr="001670CB">
              <w:rPr>
                <w:rFonts w:ascii="Arial" w:hAnsi="Arial" w:cs="Arial"/>
                <w:sz w:val="24"/>
                <w:szCs w:val="24"/>
              </w:rPr>
              <w:t>8540</w:t>
            </w:r>
          </w:p>
        </w:tc>
      </w:tr>
      <w:tr w:rsidR="00A7523B" w:rsidRPr="001670CB" w14:paraId="3CAE6CF1" w14:textId="77777777" w:rsidTr="00F24EE1">
        <w:trPr>
          <w:jc w:val="center"/>
        </w:trPr>
        <w:tc>
          <w:tcPr>
            <w:tcW w:w="1129" w:type="dxa"/>
            <w:tcBorders>
              <w:right w:val="single" w:sz="12" w:space="0" w:color="auto"/>
            </w:tcBorders>
            <w:shd w:val="clear" w:color="auto" w:fill="auto"/>
            <w:vAlign w:val="center"/>
          </w:tcPr>
          <w:p w14:paraId="550FBDD2" w14:textId="0063C779" w:rsidR="00A7523B" w:rsidRPr="002F3011" w:rsidRDefault="00A7523B" w:rsidP="00673FDB">
            <w:pPr>
              <w:pStyle w:val="Tretabeli"/>
              <w:jc w:val="left"/>
              <w:rPr>
                <w:rFonts w:ascii="Arial" w:hAnsi="Arial" w:cs="Arial"/>
                <w:bCs/>
                <w:sz w:val="24"/>
                <w:szCs w:val="24"/>
              </w:rPr>
            </w:pPr>
            <w:r w:rsidRPr="002F3011">
              <w:rPr>
                <w:rFonts w:ascii="Arial" w:hAnsi="Arial" w:cs="Arial"/>
                <w:bCs/>
                <w:sz w:val="24"/>
                <w:szCs w:val="24"/>
              </w:rPr>
              <w:t>25.</w:t>
            </w:r>
          </w:p>
        </w:tc>
        <w:tc>
          <w:tcPr>
            <w:tcW w:w="3544" w:type="dxa"/>
            <w:tcBorders>
              <w:left w:val="single" w:sz="12" w:space="0" w:color="auto"/>
            </w:tcBorders>
            <w:vAlign w:val="center"/>
          </w:tcPr>
          <w:p w14:paraId="57F1FBBA" w14:textId="7362A853" w:rsidR="00A7523B" w:rsidRPr="001670CB" w:rsidRDefault="00A7523B" w:rsidP="00673FDB">
            <w:pPr>
              <w:pStyle w:val="Tretabeli"/>
              <w:jc w:val="left"/>
              <w:rPr>
                <w:rFonts w:ascii="Arial" w:hAnsi="Arial" w:cs="Arial"/>
                <w:sz w:val="24"/>
                <w:szCs w:val="24"/>
              </w:rPr>
            </w:pPr>
            <w:r w:rsidRPr="001670CB">
              <w:rPr>
                <w:rFonts w:ascii="Arial" w:hAnsi="Arial" w:cs="Arial"/>
                <w:sz w:val="24"/>
                <w:szCs w:val="24"/>
              </w:rPr>
              <w:t>Powiat m. Przemyśl</w:t>
            </w:r>
          </w:p>
        </w:tc>
        <w:tc>
          <w:tcPr>
            <w:tcW w:w="4961" w:type="dxa"/>
            <w:vAlign w:val="center"/>
          </w:tcPr>
          <w:p w14:paraId="7952F19F" w14:textId="4C51D663" w:rsidR="00A7523B" w:rsidRPr="001670CB" w:rsidRDefault="004E7A5A" w:rsidP="00673FDB">
            <w:pPr>
              <w:pStyle w:val="Tretabeli"/>
              <w:jc w:val="left"/>
              <w:rPr>
                <w:rFonts w:ascii="Arial" w:hAnsi="Arial" w:cs="Arial"/>
                <w:sz w:val="24"/>
                <w:szCs w:val="24"/>
              </w:rPr>
            </w:pPr>
            <w:r w:rsidRPr="001670CB">
              <w:rPr>
                <w:rFonts w:ascii="Arial" w:hAnsi="Arial" w:cs="Arial"/>
                <w:sz w:val="24"/>
                <w:szCs w:val="24"/>
              </w:rPr>
              <w:t>4617</w:t>
            </w:r>
          </w:p>
        </w:tc>
      </w:tr>
    </w:tbl>
    <w:p w14:paraId="61F1C986" w14:textId="62516B78" w:rsidR="00AF484B" w:rsidRPr="00673FDB" w:rsidRDefault="00EA34F6" w:rsidP="00673FDB">
      <w:pPr>
        <w:pStyle w:val="rdo"/>
        <w:jc w:val="left"/>
        <w:rPr>
          <w:rFonts w:ascii="Arial" w:hAnsi="Arial" w:cs="Arial"/>
        </w:rPr>
      </w:pPr>
      <w:r w:rsidRPr="00673FDB">
        <w:rPr>
          <w:rFonts w:ascii="Arial" w:hAnsi="Arial" w:cs="Arial"/>
          <w:sz w:val="24"/>
          <w:szCs w:val="24"/>
        </w:rPr>
        <w:t xml:space="preserve">Źródło: </w:t>
      </w:r>
      <w:hyperlink r:id="rId14" w:tooltip="Po kliknięciu w link nastąpi otwarcie nowego okna w przeglądarce w celu przeniesienia na stronę internetową Banku Danych Lokalnych należącego do Głównego Urzędu Statystycznego. " w:history="1">
        <w:r w:rsidRPr="0032747D">
          <w:rPr>
            <w:rStyle w:val="Hipercze"/>
            <w:rFonts w:ascii="Arial" w:hAnsi="Arial" w:cs="Arial"/>
            <w:sz w:val="24"/>
            <w:szCs w:val="24"/>
          </w:rPr>
          <w:t>Bank Danych Lokalnych GUS</w:t>
        </w:r>
      </w:hyperlink>
      <w:r w:rsidRPr="00673FDB">
        <w:rPr>
          <w:rFonts w:ascii="Arial" w:hAnsi="Arial" w:cs="Arial"/>
          <w:sz w:val="24"/>
          <w:szCs w:val="24"/>
        </w:rPr>
        <w:t xml:space="preserve"> – dane za 2022 rok, (data dostępu: 25.09.2023 r</w:t>
      </w:r>
      <w:r w:rsidRPr="00673FDB">
        <w:rPr>
          <w:rFonts w:ascii="Arial" w:hAnsi="Arial" w:cs="Arial"/>
        </w:rPr>
        <w:t>.)</w:t>
      </w:r>
    </w:p>
    <w:p w14:paraId="5B28E294" w14:textId="77777777" w:rsidR="00606544" w:rsidRDefault="00AF484B" w:rsidP="00AF484B">
      <w:pPr>
        <w:pStyle w:val="rdo"/>
        <w:ind w:firstLine="0"/>
        <w:jc w:val="center"/>
      </w:pPr>
      <w:r>
        <w:rPr>
          <w:noProof/>
          <w:lang w:eastAsia="pl-PL"/>
        </w:rPr>
        <w:lastRenderedPageBreak/>
        <w:drawing>
          <wp:inline distT="0" distB="0" distL="0" distR="0" wp14:anchorId="52B49B07" wp14:editId="0140F3AA">
            <wp:extent cx="5900228" cy="8344522"/>
            <wp:effectExtent l="0" t="0" r="5715" b="0"/>
            <wp:docPr id="7" name="Obraz 7" descr="Rycina przedstawia mapę z podziałem administracyjnym województwa na podstawie Państwowego Rejestru Gran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Rycina przedstawia mapę z podziałem administracyjnym województwa na podstawie Państwowego Rejestru Granic.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1159" cy="8345839"/>
                    </a:xfrm>
                    <a:prstGeom prst="rect">
                      <a:avLst/>
                    </a:prstGeom>
                    <a:noFill/>
                    <a:ln>
                      <a:noFill/>
                    </a:ln>
                  </pic:spPr>
                </pic:pic>
              </a:graphicData>
            </a:graphic>
          </wp:inline>
        </w:drawing>
      </w:r>
    </w:p>
    <w:p w14:paraId="01EA27BD" w14:textId="4A893AB5" w:rsidR="00861680" w:rsidRPr="00EE1073" w:rsidRDefault="00AF484B" w:rsidP="00673FDB">
      <w:pPr>
        <w:pStyle w:val="Rycina"/>
        <w:jc w:val="left"/>
        <w:rPr>
          <w:rFonts w:ascii="Arial" w:hAnsi="Arial" w:cs="Arial"/>
          <w:sz w:val="24"/>
          <w:szCs w:val="24"/>
        </w:rPr>
      </w:pPr>
      <w:bookmarkStart w:id="7" w:name="_Toc150174961"/>
      <w:r w:rsidRPr="00EE1073">
        <w:rPr>
          <w:rFonts w:ascii="Arial" w:hAnsi="Arial" w:cs="Arial"/>
          <w:b w:val="0"/>
          <w:bCs/>
          <w:sz w:val="24"/>
          <w:szCs w:val="24"/>
        </w:rPr>
        <w:t xml:space="preserve">Rycina 1. </w:t>
      </w:r>
      <w:r w:rsidRPr="00EE1073">
        <w:rPr>
          <w:rFonts w:ascii="Arial" w:hAnsi="Arial" w:cs="Arial"/>
          <w:b w:val="0"/>
          <w:sz w:val="24"/>
          <w:szCs w:val="24"/>
        </w:rPr>
        <w:t>Podział administracyjny Województwa Podkarpackiego</w:t>
      </w:r>
      <w:bookmarkEnd w:id="7"/>
      <w:r w:rsidR="00861680" w:rsidRPr="00EE1073">
        <w:rPr>
          <w:rFonts w:ascii="Arial" w:hAnsi="Arial" w:cs="Arial"/>
          <w:sz w:val="24"/>
          <w:szCs w:val="24"/>
        </w:rPr>
        <w:br w:type="page"/>
      </w:r>
    </w:p>
    <w:p w14:paraId="632315DA" w14:textId="5E7B6538" w:rsidR="009E0703" w:rsidRPr="000644CA" w:rsidRDefault="00446399" w:rsidP="000644CA">
      <w:pPr>
        <w:pStyle w:val="Nagwek3"/>
        <w:rPr>
          <w:rFonts w:ascii="Arial" w:hAnsi="Arial" w:cs="Arial"/>
        </w:rPr>
      </w:pPr>
      <w:bookmarkStart w:id="8" w:name="_Toc150338145"/>
      <w:r w:rsidRPr="000644CA">
        <w:rPr>
          <w:rFonts w:ascii="Arial" w:hAnsi="Arial" w:cs="Arial"/>
        </w:rPr>
        <w:lastRenderedPageBreak/>
        <w:t>2</w:t>
      </w:r>
      <w:r w:rsidR="005E7561" w:rsidRPr="000644CA">
        <w:rPr>
          <w:rFonts w:ascii="Arial" w:hAnsi="Arial" w:cs="Arial"/>
        </w:rPr>
        <w:t xml:space="preserve">.2. </w:t>
      </w:r>
      <w:r w:rsidR="00CD1454" w:rsidRPr="000644CA">
        <w:rPr>
          <w:rFonts w:ascii="Arial" w:hAnsi="Arial" w:cs="Arial"/>
        </w:rPr>
        <w:t>Demografia</w:t>
      </w:r>
      <w:bookmarkEnd w:id="8"/>
      <w:r w:rsidR="00296A9F" w:rsidRPr="000644CA">
        <w:rPr>
          <w:rFonts w:ascii="Arial" w:hAnsi="Arial" w:cs="Arial"/>
        </w:rPr>
        <w:t xml:space="preserve"> </w:t>
      </w:r>
    </w:p>
    <w:p w14:paraId="6435993B" w14:textId="3392C97E" w:rsidR="009378AB" w:rsidRPr="001E64A8" w:rsidRDefault="00475759" w:rsidP="00211098">
      <w:pPr>
        <w:ind w:firstLine="0"/>
        <w:jc w:val="left"/>
        <w:rPr>
          <w:rFonts w:ascii="Arial" w:hAnsi="Arial" w:cs="Arial"/>
          <w:szCs w:val="24"/>
        </w:rPr>
      </w:pPr>
      <w:r w:rsidRPr="001E64A8">
        <w:rPr>
          <w:rFonts w:ascii="Arial" w:hAnsi="Arial" w:cs="Arial"/>
          <w:szCs w:val="24"/>
        </w:rPr>
        <w:t xml:space="preserve">Według danych GUS </w:t>
      </w:r>
      <w:r w:rsidR="002F2F39" w:rsidRPr="001E64A8">
        <w:rPr>
          <w:rFonts w:ascii="Arial" w:hAnsi="Arial" w:cs="Arial"/>
          <w:szCs w:val="24"/>
        </w:rPr>
        <w:t>liczba mieszkańców województwa podkarpackiego zmniejszy</w:t>
      </w:r>
      <w:r w:rsidR="006169DA">
        <w:rPr>
          <w:rFonts w:ascii="Arial" w:hAnsi="Arial" w:cs="Arial"/>
          <w:szCs w:val="24"/>
        </w:rPr>
        <w:t>ła się </w:t>
      </w:r>
      <w:r w:rsidR="00AF484B" w:rsidRPr="001E64A8">
        <w:rPr>
          <w:rFonts w:ascii="Arial" w:hAnsi="Arial" w:cs="Arial"/>
          <w:szCs w:val="24"/>
        </w:rPr>
        <w:t>w </w:t>
      </w:r>
      <w:r w:rsidR="002F2F39" w:rsidRPr="001E64A8">
        <w:rPr>
          <w:rFonts w:ascii="Arial" w:hAnsi="Arial" w:cs="Arial"/>
          <w:szCs w:val="24"/>
        </w:rPr>
        <w:t>odniesieniu do roku bazowego, tym samym zmniejs</w:t>
      </w:r>
      <w:r w:rsidR="006169DA">
        <w:rPr>
          <w:rFonts w:ascii="Arial" w:hAnsi="Arial" w:cs="Arial"/>
          <w:szCs w:val="24"/>
        </w:rPr>
        <w:t>zyła się gęstość zaludnienia. W </w:t>
      </w:r>
      <w:r w:rsidR="002F2F39" w:rsidRPr="001E64A8">
        <w:rPr>
          <w:rFonts w:ascii="Arial" w:hAnsi="Arial" w:cs="Arial"/>
          <w:szCs w:val="24"/>
        </w:rPr>
        <w:t>ogólnej liczbie mieszkańców nieznacznie przeważają kobiety. Na przestrzeni analizowanych lat obserwuje się spadek liczby kobiet jak i mężczyzn zamieszkujących województwo podkarpackie</w:t>
      </w:r>
      <w:r w:rsidR="007E186A" w:rsidRPr="001E64A8">
        <w:rPr>
          <w:rFonts w:ascii="Arial" w:hAnsi="Arial" w:cs="Arial"/>
          <w:szCs w:val="24"/>
        </w:rPr>
        <w:t xml:space="preserve"> (tabela 2)</w:t>
      </w:r>
      <w:r w:rsidR="002F2F39" w:rsidRPr="001E64A8">
        <w:rPr>
          <w:rFonts w:ascii="Arial" w:hAnsi="Arial" w:cs="Arial"/>
          <w:szCs w:val="24"/>
        </w:rPr>
        <w:t xml:space="preserve">. </w:t>
      </w:r>
    </w:p>
    <w:p w14:paraId="739942AF" w14:textId="704AC7B7" w:rsidR="00AF1FA4" w:rsidRPr="001E64A8" w:rsidRDefault="00AF1FA4" w:rsidP="00673FDB">
      <w:pPr>
        <w:pStyle w:val="Tabela"/>
        <w:jc w:val="left"/>
        <w:rPr>
          <w:rFonts w:ascii="Arial" w:hAnsi="Arial" w:cs="Arial"/>
          <w:sz w:val="24"/>
          <w:szCs w:val="24"/>
        </w:rPr>
      </w:pPr>
      <w:bookmarkStart w:id="9" w:name="_Toc149310543"/>
      <w:r w:rsidRPr="001E64A8">
        <w:rPr>
          <w:rFonts w:ascii="Arial" w:hAnsi="Arial" w:cs="Arial"/>
          <w:b w:val="0"/>
          <w:bCs/>
          <w:sz w:val="24"/>
          <w:szCs w:val="24"/>
        </w:rPr>
        <w:t xml:space="preserve">Tabela </w:t>
      </w:r>
      <w:r w:rsidR="0043317C" w:rsidRPr="001E64A8">
        <w:rPr>
          <w:rFonts w:ascii="Arial" w:hAnsi="Arial" w:cs="Arial"/>
          <w:b w:val="0"/>
          <w:bCs/>
          <w:sz w:val="24"/>
          <w:szCs w:val="24"/>
        </w:rPr>
        <w:t xml:space="preserve">2. </w:t>
      </w:r>
      <w:r w:rsidRPr="001E64A8">
        <w:rPr>
          <w:rFonts w:ascii="Arial" w:hAnsi="Arial" w:cs="Arial"/>
          <w:b w:val="0"/>
          <w:bCs/>
          <w:sz w:val="24"/>
          <w:szCs w:val="24"/>
        </w:rPr>
        <w:t>Dane</w:t>
      </w:r>
      <w:r w:rsidRPr="001E64A8">
        <w:rPr>
          <w:rFonts w:ascii="Arial" w:hAnsi="Arial" w:cs="Arial"/>
          <w:b w:val="0"/>
          <w:sz w:val="24"/>
          <w:szCs w:val="24"/>
        </w:rPr>
        <w:t xml:space="preserve"> dotyczące ludności w województwie podkarpackim w roku bazowym oraz w latach 2021-2022</w:t>
      </w:r>
      <w:bookmarkEnd w:id="9"/>
    </w:p>
    <w:tbl>
      <w:tblPr>
        <w:tblStyle w:val="Tabela-Siatka"/>
        <w:tblW w:w="9918" w:type="dxa"/>
        <w:jc w:val="center"/>
        <w:tblLook w:val="04A0" w:firstRow="1" w:lastRow="0" w:firstColumn="1" w:lastColumn="0" w:noHBand="0" w:noVBand="1"/>
        <w:tblCaption w:val="Dane dotyczące ludności w województwie podkarpackim w roku bazowym oraz w latach 2021-2022"/>
        <w:tblDescription w:val="W odniesieniu do roku bazowego liczba mieszkańców oraz gęstosć zaludnienia w województwie podkarpackim zmniejszyła się. "/>
      </w:tblPr>
      <w:tblGrid>
        <w:gridCol w:w="750"/>
        <w:gridCol w:w="2940"/>
        <w:gridCol w:w="3118"/>
        <w:gridCol w:w="1413"/>
        <w:gridCol w:w="1697"/>
      </w:tblGrid>
      <w:tr w:rsidR="00F90385" w:rsidRPr="001670CB" w14:paraId="4829047A" w14:textId="77777777" w:rsidTr="00F24EE1">
        <w:trPr>
          <w:jc w:val="center"/>
        </w:trPr>
        <w:tc>
          <w:tcPr>
            <w:tcW w:w="704" w:type="dxa"/>
            <w:tcBorders>
              <w:bottom w:val="single" w:sz="12" w:space="0" w:color="auto"/>
              <w:right w:val="single" w:sz="12" w:space="0" w:color="auto"/>
            </w:tcBorders>
            <w:shd w:val="clear" w:color="auto" w:fill="auto"/>
            <w:vAlign w:val="center"/>
          </w:tcPr>
          <w:p w14:paraId="077E2A91" w14:textId="2DE496D4" w:rsidR="009378AB" w:rsidRPr="001E64A8" w:rsidRDefault="009378AB" w:rsidP="00673FDB">
            <w:pPr>
              <w:pStyle w:val="Tretabeli"/>
              <w:jc w:val="left"/>
              <w:rPr>
                <w:rFonts w:ascii="Arial" w:hAnsi="Arial" w:cs="Arial"/>
                <w:bCs/>
                <w:sz w:val="24"/>
                <w:szCs w:val="24"/>
              </w:rPr>
            </w:pPr>
            <w:r w:rsidRPr="001E64A8">
              <w:rPr>
                <w:rFonts w:ascii="Arial" w:hAnsi="Arial" w:cs="Arial"/>
                <w:bCs/>
                <w:sz w:val="24"/>
                <w:szCs w:val="24"/>
              </w:rPr>
              <w:t>Rok</w:t>
            </w:r>
          </w:p>
        </w:tc>
        <w:tc>
          <w:tcPr>
            <w:tcW w:w="2956" w:type="dxa"/>
            <w:tcBorders>
              <w:left w:val="single" w:sz="12" w:space="0" w:color="auto"/>
              <w:bottom w:val="single" w:sz="12" w:space="0" w:color="auto"/>
            </w:tcBorders>
            <w:shd w:val="clear" w:color="auto" w:fill="auto"/>
            <w:vAlign w:val="center"/>
          </w:tcPr>
          <w:p w14:paraId="70722965" w14:textId="77777777" w:rsidR="00EC1975" w:rsidRDefault="009378AB" w:rsidP="00673FDB">
            <w:pPr>
              <w:pStyle w:val="Tretabeli"/>
              <w:jc w:val="left"/>
              <w:rPr>
                <w:rFonts w:ascii="Arial" w:hAnsi="Arial" w:cs="Arial"/>
                <w:bCs/>
                <w:sz w:val="24"/>
                <w:szCs w:val="24"/>
              </w:rPr>
            </w:pPr>
            <w:r w:rsidRPr="001E64A8">
              <w:rPr>
                <w:rFonts w:ascii="Arial" w:hAnsi="Arial" w:cs="Arial"/>
                <w:bCs/>
                <w:sz w:val="24"/>
                <w:szCs w:val="24"/>
              </w:rPr>
              <w:t xml:space="preserve">Liczba mieszkańców </w:t>
            </w:r>
          </w:p>
          <w:p w14:paraId="0E339FD2" w14:textId="45873E69" w:rsidR="009378AB" w:rsidRPr="001E64A8" w:rsidRDefault="009378AB" w:rsidP="00673FDB">
            <w:pPr>
              <w:pStyle w:val="Tretabeli"/>
              <w:jc w:val="left"/>
              <w:rPr>
                <w:rFonts w:ascii="Arial" w:hAnsi="Arial" w:cs="Arial"/>
                <w:bCs/>
                <w:sz w:val="24"/>
                <w:szCs w:val="24"/>
              </w:rPr>
            </w:pPr>
            <w:r w:rsidRPr="001E64A8">
              <w:rPr>
                <w:rFonts w:ascii="Arial" w:hAnsi="Arial" w:cs="Arial"/>
                <w:bCs/>
                <w:sz w:val="24"/>
                <w:szCs w:val="24"/>
              </w:rPr>
              <w:t>[tys. os.]</w:t>
            </w:r>
          </w:p>
        </w:tc>
        <w:tc>
          <w:tcPr>
            <w:tcW w:w="3139" w:type="dxa"/>
            <w:tcBorders>
              <w:bottom w:val="single" w:sz="12" w:space="0" w:color="auto"/>
            </w:tcBorders>
            <w:shd w:val="clear" w:color="auto" w:fill="auto"/>
            <w:vAlign w:val="center"/>
          </w:tcPr>
          <w:p w14:paraId="6D86F608" w14:textId="3A88CD8E" w:rsidR="009378AB" w:rsidRPr="001E64A8" w:rsidRDefault="00F90385" w:rsidP="00673FDB">
            <w:pPr>
              <w:pStyle w:val="Tretabeli"/>
              <w:jc w:val="left"/>
              <w:rPr>
                <w:rFonts w:ascii="Arial" w:hAnsi="Arial" w:cs="Arial"/>
                <w:bCs/>
                <w:sz w:val="24"/>
                <w:szCs w:val="24"/>
              </w:rPr>
            </w:pPr>
            <w:r w:rsidRPr="001E64A8">
              <w:rPr>
                <w:rFonts w:ascii="Arial" w:hAnsi="Arial" w:cs="Arial"/>
                <w:bCs/>
                <w:sz w:val="24"/>
                <w:szCs w:val="24"/>
              </w:rPr>
              <w:t xml:space="preserve">Gęstość zaludnienia </w:t>
            </w:r>
            <w:r w:rsidR="009378AB" w:rsidRPr="001E64A8">
              <w:rPr>
                <w:rFonts w:ascii="Arial" w:hAnsi="Arial" w:cs="Arial"/>
                <w:bCs/>
                <w:sz w:val="24"/>
                <w:szCs w:val="24"/>
              </w:rPr>
              <w:t>[os/km2]</w:t>
            </w:r>
          </w:p>
        </w:tc>
        <w:tc>
          <w:tcPr>
            <w:tcW w:w="1418" w:type="dxa"/>
            <w:tcBorders>
              <w:bottom w:val="single" w:sz="12" w:space="0" w:color="auto"/>
            </w:tcBorders>
            <w:shd w:val="clear" w:color="auto" w:fill="auto"/>
            <w:vAlign w:val="center"/>
          </w:tcPr>
          <w:p w14:paraId="6D997A54" w14:textId="648A65D6" w:rsidR="009378AB" w:rsidRPr="001E64A8" w:rsidRDefault="009378AB" w:rsidP="00673FDB">
            <w:pPr>
              <w:pStyle w:val="Tretabeli"/>
              <w:jc w:val="left"/>
              <w:rPr>
                <w:rFonts w:ascii="Arial" w:hAnsi="Arial" w:cs="Arial"/>
                <w:bCs/>
                <w:sz w:val="24"/>
                <w:szCs w:val="24"/>
              </w:rPr>
            </w:pPr>
            <w:r w:rsidRPr="001E64A8">
              <w:rPr>
                <w:rFonts w:ascii="Arial" w:hAnsi="Arial" w:cs="Arial"/>
                <w:bCs/>
                <w:sz w:val="24"/>
                <w:szCs w:val="24"/>
              </w:rPr>
              <w:t>Kobiety [os.]</w:t>
            </w:r>
          </w:p>
        </w:tc>
        <w:tc>
          <w:tcPr>
            <w:tcW w:w="1701" w:type="dxa"/>
            <w:tcBorders>
              <w:bottom w:val="single" w:sz="12" w:space="0" w:color="auto"/>
            </w:tcBorders>
            <w:shd w:val="clear" w:color="auto" w:fill="auto"/>
            <w:vAlign w:val="center"/>
          </w:tcPr>
          <w:p w14:paraId="33F6D83C" w14:textId="768E2DCE" w:rsidR="009378AB" w:rsidRPr="001E64A8" w:rsidRDefault="009378AB" w:rsidP="00673FDB">
            <w:pPr>
              <w:pStyle w:val="Tretabeli"/>
              <w:jc w:val="left"/>
              <w:rPr>
                <w:rFonts w:ascii="Arial" w:hAnsi="Arial" w:cs="Arial"/>
                <w:bCs/>
                <w:sz w:val="24"/>
                <w:szCs w:val="24"/>
              </w:rPr>
            </w:pPr>
            <w:r w:rsidRPr="001E64A8">
              <w:rPr>
                <w:rFonts w:ascii="Arial" w:hAnsi="Arial" w:cs="Arial"/>
                <w:bCs/>
                <w:sz w:val="24"/>
                <w:szCs w:val="24"/>
              </w:rPr>
              <w:t>Mężczyźni [os.]</w:t>
            </w:r>
          </w:p>
        </w:tc>
      </w:tr>
      <w:tr w:rsidR="00F90385" w:rsidRPr="001670CB" w14:paraId="6CE3A3C2" w14:textId="77777777" w:rsidTr="00F24EE1">
        <w:trPr>
          <w:jc w:val="center"/>
        </w:trPr>
        <w:tc>
          <w:tcPr>
            <w:tcW w:w="704" w:type="dxa"/>
            <w:tcBorders>
              <w:top w:val="single" w:sz="12" w:space="0" w:color="auto"/>
              <w:right w:val="single" w:sz="12" w:space="0" w:color="auto"/>
            </w:tcBorders>
            <w:shd w:val="clear" w:color="auto" w:fill="auto"/>
            <w:vAlign w:val="center"/>
          </w:tcPr>
          <w:p w14:paraId="689D8FF0" w14:textId="47801D37"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2019</w:t>
            </w:r>
          </w:p>
        </w:tc>
        <w:tc>
          <w:tcPr>
            <w:tcW w:w="2956" w:type="dxa"/>
            <w:tcBorders>
              <w:top w:val="single" w:sz="12" w:space="0" w:color="auto"/>
              <w:left w:val="single" w:sz="12" w:space="0" w:color="auto"/>
            </w:tcBorders>
            <w:vAlign w:val="center"/>
          </w:tcPr>
          <w:p w14:paraId="7FA7DF4C" w14:textId="14B67E8D"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2127,16</w:t>
            </w:r>
          </w:p>
        </w:tc>
        <w:tc>
          <w:tcPr>
            <w:tcW w:w="3139" w:type="dxa"/>
            <w:tcBorders>
              <w:top w:val="single" w:sz="12" w:space="0" w:color="auto"/>
            </w:tcBorders>
            <w:vAlign w:val="center"/>
          </w:tcPr>
          <w:p w14:paraId="662E6323" w14:textId="4CAB8F92"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2378</w:t>
            </w:r>
          </w:p>
        </w:tc>
        <w:tc>
          <w:tcPr>
            <w:tcW w:w="1418" w:type="dxa"/>
            <w:tcBorders>
              <w:top w:val="single" w:sz="12" w:space="0" w:color="auto"/>
            </w:tcBorders>
            <w:vAlign w:val="center"/>
          </w:tcPr>
          <w:p w14:paraId="1C9E31B9" w14:textId="6B6F7C56"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1085 330</w:t>
            </w:r>
          </w:p>
        </w:tc>
        <w:tc>
          <w:tcPr>
            <w:tcW w:w="1701" w:type="dxa"/>
            <w:tcBorders>
              <w:top w:val="single" w:sz="12" w:space="0" w:color="auto"/>
            </w:tcBorders>
            <w:vAlign w:val="center"/>
          </w:tcPr>
          <w:p w14:paraId="7BE65148" w14:textId="6AC18C55"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1041 834</w:t>
            </w:r>
          </w:p>
        </w:tc>
      </w:tr>
      <w:tr w:rsidR="00F90385" w:rsidRPr="001670CB" w14:paraId="1DCCA156" w14:textId="77777777" w:rsidTr="00F24EE1">
        <w:trPr>
          <w:jc w:val="center"/>
        </w:trPr>
        <w:tc>
          <w:tcPr>
            <w:tcW w:w="704" w:type="dxa"/>
            <w:tcBorders>
              <w:right w:val="single" w:sz="12" w:space="0" w:color="auto"/>
            </w:tcBorders>
            <w:shd w:val="clear" w:color="auto" w:fill="auto"/>
            <w:vAlign w:val="center"/>
          </w:tcPr>
          <w:p w14:paraId="740E3AB1" w14:textId="18ED97AE"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2021</w:t>
            </w:r>
          </w:p>
        </w:tc>
        <w:tc>
          <w:tcPr>
            <w:tcW w:w="2956" w:type="dxa"/>
            <w:tcBorders>
              <w:left w:val="single" w:sz="12" w:space="0" w:color="auto"/>
            </w:tcBorders>
            <w:vAlign w:val="center"/>
          </w:tcPr>
          <w:p w14:paraId="60EE83D2" w14:textId="3821B3F3"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2085,93</w:t>
            </w:r>
          </w:p>
        </w:tc>
        <w:tc>
          <w:tcPr>
            <w:tcW w:w="3139" w:type="dxa"/>
            <w:vAlign w:val="center"/>
          </w:tcPr>
          <w:p w14:paraId="3944024E" w14:textId="6CAFAD6D"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2261</w:t>
            </w:r>
          </w:p>
        </w:tc>
        <w:tc>
          <w:tcPr>
            <w:tcW w:w="1418" w:type="dxa"/>
            <w:vAlign w:val="center"/>
          </w:tcPr>
          <w:p w14:paraId="01193D36" w14:textId="2F01ED6C"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1064 845</w:t>
            </w:r>
          </w:p>
        </w:tc>
        <w:tc>
          <w:tcPr>
            <w:tcW w:w="1701" w:type="dxa"/>
            <w:vAlign w:val="center"/>
          </w:tcPr>
          <w:p w14:paraId="404DF00C" w14:textId="1E318381"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1021 087</w:t>
            </w:r>
          </w:p>
        </w:tc>
      </w:tr>
      <w:tr w:rsidR="00F90385" w:rsidRPr="001670CB" w14:paraId="585E68B8" w14:textId="77777777" w:rsidTr="00F24EE1">
        <w:trPr>
          <w:jc w:val="center"/>
        </w:trPr>
        <w:tc>
          <w:tcPr>
            <w:tcW w:w="704" w:type="dxa"/>
            <w:tcBorders>
              <w:right w:val="single" w:sz="12" w:space="0" w:color="auto"/>
            </w:tcBorders>
            <w:shd w:val="clear" w:color="auto" w:fill="auto"/>
            <w:vAlign w:val="center"/>
          </w:tcPr>
          <w:p w14:paraId="4E5619A3" w14:textId="6DE0B9BC"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2022</w:t>
            </w:r>
          </w:p>
        </w:tc>
        <w:tc>
          <w:tcPr>
            <w:tcW w:w="2956" w:type="dxa"/>
            <w:tcBorders>
              <w:left w:val="single" w:sz="12" w:space="0" w:color="auto"/>
            </w:tcBorders>
            <w:vAlign w:val="center"/>
          </w:tcPr>
          <w:p w14:paraId="5822614C" w14:textId="00014B1F"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2079,10</w:t>
            </w:r>
          </w:p>
        </w:tc>
        <w:tc>
          <w:tcPr>
            <w:tcW w:w="3139" w:type="dxa"/>
            <w:vAlign w:val="center"/>
          </w:tcPr>
          <w:p w14:paraId="39FB8DB5" w14:textId="2A9D310D"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2215</w:t>
            </w:r>
          </w:p>
        </w:tc>
        <w:tc>
          <w:tcPr>
            <w:tcW w:w="1418" w:type="dxa"/>
            <w:vAlign w:val="center"/>
          </w:tcPr>
          <w:p w14:paraId="02781E37" w14:textId="77FE1D93"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1061 474</w:t>
            </w:r>
          </w:p>
        </w:tc>
        <w:tc>
          <w:tcPr>
            <w:tcW w:w="1701" w:type="dxa"/>
            <w:vAlign w:val="center"/>
          </w:tcPr>
          <w:p w14:paraId="552BE611" w14:textId="6C8EB18B" w:rsidR="009378AB" w:rsidRPr="001E64A8" w:rsidRDefault="009378AB" w:rsidP="00673FDB">
            <w:pPr>
              <w:pStyle w:val="Tretabeli"/>
              <w:jc w:val="left"/>
              <w:rPr>
                <w:rFonts w:ascii="Arial" w:hAnsi="Arial" w:cs="Arial"/>
                <w:sz w:val="24"/>
                <w:szCs w:val="24"/>
              </w:rPr>
            </w:pPr>
            <w:r w:rsidRPr="001E64A8">
              <w:rPr>
                <w:rFonts w:ascii="Arial" w:hAnsi="Arial" w:cs="Arial"/>
                <w:sz w:val="24"/>
                <w:szCs w:val="24"/>
              </w:rPr>
              <w:t>1017 624</w:t>
            </w:r>
          </w:p>
        </w:tc>
      </w:tr>
    </w:tbl>
    <w:p w14:paraId="7F3598F2" w14:textId="02603AE1" w:rsidR="00CC43BB" w:rsidRPr="00EE1073" w:rsidRDefault="002F2F39" w:rsidP="00673FDB">
      <w:pPr>
        <w:pStyle w:val="rdo"/>
        <w:jc w:val="left"/>
        <w:rPr>
          <w:rFonts w:ascii="Arial" w:hAnsi="Arial" w:cs="Arial"/>
          <w:sz w:val="24"/>
          <w:szCs w:val="24"/>
        </w:rPr>
      </w:pPr>
      <w:r w:rsidRPr="00EE1073">
        <w:rPr>
          <w:rFonts w:ascii="Arial" w:hAnsi="Arial" w:cs="Arial"/>
          <w:sz w:val="24"/>
          <w:szCs w:val="24"/>
        </w:rPr>
        <w:t xml:space="preserve">Źródło: </w:t>
      </w:r>
      <w:hyperlink r:id="rId16" w:tooltip="Po kliknięciu w link nastąpi otwarcie nowego okna w przeglądarce w celu przeniesienia na stronę internetową Banku Danych Lokalnych należącego do Głównego Urzędu Statystycznego. " w:history="1">
        <w:r w:rsidRPr="00EE1073">
          <w:rPr>
            <w:rStyle w:val="Hipercze"/>
            <w:rFonts w:ascii="Arial" w:hAnsi="Arial" w:cs="Arial"/>
            <w:sz w:val="24"/>
            <w:szCs w:val="24"/>
          </w:rPr>
          <w:t>Bank Danych Lokalnych GUS</w:t>
        </w:r>
      </w:hyperlink>
      <w:r w:rsidRPr="00EE1073">
        <w:rPr>
          <w:rFonts w:ascii="Arial" w:hAnsi="Arial" w:cs="Arial"/>
          <w:sz w:val="24"/>
          <w:szCs w:val="24"/>
        </w:rPr>
        <w:t xml:space="preserve">, </w:t>
      </w:r>
      <w:r w:rsidR="001A2EA6" w:rsidRPr="00EE1073">
        <w:rPr>
          <w:rFonts w:ascii="Arial" w:hAnsi="Arial" w:cs="Arial"/>
          <w:sz w:val="24"/>
          <w:szCs w:val="24"/>
        </w:rPr>
        <w:t>(data dostępu: 25.09.2023 r.)</w:t>
      </w:r>
    </w:p>
    <w:p w14:paraId="46397C6B" w14:textId="1CB9453E" w:rsidR="00CC43BB" w:rsidRPr="00EE1073" w:rsidRDefault="00CC43BB" w:rsidP="00211098">
      <w:pPr>
        <w:ind w:firstLine="0"/>
        <w:jc w:val="left"/>
        <w:rPr>
          <w:rFonts w:ascii="Arial" w:hAnsi="Arial" w:cs="Arial"/>
          <w:szCs w:val="24"/>
        </w:rPr>
      </w:pPr>
      <w:r w:rsidRPr="00EE1073">
        <w:rPr>
          <w:rFonts w:ascii="Arial" w:hAnsi="Arial" w:cs="Arial"/>
          <w:szCs w:val="24"/>
        </w:rPr>
        <w:t xml:space="preserve">Poniższa mapa przedstawia gęstość zaludnienia na terenie województwa podkarpackiego. </w:t>
      </w:r>
    </w:p>
    <w:p w14:paraId="1E14A295" w14:textId="0101C30C" w:rsidR="00606544" w:rsidRDefault="00606544" w:rsidP="00E65002">
      <w:pPr>
        <w:ind w:firstLine="0"/>
        <w:jc w:val="center"/>
      </w:pPr>
      <w:r>
        <w:rPr>
          <w:noProof/>
          <w:lang w:eastAsia="pl-PL"/>
        </w:rPr>
        <w:lastRenderedPageBreak/>
        <w:drawing>
          <wp:inline distT="0" distB="0" distL="0" distR="0" wp14:anchorId="7FF8FC82" wp14:editId="40DD2751">
            <wp:extent cx="5886065" cy="8324491"/>
            <wp:effectExtent l="0" t="0" r="635" b="635"/>
            <wp:docPr id="8" name="Obraz 8" descr="Rycina przedstawia gęstość zaludnienia na terenie województwa w roku bazowym oraz w latach 2021, 2022. Największa gęstość zaludnienia (na poziomie od 500 do 1599 os./km2)odnotowana została w miastach na prawach powiatu, czyli w Rzeszowie, Przemyślu, Krośnie oraz w Tarnobrzegu. Nieco mniejsza gęstość zaludnienia (na poziomie od 80 do 179 os./km2) była na terenie następujących powiatów: Łańcuckiego, Dębickiego, Mieleckiego, Rzeszowskiego, Jasielskiego, Ropczycko-Sędziszowskiego, Stalowowolskiego, Brzozowskiego, Strzyżowskiego, Leżajskiego, Jarosławskiego, Krośnieńskiego, Przeworskiego, Tarnobrzeskiego oraz Niżańskiego. Gęstość zaludnienia w granicach od 0 do 79 os/km2 stwierdzono na terenie powiatów: Sanockiego, Kolbuszowskiego, Przemyskiego, Lubaczowskiego, Leskiego oraz Bieszczadzki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Rycina przedstawia gęstość zaludnienia na terenie województwa w roku bazowym oraz w latach 2021, 2022. Największa gęstość zaludnienia (na poziomie od 500 do 1599 os./km2)odnotowana została w miastach na prawach powiatu, czyli w Rzeszowie, Przemyślu, Krośnie oraz w Tarnobrzegu. Nieco mniejsza gęstość zaludnienia (na poziomie od 80 do 179 os./km2) była na terenie następujących powiatów: Łańcuckiego, Dębickiego, Mieleckiego, Rzeszowskiego, Jasielskiego, Ropczycko-Sędziszowskiego, Stalowowolskiego, Brzozowskiego, Strzyżowskiego, Leżajskiego, Jarosławskiego, Krośnieńskiego, Przeworskiego, Tarnobrzeskiego oraz Niżańskiego. Gęstość zaludnienia w granicach od 0 do 79 os/km2 stwierdzono na terenie powiatów: Sanockiego, Kolbuszowskiego, Przemyskiego, Lubaczowskiego, Leskiego oraz Bieszczadzkiego.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7541" cy="8326579"/>
                    </a:xfrm>
                    <a:prstGeom prst="rect">
                      <a:avLst/>
                    </a:prstGeom>
                    <a:noFill/>
                    <a:ln>
                      <a:noFill/>
                    </a:ln>
                  </pic:spPr>
                </pic:pic>
              </a:graphicData>
            </a:graphic>
          </wp:inline>
        </w:drawing>
      </w:r>
    </w:p>
    <w:p w14:paraId="77F7292E" w14:textId="5AD0F735" w:rsidR="00606544" w:rsidRPr="001670CB" w:rsidRDefault="00606544" w:rsidP="00673FDB">
      <w:pPr>
        <w:pStyle w:val="Rycina"/>
        <w:jc w:val="left"/>
        <w:rPr>
          <w:rFonts w:ascii="Arial" w:hAnsi="Arial" w:cs="Arial"/>
          <w:b w:val="0"/>
          <w:sz w:val="24"/>
          <w:szCs w:val="24"/>
        </w:rPr>
      </w:pPr>
      <w:bookmarkStart w:id="10" w:name="_Toc150174962"/>
      <w:r w:rsidRPr="002F3011">
        <w:rPr>
          <w:rFonts w:ascii="Arial" w:hAnsi="Arial" w:cs="Arial"/>
          <w:b w:val="0"/>
          <w:bCs/>
          <w:sz w:val="24"/>
          <w:szCs w:val="24"/>
        </w:rPr>
        <w:t>Rycina 2.</w:t>
      </w:r>
      <w:r w:rsidRPr="001670CB">
        <w:rPr>
          <w:rFonts w:ascii="Arial" w:hAnsi="Arial" w:cs="Arial"/>
          <w:b w:val="0"/>
          <w:sz w:val="24"/>
          <w:szCs w:val="24"/>
        </w:rPr>
        <w:t xml:space="preserve"> Gęstość zaludnienia </w:t>
      </w:r>
      <w:r w:rsidR="00E65002" w:rsidRPr="001670CB">
        <w:rPr>
          <w:rFonts w:ascii="Arial" w:hAnsi="Arial" w:cs="Arial"/>
          <w:b w:val="0"/>
          <w:sz w:val="24"/>
          <w:szCs w:val="24"/>
        </w:rPr>
        <w:t xml:space="preserve">w </w:t>
      </w:r>
      <w:r w:rsidR="00F677AF" w:rsidRPr="001670CB">
        <w:rPr>
          <w:rFonts w:ascii="Arial" w:hAnsi="Arial" w:cs="Arial"/>
          <w:b w:val="0"/>
          <w:sz w:val="24"/>
          <w:szCs w:val="24"/>
        </w:rPr>
        <w:t xml:space="preserve">roku bazowym oraz w latach 2021, </w:t>
      </w:r>
      <w:r w:rsidR="00E65002" w:rsidRPr="001670CB">
        <w:rPr>
          <w:rFonts w:ascii="Arial" w:hAnsi="Arial" w:cs="Arial"/>
          <w:b w:val="0"/>
          <w:sz w:val="24"/>
          <w:szCs w:val="24"/>
        </w:rPr>
        <w:t>2022</w:t>
      </w:r>
      <w:bookmarkEnd w:id="10"/>
      <w:r w:rsidR="00E65002" w:rsidRPr="001670CB">
        <w:rPr>
          <w:rFonts w:ascii="Arial" w:hAnsi="Arial" w:cs="Arial"/>
          <w:b w:val="0"/>
          <w:sz w:val="24"/>
          <w:szCs w:val="24"/>
        </w:rPr>
        <w:t xml:space="preserve"> </w:t>
      </w:r>
    </w:p>
    <w:p w14:paraId="519D7EEA" w14:textId="1F938159" w:rsidR="00EC23BA" w:rsidRPr="000644CA" w:rsidRDefault="00446399" w:rsidP="000644CA">
      <w:pPr>
        <w:pStyle w:val="Nagwek3"/>
        <w:rPr>
          <w:rFonts w:ascii="Arial" w:hAnsi="Arial" w:cs="Arial"/>
        </w:rPr>
      </w:pPr>
      <w:bookmarkStart w:id="11" w:name="_Toc150338146"/>
      <w:r w:rsidRPr="000644CA">
        <w:rPr>
          <w:rFonts w:ascii="Arial" w:hAnsi="Arial" w:cs="Arial"/>
        </w:rPr>
        <w:lastRenderedPageBreak/>
        <w:t>2</w:t>
      </w:r>
      <w:r w:rsidR="00CD1454" w:rsidRPr="000644CA">
        <w:rPr>
          <w:rFonts w:ascii="Arial" w:hAnsi="Arial" w:cs="Arial"/>
        </w:rPr>
        <w:t>.3</w:t>
      </w:r>
      <w:r w:rsidR="005E7561" w:rsidRPr="000644CA">
        <w:rPr>
          <w:rFonts w:ascii="Arial" w:hAnsi="Arial" w:cs="Arial"/>
        </w:rPr>
        <w:t>. Klimat</w:t>
      </w:r>
      <w:r w:rsidR="0046341A" w:rsidRPr="000644CA">
        <w:rPr>
          <w:rStyle w:val="Odwoanieprzypisudolnego"/>
          <w:rFonts w:ascii="Arial" w:hAnsi="Arial" w:cs="Arial"/>
        </w:rPr>
        <w:footnoteReference w:id="2"/>
      </w:r>
      <w:bookmarkEnd w:id="11"/>
    </w:p>
    <w:p w14:paraId="483EA342" w14:textId="448D0289" w:rsidR="001E6614" w:rsidRPr="001670CB" w:rsidRDefault="00E25C42" w:rsidP="00211098">
      <w:pPr>
        <w:ind w:firstLine="0"/>
        <w:jc w:val="left"/>
        <w:rPr>
          <w:rFonts w:ascii="Arial" w:hAnsi="Arial" w:cs="Arial"/>
          <w:b/>
        </w:rPr>
      </w:pPr>
      <w:r w:rsidRPr="001670CB">
        <w:rPr>
          <w:rFonts w:ascii="Arial" w:hAnsi="Arial" w:cs="Arial"/>
        </w:rPr>
        <w:t xml:space="preserve">Województwo podkarpackie leży na pograniczu klimatu morskiego Europy północno-zachodniej i wschodnioeuropejskiego klimatu kontynentalnego.  </w:t>
      </w:r>
      <w:r w:rsidR="002B726F" w:rsidRPr="001670CB">
        <w:rPr>
          <w:rFonts w:ascii="Arial" w:hAnsi="Arial" w:cs="Arial"/>
        </w:rPr>
        <w:t xml:space="preserve">Klimat województwa </w:t>
      </w:r>
      <w:r w:rsidR="008F0532">
        <w:rPr>
          <w:rFonts w:ascii="Arial" w:hAnsi="Arial" w:cs="Arial"/>
        </w:rPr>
        <w:t>w </w:t>
      </w:r>
      <w:r w:rsidRPr="001670CB">
        <w:rPr>
          <w:rFonts w:ascii="Arial" w:hAnsi="Arial" w:cs="Arial"/>
        </w:rPr>
        <w:t xml:space="preserve">dużej mierze </w:t>
      </w:r>
      <w:r w:rsidR="002B726F" w:rsidRPr="001670CB">
        <w:rPr>
          <w:rFonts w:ascii="Arial" w:hAnsi="Arial" w:cs="Arial"/>
        </w:rPr>
        <w:t>determinowany j</w:t>
      </w:r>
      <w:r w:rsidRPr="001670CB">
        <w:rPr>
          <w:rFonts w:ascii="Arial" w:hAnsi="Arial" w:cs="Arial"/>
        </w:rPr>
        <w:t>est przez ukształtowanie terenu</w:t>
      </w:r>
      <w:r w:rsidR="002B726F" w:rsidRPr="001670CB">
        <w:rPr>
          <w:rFonts w:ascii="Arial" w:hAnsi="Arial" w:cs="Arial"/>
        </w:rPr>
        <w:t>, które sprzyja występowaniu lokalnych warunków pogodowych i klimatycznych. Występują tutaj trzy regiony klimatyczne: górski</w:t>
      </w:r>
      <w:r w:rsidRPr="001670CB">
        <w:rPr>
          <w:rFonts w:ascii="Arial" w:hAnsi="Arial" w:cs="Arial"/>
        </w:rPr>
        <w:t xml:space="preserve"> (południowa część województwa – Beskid Niski i Bieszczady), podgórski (część środkowa – Pogórze Karpackie) </w:t>
      </w:r>
      <w:r w:rsidR="002B726F" w:rsidRPr="001670CB">
        <w:rPr>
          <w:rFonts w:ascii="Arial" w:hAnsi="Arial" w:cs="Arial"/>
        </w:rPr>
        <w:t>oraz nizinny</w:t>
      </w:r>
      <w:r w:rsidRPr="001670CB">
        <w:rPr>
          <w:rFonts w:ascii="Arial" w:hAnsi="Arial" w:cs="Arial"/>
        </w:rPr>
        <w:t xml:space="preserve"> (północna część województwa – Kotlina Sandomierska)</w:t>
      </w:r>
      <w:r w:rsidR="002B726F" w:rsidRPr="001670CB">
        <w:rPr>
          <w:rFonts w:ascii="Arial" w:hAnsi="Arial" w:cs="Arial"/>
        </w:rPr>
        <w:t xml:space="preserve">. </w:t>
      </w:r>
      <w:r w:rsidR="001E6614" w:rsidRPr="001670CB">
        <w:rPr>
          <w:rFonts w:ascii="Arial" w:hAnsi="Arial" w:cs="Arial"/>
          <w:b/>
        </w:rPr>
        <w:tab/>
      </w:r>
    </w:p>
    <w:p w14:paraId="29D746DB" w14:textId="5DC6EC47" w:rsidR="001E6614" w:rsidRPr="001670CB" w:rsidRDefault="002E443B" w:rsidP="00211098">
      <w:pPr>
        <w:ind w:firstLine="0"/>
        <w:jc w:val="left"/>
        <w:rPr>
          <w:rFonts w:ascii="Arial" w:hAnsi="Arial" w:cs="Arial"/>
        </w:rPr>
      </w:pPr>
      <w:r w:rsidRPr="001670CB">
        <w:rPr>
          <w:rFonts w:ascii="Arial" w:hAnsi="Arial" w:cs="Arial"/>
        </w:rPr>
        <w:t>Ilość opadów zależna jest od regionu, na południu województwa obserwuje się ich zwiększoną ilość, mianowicie do 1200 mm, z kolei n</w:t>
      </w:r>
      <w:r w:rsidR="001F083C" w:rsidRPr="001670CB">
        <w:rPr>
          <w:rFonts w:ascii="Arial" w:hAnsi="Arial" w:cs="Arial"/>
        </w:rPr>
        <w:t>a północy jest to około 565 mm.</w:t>
      </w:r>
      <w:r w:rsidRPr="001670CB">
        <w:rPr>
          <w:rFonts w:ascii="Arial" w:hAnsi="Arial" w:cs="Arial"/>
        </w:rPr>
        <w:t xml:space="preserve"> </w:t>
      </w:r>
      <w:r w:rsidR="0043317C" w:rsidRPr="001670CB">
        <w:rPr>
          <w:rFonts w:ascii="Arial" w:hAnsi="Arial" w:cs="Arial"/>
        </w:rPr>
        <w:t>W </w:t>
      </w:r>
      <w:r w:rsidRPr="001670CB">
        <w:rPr>
          <w:rFonts w:ascii="Arial" w:hAnsi="Arial" w:cs="Arial"/>
        </w:rPr>
        <w:t>województwie podkarpackim dominują wiatry za</w:t>
      </w:r>
      <w:r w:rsidR="00AF484B" w:rsidRPr="001670CB">
        <w:rPr>
          <w:rFonts w:ascii="Arial" w:hAnsi="Arial" w:cs="Arial"/>
        </w:rPr>
        <w:t>chodnie, południowo-zachodnie i </w:t>
      </w:r>
      <w:r w:rsidRPr="001670CB">
        <w:rPr>
          <w:rFonts w:ascii="Arial" w:hAnsi="Arial" w:cs="Arial"/>
        </w:rPr>
        <w:t>południowe. Temperatura roczna waha się od +6</w:t>
      </w:r>
      <w:r w:rsidRPr="001670CB">
        <w:rPr>
          <w:rFonts w:ascii="Cambria Math" w:hAnsi="Cambria Math" w:cs="Cambria Math"/>
        </w:rPr>
        <w:t>℃</w:t>
      </w:r>
      <w:r w:rsidR="00771D55" w:rsidRPr="001670CB">
        <w:rPr>
          <w:rFonts w:ascii="Arial" w:hAnsi="Arial" w:cs="Arial"/>
        </w:rPr>
        <w:t xml:space="preserve"> na południu do +8</w:t>
      </w:r>
      <w:r w:rsidR="00771D55" w:rsidRPr="001670CB">
        <w:rPr>
          <w:rFonts w:ascii="Cambria Math" w:hAnsi="Cambria Math" w:cs="Cambria Math"/>
        </w:rPr>
        <w:t>℃</w:t>
      </w:r>
      <w:r w:rsidR="001670CB">
        <w:rPr>
          <w:rFonts w:ascii="Arial" w:hAnsi="Arial" w:cs="Arial"/>
        </w:rPr>
        <w:t xml:space="preserve"> </w:t>
      </w:r>
      <w:r w:rsidR="00771D55" w:rsidRPr="001670CB">
        <w:rPr>
          <w:rFonts w:ascii="Arial" w:hAnsi="Arial" w:cs="Arial"/>
        </w:rPr>
        <w:t>na północy.</w:t>
      </w:r>
      <w:r w:rsidR="001E6614" w:rsidRPr="001670CB">
        <w:rPr>
          <w:rFonts w:ascii="Arial" w:hAnsi="Arial" w:cs="Arial"/>
        </w:rPr>
        <w:tab/>
      </w:r>
    </w:p>
    <w:p w14:paraId="17EC28DD" w14:textId="77777777" w:rsidR="00C6782C" w:rsidRDefault="003401B4" w:rsidP="002D35C2">
      <w:pPr>
        <w:jc w:val="center"/>
      </w:pPr>
      <w:r w:rsidRPr="001670CB">
        <w:rPr>
          <w:noProof/>
          <w:lang w:eastAsia="pl-PL"/>
        </w:rPr>
        <w:drawing>
          <wp:inline distT="0" distB="0" distL="0" distR="0" wp14:anchorId="6E1978CE" wp14:editId="527AFFB3">
            <wp:extent cx="4779512" cy="3586348"/>
            <wp:effectExtent l="0" t="0" r="2540" b="0"/>
            <wp:docPr id="10" name="Obraz 10" descr="Klimatogram miasta Rzeszowa. Przedstawia on średnie sumy opadów miesięcznych na terenie miasta wraz ze średnią temperaturą powietrza. Najwyższe temperatury powietrza oraz największe sumy opadów  odnotowuje się w miesiącu lipc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Klimatogram miasta Rzeszowa. Przedstawia on średnie sumy opadów miesięcznych na terenie miasta wraz ze średnią temperaturą powietrza. Najwyższe temperatury powietrza oraz największe sumy opadów  odnotowuje się w miesiącu lipcu.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0182" cy="3586851"/>
                    </a:xfrm>
                    <a:prstGeom prst="rect">
                      <a:avLst/>
                    </a:prstGeom>
                    <a:noFill/>
                    <a:ln>
                      <a:noFill/>
                    </a:ln>
                  </pic:spPr>
                </pic:pic>
              </a:graphicData>
            </a:graphic>
          </wp:inline>
        </w:drawing>
      </w:r>
    </w:p>
    <w:p w14:paraId="0C5E1CD0" w14:textId="13857AD7" w:rsidR="00673FDB" w:rsidRPr="00673FDB" w:rsidRDefault="00673FDB" w:rsidP="00673FDB">
      <w:pPr>
        <w:pStyle w:val="Rycina"/>
        <w:rPr>
          <w:rFonts w:ascii="Arial" w:hAnsi="Arial" w:cs="Arial"/>
          <w:sz w:val="24"/>
          <w:szCs w:val="24"/>
        </w:rPr>
      </w:pPr>
      <w:bookmarkStart w:id="12" w:name="_Toc150174963"/>
      <w:r w:rsidRPr="002F3011">
        <w:rPr>
          <w:rFonts w:ascii="Arial" w:hAnsi="Arial" w:cs="Arial"/>
          <w:b w:val="0"/>
          <w:bCs/>
          <w:sz w:val="24"/>
          <w:szCs w:val="24"/>
        </w:rPr>
        <w:t xml:space="preserve">Rycina 3. </w:t>
      </w:r>
      <w:proofErr w:type="spellStart"/>
      <w:r w:rsidRPr="001670CB">
        <w:rPr>
          <w:rFonts w:ascii="Arial" w:hAnsi="Arial" w:cs="Arial"/>
          <w:b w:val="0"/>
          <w:sz w:val="24"/>
          <w:szCs w:val="24"/>
        </w:rPr>
        <w:t>Klimatogram</w:t>
      </w:r>
      <w:proofErr w:type="spellEnd"/>
      <w:r w:rsidRPr="001670CB">
        <w:rPr>
          <w:rFonts w:ascii="Arial" w:hAnsi="Arial" w:cs="Arial"/>
          <w:b w:val="0"/>
          <w:sz w:val="24"/>
          <w:szCs w:val="24"/>
        </w:rPr>
        <w:t xml:space="preserve"> miasta Rzeszowa</w:t>
      </w:r>
      <w:bookmarkEnd w:id="12"/>
      <w:r w:rsidRPr="001670CB">
        <w:rPr>
          <w:rFonts w:ascii="Arial" w:hAnsi="Arial" w:cs="Arial"/>
          <w:sz w:val="24"/>
          <w:szCs w:val="24"/>
        </w:rPr>
        <w:t xml:space="preserve"> </w:t>
      </w:r>
    </w:p>
    <w:p w14:paraId="3A57C7C6" w14:textId="11EBA380" w:rsidR="00CC43BB" w:rsidRPr="001670CB" w:rsidRDefault="00CC43BB" w:rsidP="00211098">
      <w:pPr>
        <w:ind w:firstLine="0"/>
        <w:jc w:val="left"/>
        <w:rPr>
          <w:rFonts w:ascii="Arial" w:hAnsi="Arial" w:cs="Arial"/>
        </w:rPr>
      </w:pPr>
      <w:r w:rsidRPr="001670CB">
        <w:rPr>
          <w:rFonts w:ascii="Arial" w:hAnsi="Arial" w:cs="Arial"/>
        </w:rPr>
        <w:t xml:space="preserve">W stolicy województwa, czyli w mieście Rzeszów panuje klimat umiarkowany ciepły. Występują tutaj znaczne opady w ciągu roku, a średnia roczna temperatura wynosi 9.2 </w:t>
      </w:r>
      <w:r w:rsidRPr="001670CB">
        <w:rPr>
          <w:rFonts w:ascii="Cambria Math" w:hAnsi="Cambria Math" w:cs="Cambria Math"/>
        </w:rPr>
        <w:t>℃</w:t>
      </w:r>
      <w:r w:rsidRPr="001670CB">
        <w:rPr>
          <w:rFonts w:ascii="Arial" w:hAnsi="Arial" w:cs="Arial"/>
        </w:rPr>
        <w:t>. Najsuchszym miesiącem jest luty, a miesiącem najbardziej deszczowym jest lipiec. Poniższy wykres przedstawia średnie sumy opadów miesięczny</w:t>
      </w:r>
      <w:r w:rsidR="003401B4" w:rsidRPr="001670CB">
        <w:rPr>
          <w:rFonts w:ascii="Arial" w:hAnsi="Arial" w:cs="Arial"/>
        </w:rPr>
        <w:t>ch na terenie miasta Rzeszowa wraz ze średnią temperaturą powietrza.</w:t>
      </w:r>
    </w:p>
    <w:p w14:paraId="27DADE1B" w14:textId="6394FEE2" w:rsidR="005E7561" w:rsidRPr="000644CA" w:rsidRDefault="00446399" w:rsidP="000644CA">
      <w:pPr>
        <w:pStyle w:val="Nagwek2"/>
        <w:jc w:val="left"/>
        <w:rPr>
          <w:rFonts w:ascii="Arial" w:hAnsi="Arial" w:cs="Arial"/>
          <w:sz w:val="30"/>
          <w:szCs w:val="30"/>
        </w:rPr>
      </w:pPr>
      <w:bookmarkStart w:id="13" w:name="_Toc150338147"/>
      <w:r w:rsidRPr="000644CA">
        <w:rPr>
          <w:rFonts w:ascii="Arial" w:hAnsi="Arial" w:cs="Arial"/>
          <w:sz w:val="30"/>
          <w:szCs w:val="30"/>
        </w:rPr>
        <w:lastRenderedPageBreak/>
        <w:t>3</w:t>
      </w:r>
      <w:r w:rsidR="005E7561" w:rsidRPr="000644CA">
        <w:rPr>
          <w:rFonts w:ascii="Arial" w:hAnsi="Arial" w:cs="Arial"/>
          <w:sz w:val="30"/>
          <w:szCs w:val="30"/>
        </w:rPr>
        <w:t xml:space="preserve">. Ocena realizacji poszczególnych celów i zadań określonych </w:t>
      </w:r>
      <w:r w:rsidR="008F0532">
        <w:rPr>
          <w:rFonts w:ascii="Arial" w:hAnsi="Arial" w:cs="Arial"/>
          <w:sz w:val="30"/>
          <w:szCs w:val="30"/>
        </w:rPr>
        <w:t>w </w:t>
      </w:r>
      <w:r w:rsidR="00E319C9" w:rsidRPr="000644CA">
        <w:rPr>
          <w:rFonts w:ascii="Arial" w:hAnsi="Arial" w:cs="Arial"/>
          <w:sz w:val="30"/>
          <w:szCs w:val="30"/>
        </w:rPr>
        <w:t xml:space="preserve">Programie Ochrony Środowiska </w:t>
      </w:r>
      <w:r w:rsidRPr="000644CA">
        <w:rPr>
          <w:rFonts w:ascii="Arial" w:hAnsi="Arial" w:cs="Arial"/>
          <w:sz w:val="30"/>
          <w:szCs w:val="30"/>
        </w:rPr>
        <w:t xml:space="preserve">dla </w:t>
      </w:r>
      <w:r w:rsidR="00891B38" w:rsidRPr="000644CA">
        <w:rPr>
          <w:rFonts w:ascii="Arial" w:hAnsi="Arial" w:cs="Arial"/>
          <w:sz w:val="30"/>
          <w:szCs w:val="30"/>
        </w:rPr>
        <w:t>Województwa Podkarpackiego</w:t>
      </w:r>
      <w:bookmarkEnd w:id="13"/>
      <w:r w:rsidR="00296A9F" w:rsidRPr="000644CA">
        <w:rPr>
          <w:rFonts w:ascii="Arial" w:hAnsi="Arial" w:cs="Arial"/>
          <w:sz w:val="30"/>
          <w:szCs w:val="30"/>
        </w:rPr>
        <w:t xml:space="preserve"> </w:t>
      </w:r>
    </w:p>
    <w:p w14:paraId="12877566" w14:textId="77777777" w:rsidR="006B4B41" w:rsidRPr="001670CB" w:rsidRDefault="006B4B41" w:rsidP="00211098">
      <w:pPr>
        <w:ind w:firstLine="0"/>
        <w:jc w:val="left"/>
        <w:rPr>
          <w:rFonts w:ascii="Arial" w:hAnsi="Arial" w:cs="Arial"/>
        </w:rPr>
      </w:pPr>
      <w:r w:rsidRPr="001670CB">
        <w:rPr>
          <w:rFonts w:ascii="Arial" w:hAnsi="Arial" w:cs="Arial"/>
        </w:rPr>
        <w:t xml:space="preserve">Program ochrony środowiska wyznacza kierunki działań mających na celu poprawę stanu środowiska i ograniczenie negatywnego oddziaływania działalności człowieka. </w:t>
      </w:r>
    </w:p>
    <w:p w14:paraId="71AF7762" w14:textId="77777777" w:rsidR="006B4B41" w:rsidRPr="001670CB" w:rsidRDefault="006B4B41" w:rsidP="00211098">
      <w:pPr>
        <w:ind w:firstLine="0"/>
        <w:jc w:val="left"/>
        <w:rPr>
          <w:rFonts w:ascii="Arial" w:hAnsi="Arial" w:cs="Arial"/>
        </w:rPr>
      </w:pPr>
      <w:r w:rsidRPr="001670CB">
        <w:rPr>
          <w:rFonts w:ascii="Arial" w:hAnsi="Arial" w:cs="Arial"/>
        </w:rPr>
        <w:t xml:space="preserve">Podstawowe ogólne wskaźniki stanu środowiska i zmiany presji na środowisko określające efektywność działań proekologicznych to: </w:t>
      </w:r>
    </w:p>
    <w:p w14:paraId="7383E6AE" w14:textId="3328B378"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zmniejszenie ładunku zanieczyszczeń odprowadzanych do wód lądowych, poprawa jakości wód płynących, stojących i wód podziemnych, a szczególnie głównych zbiorników wód podziemnych, poprawa jakości wody do picia ora</w:t>
      </w:r>
      <w:r w:rsidR="001D7980" w:rsidRPr="001670CB">
        <w:rPr>
          <w:rFonts w:ascii="Arial" w:hAnsi="Arial" w:cs="Arial"/>
        </w:rPr>
        <w:t>z spełnienie przez wszystkie te </w:t>
      </w:r>
      <w:r w:rsidRPr="001670CB">
        <w:rPr>
          <w:rFonts w:ascii="Arial" w:hAnsi="Arial" w:cs="Arial"/>
        </w:rPr>
        <w:t>rodzaje wód wymagań jakościowych obowiązujących w Unii Europejskiej,</w:t>
      </w:r>
    </w:p>
    <w:p w14:paraId="2635999F"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poprawa jakości powietrza poprzez zmniejszenie emisji zanieczyszczeń powietrza (zwłaszcza zanieczyszczeń szczególnie szkodliwych dla zdrowia i zanieczyszczeń wywierających najbardziej niekorzystny wpływ na ekosystemy tj. metale ciężkie, trwałe zanieczyszczenia organiczne, substancje zakwaszające, pyły i lotne związki organiczne),</w:t>
      </w:r>
    </w:p>
    <w:p w14:paraId="71533EB4"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zmniejszenie uciążliwości hałasu, przede wszystkim hałasu komunikacyjnego,</w:t>
      </w:r>
    </w:p>
    <w:p w14:paraId="21996658"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zmniejszenie ilości wytwarzanych i składowanych odpadów, rozszerzenie zakresu ich gospodarczego wykorzystania oraz ograniczenie zagrożeń dla środowiska ze strony odpadów niebezpiecznych,</w:t>
      </w:r>
    </w:p>
    <w:p w14:paraId="14F807A0"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 xml:space="preserve">wzrost lesistości, rozszerzenie </w:t>
      </w:r>
      <w:proofErr w:type="spellStart"/>
      <w:r w:rsidRPr="001670CB">
        <w:rPr>
          <w:rFonts w:ascii="Arial" w:hAnsi="Arial" w:cs="Arial"/>
        </w:rPr>
        <w:t>renaturalizacji</w:t>
      </w:r>
      <w:proofErr w:type="spellEnd"/>
      <w:r w:rsidRPr="001670CB">
        <w:rPr>
          <w:rFonts w:ascii="Arial" w:hAnsi="Arial" w:cs="Arial"/>
        </w:rPr>
        <w:t xml:space="preserve"> obszar</w:t>
      </w:r>
      <w:r w:rsidR="00F55DEE" w:rsidRPr="001670CB">
        <w:rPr>
          <w:rFonts w:ascii="Arial" w:hAnsi="Arial" w:cs="Arial"/>
        </w:rPr>
        <w:t>ów leśnych oraz wzrost zapasu i </w:t>
      </w:r>
      <w:r w:rsidRPr="001670CB">
        <w:rPr>
          <w:rFonts w:ascii="Arial" w:hAnsi="Arial" w:cs="Arial"/>
        </w:rPr>
        <w:t>przyrost masy drzewnej, a także wzrost poziomu różnorodności biologicznej ekosystemów leśnych i poprawa stanu zdrowotności lasów;</w:t>
      </w:r>
    </w:p>
    <w:p w14:paraId="0A494DCF" w14:textId="1419F92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ograniczenie degradacji gleb, zwiększenie skali przywracania obszarów bezpośrednio lub pośrednio zdegradowanych przez działalność gospodarczą do stanu równowagi ekologicznej, ograniczenie pogar</w:t>
      </w:r>
      <w:r w:rsidR="008F0532">
        <w:rPr>
          <w:rFonts w:ascii="Arial" w:hAnsi="Arial" w:cs="Arial"/>
        </w:rPr>
        <w:t>szania się jakości środowiska w </w:t>
      </w:r>
      <w:r w:rsidRPr="001670CB">
        <w:rPr>
          <w:rFonts w:ascii="Arial" w:hAnsi="Arial" w:cs="Arial"/>
        </w:rPr>
        <w:t>jednostkach osadniczych i powstrzymanie procesów degradacji zabytków kultury,</w:t>
      </w:r>
    </w:p>
    <w:p w14:paraId="393AB905"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wzrost poziomu różnorodności biologicznej ekosystemów leśnych i poprawa stanu zdrowotności lasów,</w:t>
      </w:r>
    </w:p>
    <w:p w14:paraId="1CD8BED9"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 xml:space="preserve">zmniejszenie negatywnej ingerencji w krajobrazie oraz kształtowanie estetycznego krajobrazu zharmonizowanego z otaczającą przyrodą. </w:t>
      </w:r>
    </w:p>
    <w:p w14:paraId="421E4FFE" w14:textId="77777777" w:rsidR="006B4B41" w:rsidRPr="001670CB" w:rsidRDefault="006B4B41" w:rsidP="00211098">
      <w:pPr>
        <w:ind w:firstLine="0"/>
        <w:jc w:val="left"/>
        <w:rPr>
          <w:rFonts w:ascii="Arial" w:hAnsi="Arial" w:cs="Arial"/>
        </w:rPr>
      </w:pPr>
      <w:r w:rsidRPr="001670CB">
        <w:rPr>
          <w:rFonts w:ascii="Arial" w:hAnsi="Arial" w:cs="Arial"/>
        </w:rPr>
        <w:t>W warstwie społeczno-administracyjnej następujące</w:t>
      </w:r>
      <w:r w:rsidR="00F55DEE" w:rsidRPr="001670CB">
        <w:rPr>
          <w:rFonts w:ascii="Arial" w:hAnsi="Arial" w:cs="Arial"/>
        </w:rPr>
        <w:t xml:space="preserve"> wskaźniki aktywności państwa i </w:t>
      </w:r>
      <w:r w:rsidRPr="001670CB">
        <w:rPr>
          <w:rFonts w:ascii="Arial" w:hAnsi="Arial" w:cs="Arial"/>
        </w:rPr>
        <w:t xml:space="preserve">społeczeństwa opisują jakość zarządzania środowiskiem: </w:t>
      </w:r>
    </w:p>
    <w:p w14:paraId="1FEF8FDA"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kompletność regulacji prawnych i tempo ich harmo</w:t>
      </w:r>
      <w:r w:rsidR="00F55DEE" w:rsidRPr="001670CB">
        <w:rPr>
          <w:rFonts w:ascii="Arial" w:hAnsi="Arial" w:cs="Arial"/>
        </w:rPr>
        <w:t>nizacji z prawem wspólnotowym i </w:t>
      </w:r>
      <w:r w:rsidRPr="001670CB">
        <w:rPr>
          <w:rFonts w:ascii="Arial" w:hAnsi="Arial" w:cs="Arial"/>
        </w:rPr>
        <w:t>prawem międzynarodowym,</w:t>
      </w:r>
    </w:p>
    <w:p w14:paraId="446E6A19"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spójność i efekty działań w zakresie monitoringu i kontroli,</w:t>
      </w:r>
    </w:p>
    <w:p w14:paraId="5AE91AFF" w14:textId="35D80880"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t>zakres i efekty działań edukacyjnych oraz stopień udziału społ</w:t>
      </w:r>
      <w:r w:rsidR="00761968">
        <w:rPr>
          <w:rFonts w:ascii="Arial" w:hAnsi="Arial" w:cs="Arial"/>
        </w:rPr>
        <w:t>eczeństwa w </w:t>
      </w:r>
      <w:r w:rsidRPr="001670CB">
        <w:rPr>
          <w:rFonts w:ascii="Arial" w:hAnsi="Arial" w:cs="Arial"/>
        </w:rPr>
        <w:t>procesach decyzyjnych,</w:t>
      </w:r>
    </w:p>
    <w:p w14:paraId="3BBD8147" w14:textId="77777777" w:rsidR="006B4B41" w:rsidRPr="001670CB" w:rsidRDefault="006B4B41" w:rsidP="00C804FF">
      <w:pPr>
        <w:pStyle w:val="Akapitzlist"/>
        <w:numPr>
          <w:ilvl w:val="0"/>
          <w:numId w:val="10"/>
        </w:numPr>
        <w:ind w:left="851" w:hanging="425"/>
        <w:jc w:val="left"/>
        <w:rPr>
          <w:rFonts w:ascii="Arial" w:hAnsi="Arial" w:cs="Arial"/>
        </w:rPr>
      </w:pPr>
      <w:r w:rsidRPr="001670CB">
        <w:rPr>
          <w:rFonts w:ascii="Arial" w:hAnsi="Arial" w:cs="Arial"/>
        </w:rPr>
        <w:lastRenderedPageBreak/>
        <w:t>opracowanie i realizowanie przez grupy i organizacje pozarządowe projektów na rzecz ochrony środowiska.</w:t>
      </w:r>
    </w:p>
    <w:p w14:paraId="7015560F" w14:textId="43828829" w:rsidR="00E319C9" w:rsidRPr="000644CA" w:rsidRDefault="00446399" w:rsidP="000644CA">
      <w:pPr>
        <w:pStyle w:val="Nagwek3"/>
        <w:rPr>
          <w:rFonts w:ascii="Arial" w:hAnsi="Arial" w:cs="Arial"/>
        </w:rPr>
      </w:pPr>
      <w:bookmarkStart w:id="14" w:name="_Toc150338148"/>
      <w:r w:rsidRPr="000644CA">
        <w:rPr>
          <w:rFonts w:ascii="Arial" w:hAnsi="Arial" w:cs="Arial"/>
        </w:rPr>
        <w:t>3</w:t>
      </w:r>
      <w:r w:rsidR="00E319C9" w:rsidRPr="000644CA">
        <w:rPr>
          <w:rFonts w:ascii="Arial" w:hAnsi="Arial" w:cs="Arial"/>
        </w:rPr>
        <w:t>.1. Upowszechnienie informacji o stanie środowiska</w:t>
      </w:r>
      <w:bookmarkEnd w:id="14"/>
      <w:r w:rsidR="001C087E" w:rsidRPr="000644CA">
        <w:rPr>
          <w:rFonts w:ascii="Arial" w:hAnsi="Arial" w:cs="Arial"/>
        </w:rPr>
        <w:t xml:space="preserve"> </w:t>
      </w:r>
    </w:p>
    <w:p w14:paraId="7D937269" w14:textId="4D9F1668" w:rsidR="009303BA" w:rsidRPr="001670CB" w:rsidRDefault="009303BA" w:rsidP="00211098">
      <w:pPr>
        <w:ind w:firstLine="0"/>
        <w:jc w:val="left"/>
        <w:rPr>
          <w:rFonts w:ascii="Arial" w:hAnsi="Arial" w:cs="Arial"/>
        </w:rPr>
      </w:pPr>
      <w:r w:rsidRPr="001670CB">
        <w:rPr>
          <w:rFonts w:ascii="Arial" w:hAnsi="Arial" w:cs="Arial"/>
        </w:rPr>
        <w:t xml:space="preserve">Duże znaczenie dla możliwości upowszechniania informacji o stanie środowiska i realizacji Programu ma powszechny dostęp do informacji o środowisku i procedury udziału społeczeństwa w zarządzaniu środowiskiem, określone w ustawie z dnia 3 października 2008 r. </w:t>
      </w:r>
      <w:r w:rsidRPr="001670CB">
        <w:rPr>
          <w:rFonts w:ascii="Arial" w:hAnsi="Arial" w:cs="Arial"/>
          <w:i/>
        </w:rPr>
        <w:t>o udostępnianiu informacji o środowisku i jego ochronie, udziale społeczeń</w:t>
      </w:r>
      <w:r w:rsidR="00761968">
        <w:rPr>
          <w:rFonts w:ascii="Arial" w:hAnsi="Arial" w:cs="Arial"/>
          <w:i/>
        </w:rPr>
        <w:t>stwa w </w:t>
      </w:r>
      <w:r w:rsidR="00821F72" w:rsidRPr="001670CB">
        <w:rPr>
          <w:rFonts w:ascii="Arial" w:hAnsi="Arial" w:cs="Arial"/>
          <w:i/>
        </w:rPr>
        <w:t>ochronie środowiska oraz </w:t>
      </w:r>
      <w:r w:rsidRPr="001670CB">
        <w:rPr>
          <w:rFonts w:ascii="Arial" w:hAnsi="Arial" w:cs="Arial"/>
          <w:i/>
        </w:rPr>
        <w:t>o ocenach oddziaływania na środowisko</w:t>
      </w:r>
      <w:r w:rsidRPr="001670CB">
        <w:rPr>
          <w:rFonts w:ascii="Arial" w:hAnsi="Arial" w:cs="Arial"/>
        </w:rPr>
        <w:t xml:space="preserve"> (</w:t>
      </w:r>
      <w:proofErr w:type="spellStart"/>
      <w:r w:rsidRPr="001670CB">
        <w:rPr>
          <w:rFonts w:ascii="Arial" w:hAnsi="Arial" w:cs="Arial"/>
        </w:rPr>
        <w:t>t.j</w:t>
      </w:r>
      <w:proofErr w:type="spellEnd"/>
      <w:r w:rsidRPr="001670CB">
        <w:rPr>
          <w:rFonts w:ascii="Arial" w:hAnsi="Arial" w:cs="Arial"/>
        </w:rPr>
        <w:t xml:space="preserve">. Dz.U. </w:t>
      </w:r>
      <w:r w:rsidR="006B4B41" w:rsidRPr="001670CB">
        <w:rPr>
          <w:rFonts w:ascii="Arial" w:hAnsi="Arial" w:cs="Arial"/>
        </w:rPr>
        <w:t xml:space="preserve">z </w:t>
      </w:r>
      <w:r w:rsidRPr="001670CB">
        <w:rPr>
          <w:rFonts w:ascii="Arial" w:hAnsi="Arial" w:cs="Arial"/>
        </w:rPr>
        <w:t>202</w:t>
      </w:r>
      <w:r w:rsidR="001D7980" w:rsidRPr="001670CB">
        <w:rPr>
          <w:rFonts w:ascii="Arial" w:hAnsi="Arial" w:cs="Arial"/>
        </w:rPr>
        <w:t>3 poz. 1094 z późn. zm.) oraz w </w:t>
      </w:r>
      <w:r w:rsidRPr="001670CB">
        <w:rPr>
          <w:rFonts w:ascii="Arial" w:hAnsi="Arial" w:cs="Arial"/>
        </w:rPr>
        <w:t xml:space="preserve">ustawie z dnia 27 kwietnia 2001 r. </w:t>
      </w:r>
      <w:r w:rsidRPr="001670CB">
        <w:rPr>
          <w:rFonts w:ascii="Arial" w:hAnsi="Arial" w:cs="Arial"/>
          <w:i/>
        </w:rPr>
        <w:t>Prawo ochrony środowiska</w:t>
      </w:r>
      <w:r w:rsidRPr="001670CB">
        <w:rPr>
          <w:rFonts w:ascii="Arial" w:hAnsi="Arial" w:cs="Arial"/>
        </w:rPr>
        <w:t xml:space="preserve"> (</w:t>
      </w:r>
      <w:proofErr w:type="spellStart"/>
      <w:r w:rsidR="00761968">
        <w:rPr>
          <w:rFonts w:ascii="Arial" w:hAnsi="Arial" w:cs="Arial"/>
        </w:rPr>
        <w:t>t.j</w:t>
      </w:r>
      <w:proofErr w:type="spellEnd"/>
      <w:r w:rsidR="00761968">
        <w:rPr>
          <w:rFonts w:ascii="Arial" w:hAnsi="Arial" w:cs="Arial"/>
        </w:rPr>
        <w:t>. </w:t>
      </w:r>
      <w:r w:rsidRPr="001670CB">
        <w:rPr>
          <w:rFonts w:ascii="Arial" w:hAnsi="Arial" w:cs="Arial"/>
        </w:rPr>
        <w:t>Dz. U. z 2022 r. poz. 2556 z późn. zm.).</w:t>
      </w:r>
    </w:p>
    <w:p w14:paraId="1C9914D1" w14:textId="77777777" w:rsidR="009303BA" w:rsidRPr="001670CB" w:rsidRDefault="009303BA" w:rsidP="00C804FF">
      <w:pPr>
        <w:jc w:val="left"/>
        <w:rPr>
          <w:rFonts w:ascii="Arial" w:hAnsi="Arial" w:cs="Arial"/>
        </w:rPr>
      </w:pPr>
      <w:r w:rsidRPr="001670CB">
        <w:rPr>
          <w:rFonts w:ascii="Arial" w:hAnsi="Arial" w:cs="Arial"/>
        </w:rPr>
        <w:t>Obecnie informacja ekologiczna w Polsce dostępna jest poprzez:</w:t>
      </w:r>
    </w:p>
    <w:p w14:paraId="37C05458"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publikacje Głównego Urzędu Statystycznego,</w:t>
      </w:r>
    </w:p>
    <w:p w14:paraId="68707335"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publikacje Ministerstwa Środowiska,</w:t>
      </w:r>
    </w:p>
    <w:p w14:paraId="3D009DC8"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publikacje służb państwowych: Inspekcję Ochrony Środowiska, Państwowy Zakład Higieny,</w:t>
      </w:r>
    </w:p>
    <w:p w14:paraId="5BB1E037"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Państwową Inspekcję Sanitarną,</w:t>
      </w:r>
    </w:p>
    <w:p w14:paraId="51F380A9"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programy i plany strategiczne oraz inne opracowania jednostek samorządu terytorialnego,</w:t>
      </w:r>
    </w:p>
    <w:p w14:paraId="059BB5B4"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prasę popularnonaukową o tematyce ekologicznej,</w:t>
      </w:r>
    </w:p>
    <w:p w14:paraId="419679DB"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programy telewizyjne i radiowe,</w:t>
      </w:r>
    </w:p>
    <w:p w14:paraId="44CD9AA1"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publikacje o charakterze edukacyjnym i popularyzatorskim jednostek naukowo-badawczych,</w:t>
      </w:r>
    </w:p>
    <w:p w14:paraId="1EB1E4B0"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publikacje opracowane przez organizacje pozarządowe,</w:t>
      </w:r>
    </w:p>
    <w:p w14:paraId="299EF161"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targi i giełdy ekologiczne,</w:t>
      </w:r>
    </w:p>
    <w:p w14:paraId="519EEDFB"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akcje i kampanie edukacyjne i promocyjne, konkursy w szkołach,</w:t>
      </w:r>
    </w:p>
    <w:p w14:paraId="591C848F" w14:textId="77777777" w:rsidR="009303BA"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Internet,</w:t>
      </w:r>
    </w:p>
    <w:p w14:paraId="36163BA4" w14:textId="77777777" w:rsidR="00423527" w:rsidRPr="001670CB" w:rsidRDefault="009303BA" w:rsidP="00C804FF">
      <w:pPr>
        <w:pStyle w:val="Akapitzlist"/>
        <w:numPr>
          <w:ilvl w:val="0"/>
          <w:numId w:val="9"/>
        </w:numPr>
        <w:ind w:left="851" w:hanging="425"/>
        <w:jc w:val="left"/>
        <w:rPr>
          <w:rFonts w:ascii="Arial" w:hAnsi="Arial" w:cs="Arial"/>
        </w:rPr>
      </w:pPr>
      <w:r w:rsidRPr="001670CB">
        <w:rPr>
          <w:rFonts w:ascii="Arial" w:hAnsi="Arial" w:cs="Arial"/>
        </w:rPr>
        <w:t>prasę lokalną.</w:t>
      </w:r>
    </w:p>
    <w:p w14:paraId="5F87BE06" w14:textId="77777777" w:rsidR="00133B57" w:rsidRPr="001670CB" w:rsidRDefault="00133B57" w:rsidP="00C804FF">
      <w:pPr>
        <w:jc w:val="left"/>
        <w:rPr>
          <w:rFonts w:ascii="Arial" w:eastAsiaTheme="majorEastAsia" w:hAnsi="Arial" w:cs="Arial"/>
          <w:sz w:val="28"/>
          <w:szCs w:val="26"/>
        </w:rPr>
      </w:pPr>
      <w:r w:rsidRPr="001670CB">
        <w:rPr>
          <w:rFonts w:ascii="Arial" w:hAnsi="Arial" w:cs="Arial"/>
        </w:rPr>
        <w:br w:type="page"/>
      </w:r>
    </w:p>
    <w:p w14:paraId="193715D9" w14:textId="01AE6C22" w:rsidR="00296A9F" w:rsidRPr="000644CA" w:rsidRDefault="00446399" w:rsidP="000644CA">
      <w:pPr>
        <w:pStyle w:val="Nagwek3"/>
        <w:rPr>
          <w:rFonts w:ascii="Arial" w:hAnsi="Arial" w:cs="Arial"/>
        </w:rPr>
      </w:pPr>
      <w:bookmarkStart w:id="15" w:name="_Toc150338149"/>
      <w:r w:rsidRPr="000644CA">
        <w:rPr>
          <w:rFonts w:ascii="Arial" w:hAnsi="Arial" w:cs="Arial"/>
        </w:rPr>
        <w:lastRenderedPageBreak/>
        <w:t>3</w:t>
      </w:r>
      <w:r w:rsidR="00E319C9" w:rsidRPr="000644CA">
        <w:rPr>
          <w:rFonts w:ascii="Arial" w:hAnsi="Arial" w:cs="Arial"/>
        </w:rPr>
        <w:t>.2. Ochrona klimatu i jakości powietrza</w:t>
      </w:r>
      <w:bookmarkEnd w:id="15"/>
      <w:r w:rsidR="00296A9F" w:rsidRPr="000644CA">
        <w:rPr>
          <w:rFonts w:ascii="Arial" w:hAnsi="Arial" w:cs="Arial"/>
        </w:rPr>
        <w:t xml:space="preserve"> </w:t>
      </w:r>
    </w:p>
    <w:p w14:paraId="146C12AD" w14:textId="22466BA1" w:rsidR="001E50CB" w:rsidRPr="001670CB" w:rsidRDefault="001E50CB" w:rsidP="00211098">
      <w:pPr>
        <w:ind w:firstLine="0"/>
        <w:jc w:val="left"/>
        <w:rPr>
          <w:rFonts w:ascii="Arial" w:hAnsi="Arial" w:cs="Arial"/>
        </w:rPr>
      </w:pPr>
      <w:r w:rsidRPr="001670CB">
        <w:rPr>
          <w:rFonts w:ascii="Arial" w:hAnsi="Arial" w:cs="Arial"/>
        </w:rPr>
        <w:t>Stan czystości powietrza w województwie podkarpackim uzależniony jest od wielu czynników, m.in. od warunków klimatycznych, wielkości emisji zanieczyszczeń przemysłowych, en</w:t>
      </w:r>
      <w:r w:rsidR="003401B4" w:rsidRPr="001670CB">
        <w:rPr>
          <w:rFonts w:ascii="Arial" w:hAnsi="Arial" w:cs="Arial"/>
        </w:rPr>
        <w:t>ergetycznych, komunikacyjnych etc</w:t>
      </w:r>
      <w:r w:rsidRPr="001670CB">
        <w:rPr>
          <w:rFonts w:ascii="Arial" w:hAnsi="Arial" w:cs="Arial"/>
        </w:rPr>
        <w:t>. Całe województwo podkarpackie objęte jest monitoringiem powietrza prowadzonym przez Główny Inspektorat Ochro</w:t>
      </w:r>
      <w:r w:rsidR="00606544" w:rsidRPr="001670CB">
        <w:rPr>
          <w:rFonts w:ascii="Arial" w:hAnsi="Arial" w:cs="Arial"/>
        </w:rPr>
        <w:t>ny Środowiska, za pośrednictwem</w:t>
      </w:r>
      <w:r w:rsidRPr="001670CB">
        <w:rPr>
          <w:rFonts w:ascii="Arial" w:hAnsi="Arial" w:cs="Arial"/>
        </w:rPr>
        <w:t xml:space="preserve"> Regionalnego Wydziału Monitoringu Środowis</w:t>
      </w:r>
      <w:r w:rsidR="00761968">
        <w:rPr>
          <w:rFonts w:ascii="Arial" w:hAnsi="Arial" w:cs="Arial"/>
        </w:rPr>
        <w:t>ka GIOŚ w </w:t>
      </w:r>
      <w:r w:rsidR="00B130E3" w:rsidRPr="001670CB">
        <w:rPr>
          <w:rFonts w:ascii="Arial" w:hAnsi="Arial" w:cs="Arial"/>
        </w:rPr>
        <w:t>Warszawie.</w:t>
      </w:r>
    </w:p>
    <w:p w14:paraId="11153F3B" w14:textId="77777777" w:rsidR="001E50CB" w:rsidRPr="001670CB" w:rsidRDefault="001E50CB" w:rsidP="00211098">
      <w:pPr>
        <w:ind w:firstLine="0"/>
        <w:jc w:val="left"/>
        <w:rPr>
          <w:rFonts w:ascii="Arial" w:hAnsi="Arial" w:cs="Arial"/>
        </w:rPr>
      </w:pPr>
      <w:r w:rsidRPr="001670CB">
        <w:rPr>
          <w:rFonts w:ascii="Arial" w:hAnsi="Arial" w:cs="Arial"/>
        </w:rPr>
        <w:t xml:space="preserve">Na mocy ustawy </w:t>
      </w:r>
      <w:r w:rsidRPr="00EC1975">
        <w:rPr>
          <w:rFonts w:ascii="Arial" w:hAnsi="Arial" w:cs="Arial"/>
          <w:iCs/>
        </w:rPr>
        <w:t>Prawo Ochrony Środowiska</w:t>
      </w:r>
      <w:r w:rsidRPr="001670CB">
        <w:rPr>
          <w:rFonts w:ascii="Arial" w:hAnsi="Arial" w:cs="Arial"/>
        </w:rPr>
        <w:t xml:space="preserve"> wykonuje się roczną ocenę jakości powietrza. Ocena i wynikające z niej działania odnoszone są do niżej wymienionych stref:</w:t>
      </w:r>
    </w:p>
    <w:p w14:paraId="77277FBD" w14:textId="77777777" w:rsidR="001E50CB" w:rsidRPr="001670CB" w:rsidRDefault="001E50CB" w:rsidP="00C804FF">
      <w:pPr>
        <w:pStyle w:val="Akapitzlist"/>
        <w:numPr>
          <w:ilvl w:val="0"/>
          <w:numId w:val="11"/>
        </w:numPr>
        <w:ind w:left="851" w:hanging="425"/>
        <w:jc w:val="left"/>
        <w:rPr>
          <w:rFonts w:ascii="Arial" w:hAnsi="Arial" w:cs="Arial"/>
        </w:rPr>
      </w:pPr>
      <w:r w:rsidRPr="001670CB">
        <w:rPr>
          <w:rFonts w:ascii="Arial" w:hAnsi="Arial" w:cs="Arial"/>
        </w:rPr>
        <w:t>aglomeracji o liczbie mieszkańców powyżej 250 tysięcy;</w:t>
      </w:r>
    </w:p>
    <w:p w14:paraId="415C7689" w14:textId="77777777" w:rsidR="001E50CB" w:rsidRPr="001670CB" w:rsidRDefault="001E50CB" w:rsidP="00C804FF">
      <w:pPr>
        <w:pStyle w:val="Akapitzlist"/>
        <w:numPr>
          <w:ilvl w:val="0"/>
          <w:numId w:val="11"/>
        </w:numPr>
        <w:ind w:left="851" w:hanging="425"/>
        <w:jc w:val="left"/>
        <w:rPr>
          <w:rFonts w:ascii="Arial" w:hAnsi="Arial" w:cs="Arial"/>
        </w:rPr>
      </w:pPr>
      <w:r w:rsidRPr="001670CB">
        <w:rPr>
          <w:rFonts w:ascii="Arial" w:hAnsi="Arial" w:cs="Arial"/>
        </w:rPr>
        <w:t>miast o liczbie mieszkańców powyżej 100 tysięcy;</w:t>
      </w:r>
    </w:p>
    <w:p w14:paraId="133C4FCC" w14:textId="77777777" w:rsidR="001E50CB" w:rsidRPr="001670CB" w:rsidRDefault="001E50CB" w:rsidP="00C804FF">
      <w:pPr>
        <w:pStyle w:val="Akapitzlist"/>
        <w:numPr>
          <w:ilvl w:val="0"/>
          <w:numId w:val="11"/>
        </w:numPr>
        <w:ind w:left="851" w:hanging="425"/>
        <w:jc w:val="left"/>
        <w:rPr>
          <w:rFonts w:ascii="Arial" w:hAnsi="Arial" w:cs="Arial"/>
        </w:rPr>
      </w:pPr>
      <w:r w:rsidRPr="001670CB">
        <w:rPr>
          <w:rFonts w:ascii="Arial" w:hAnsi="Arial" w:cs="Arial"/>
        </w:rPr>
        <w:t>pozostałego obszaru województwa.</w:t>
      </w:r>
    </w:p>
    <w:p w14:paraId="0BCDF96A" w14:textId="77777777" w:rsidR="001E50CB" w:rsidRPr="001670CB" w:rsidRDefault="001E50CB" w:rsidP="00211098">
      <w:pPr>
        <w:ind w:firstLine="0"/>
        <w:jc w:val="left"/>
        <w:rPr>
          <w:rFonts w:ascii="Arial" w:hAnsi="Arial" w:cs="Arial"/>
        </w:rPr>
      </w:pPr>
      <w:r w:rsidRPr="001670CB">
        <w:rPr>
          <w:rFonts w:ascii="Arial" w:hAnsi="Arial" w:cs="Arial"/>
        </w:rPr>
        <w:t>Oceny dokonuje się z uwzględnieniem dwóch grup kryteriów:</w:t>
      </w:r>
    </w:p>
    <w:p w14:paraId="77E602BD" w14:textId="77777777" w:rsidR="001E50CB" w:rsidRPr="001670CB" w:rsidRDefault="001E50CB" w:rsidP="00C804FF">
      <w:pPr>
        <w:pStyle w:val="Akapitzlist"/>
        <w:numPr>
          <w:ilvl w:val="0"/>
          <w:numId w:val="12"/>
        </w:numPr>
        <w:ind w:left="851" w:hanging="425"/>
        <w:jc w:val="left"/>
        <w:rPr>
          <w:rFonts w:ascii="Arial" w:hAnsi="Arial" w:cs="Arial"/>
        </w:rPr>
      </w:pPr>
      <w:r w:rsidRPr="001670CB">
        <w:rPr>
          <w:rFonts w:ascii="Arial" w:hAnsi="Arial" w:cs="Arial"/>
        </w:rPr>
        <w:t>ustanowionych ze względu na ochronę zdrowia ludzi;</w:t>
      </w:r>
    </w:p>
    <w:p w14:paraId="4E040572" w14:textId="77777777" w:rsidR="001E50CB" w:rsidRPr="001670CB" w:rsidRDefault="001E50CB" w:rsidP="00C804FF">
      <w:pPr>
        <w:pStyle w:val="Akapitzlist"/>
        <w:numPr>
          <w:ilvl w:val="0"/>
          <w:numId w:val="12"/>
        </w:numPr>
        <w:ind w:left="851" w:hanging="425"/>
        <w:jc w:val="left"/>
        <w:rPr>
          <w:rFonts w:ascii="Arial" w:hAnsi="Arial" w:cs="Arial"/>
        </w:rPr>
      </w:pPr>
      <w:r w:rsidRPr="001670CB">
        <w:rPr>
          <w:rFonts w:ascii="Arial" w:hAnsi="Arial" w:cs="Arial"/>
        </w:rPr>
        <w:t>ustanowionych ze względu na ochronę roślin.</w:t>
      </w:r>
    </w:p>
    <w:p w14:paraId="6AF9699A" w14:textId="4BFDB19F" w:rsidR="001E6614" w:rsidRPr="001670CB" w:rsidRDefault="001E50CB" w:rsidP="00211098">
      <w:pPr>
        <w:ind w:firstLine="0"/>
        <w:jc w:val="left"/>
        <w:rPr>
          <w:rFonts w:ascii="Arial" w:hAnsi="Arial" w:cs="Arial"/>
        </w:rPr>
      </w:pPr>
      <w:r w:rsidRPr="001670CB">
        <w:rPr>
          <w:rFonts w:ascii="Arial" w:hAnsi="Arial" w:cs="Arial"/>
        </w:rPr>
        <w:t>Wynikiem oceny, zarówno pod kątem kryteriów dla ochrony zdrowia, jak i kryteriów dla ochrony roślin, dla wszystkich substancji podlegających oc</w:t>
      </w:r>
      <w:r w:rsidR="00606544" w:rsidRPr="001670CB">
        <w:rPr>
          <w:rFonts w:ascii="Arial" w:hAnsi="Arial" w:cs="Arial"/>
        </w:rPr>
        <w:t>enie, j</w:t>
      </w:r>
      <w:r w:rsidR="00761968">
        <w:rPr>
          <w:rFonts w:ascii="Arial" w:hAnsi="Arial" w:cs="Arial"/>
        </w:rPr>
        <w:t>est zaliczenie strefy do </w:t>
      </w:r>
      <w:r w:rsidR="001E6614" w:rsidRPr="001670CB">
        <w:rPr>
          <w:rFonts w:ascii="Arial" w:hAnsi="Arial" w:cs="Arial"/>
        </w:rPr>
        <w:t>jednej z klas:</w:t>
      </w:r>
    </w:p>
    <w:p w14:paraId="37D76245" w14:textId="42208DB6" w:rsidR="001E6614" w:rsidRPr="001670CB" w:rsidRDefault="001A2D7C" w:rsidP="00C804FF">
      <w:pPr>
        <w:pStyle w:val="Akapitzlist"/>
        <w:numPr>
          <w:ilvl w:val="0"/>
          <w:numId w:val="35"/>
        </w:numPr>
        <w:ind w:left="567" w:hanging="425"/>
        <w:jc w:val="left"/>
        <w:rPr>
          <w:rFonts w:ascii="Arial" w:hAnsi="Arial" w:cs="Arial"/>
        </w:rPr>
      </w:pPr>
      <w:r w:rsidRPr="001670CB">
        <w:rPr>
          <w:rFonts w:ascii="Arial" w:hAnsi="Arial" w:cs="Arial"/>
        </w:rPr>
        <w:t>w klasyfikacji podstawowej:</w:t>
      </w:r>
    </w:p>
    <w:p w14:paraId="35F21FD8" w14:textId="542B9360" w:rsidR="001E50CB" w:rsidRPr="001670CB" w:rsidRDefault="001E50CB" w:rsidP="00C804FF">
      <w:pPr>
        <w:pStyle w:val="Akapitzlist"/>
        <w:numPr>
          <w:ilvl w:val="0"/>
          <w:numId w:val="35"/>
        </w:numPr>
        <w:ind w:left="851" w:hanging="425"/>
        <w:jc w:val="left"/>
        <w:rPr>
          <w:rFonts w:ascii="Arial" w:hAnsi="Arial" w:cs="Arial"/>
        </w:rPr>
      </w:pPr>
      <w:r w:rsidRPr="001670CB">
        <w:rPr>
          <w:rFonts w:ascii="Arial" w:hAnsi="Arial" w:cs="Arial"/>
        </w:rPr>
        <w:t>klasa A – stężenia zanieczyszczeń na terenie strefy nie przekraczają odpowiednio poziomów dopuszczalnych lub poziomów docelowych;</w:t>
      </w:r>
    </w:p>
    <w:p w14:paraId="2F489237" w14:textId="77777777" w:rsidR="001A2D7C" w:rsidRPr="001670CB" w:rsidRDefault="001E50CB" w:rsidP="00C804FF">
      <w:pPr>
        <w:pStyle w:val="Akapitzlist"/>
        <w:numPr>
          <w:ilvl w:val="0"/>
          <w:numId w:val="35"/>
        </w:numPr>
        <w:ind w:left="851" w:hanging="425"/>
        <w:jc w:val="left"/>
        <w:rPr>
          <w:rFonts w:ascii="Arial" w:hAnsi="Arial" w:cs="Arial"/>
        </w:rPr>
      </w:pPr>
      <w:r w:rsidRPr="001670CB">
        <w:rPr>
          <w:rFonts w:ascii="Arial" w:hAnsi="Arial" w:cs="Arial"/>
        </w:rPr>
        <w:t>klasa C – stężenia zanieczyszczeń na terenie strefy przekraczają poziomy dopuszczalne lub poziomy docelowe;</w:t>
      </w:r>
    </w:p>
    <w:p w14:paraId="6C3849DD" w14:textId="0E1E0FEA" w:rsidR="001E50CB" w:rsidRPr="001670CB" w:rsidRDefault="001E50CB" w:rsidP="00C804FF">
      <w:pPr>
        <w:pStyle w:val="Akapitzlist"/>
        <w:numPr>
          <w:ilvl w:val="0"/>
          <w:numId w:val="35"/>
        </w:numPr>
        <w:ind w:left="567" w:hanging="425"/>
        <w:jc w:val="left"/>
        <w:rPr>
          <w:rFonts w:ascii="Arial" w:hAnsi="Arial" w:cs="Arial"/>
        </w:rPr>
      </w:pPr>
      <w:r w:rsidRPr="001670CB">
        <w:rPr>
          <w:rFonts w:ascii="Arial" w:hAnsi="Arial" w:cs="Arial"/>
        </w:rPr>
        <w:t>w klasyfikacji dodatkowej:</w:t>
      </w:r>
    </w:p>
    <w:p w14:paraId="46768A89" w14:textId="2BCBEC80" w:rsidR="001E50CB" w:rsidRPr="001670CB" w:rsidRDefault="001E50CB" w:rsidP="00C804FF">
      <w:pPr>
        <w:pStyle w:val="Akapitzlist"/>
        <w:numPr>
          <w:ilvl w:val="0"/>
          <w:numId w:val="36"/>
        </w:numPr>
        <w:ind w:left="851" w:hanging="425"/>
        <w:jc w:val="left"/>
        <w:rPr>
          <w:rFonts w:ascii="Arial" w:hAnsi="Arial" w:cs="Arial"/>
        </w:rPr>
      </w:pPr>
      <w:r w:rsidRPr="001670CB">
        <w:rPr>
          <w:rFonts w:ascii="Arial" w:hAnsi="Arial" w:cs="Arial"/>
        </w:rPr>
        <w:t>klasa A1 – brak przekroczenia poziomu dopuszczalnego dla pyłu PM</w:t>
      </w:r>
      <w:r w:rsidRPr="001670CB">
        <w:rPr>
          <w:rFonts w:ascii="Arial" w:hAnsi="Arial" w:cs="Arial"/>
          <w:vertAlign w:val="subscript"/>
        </w:rPr>
        <w:t>2,5</w:t>
      </w:r>
      <w:r w:rsidRPr="001670CB">
        <w:rPr>
          <w:rFonts w:ascii="Arial" w:hAnsi="Arial" w:cs="Arial"/>
        </w:rPr>
        <w:t xml:space="preserve">, dla fazy II, tj. ≤20 </w:t>
      </w:r>
      <w:proofErr w:type="spellStart"/>
      <w:r w:rsidRPr="001670CB">
        <w:rPr>
          <w:rFonts w:ascii="Arial" w:hAnsi="Arial" w:cs="Arial"/>
        </w:rPr>
        <w:t>μg</w:t>
      </w:r>
      <w:proofErr w:type="spellEnd"/>
      <w:r w:rsidRPr="001670CB">
        <w:rPr>
          <w:rFonts w:ascii="Arial" w:hAnsi="Arial" w:cs="Arial"/>
        </w:rPr>
        <w:t>/m</w:t>
      </w:r>
      <w:r w:rsidRPr="001670CB">
        <w:rPr>
          <w:rFonts w:ascii="Arial" w:hAnsi="Arial" w:cs="Arial"/>
          <w:vertAlign w:val="superscript"/>
        </w:rPr>
        <w:t>3</w:t>
      </w:r>
      <w:r w:rsidRPr="001670CB">
        <w:rPr>
          <w:rFonts w:ascii="Arial" w:hAnsi="Arial" w:cs="Arial"/>
        </w:rPr>
        <w:t>;</w:t>
      </w:r>
    </w:p>
    <w:p w14:paraId="4CAD8F4C" w14:textId="38738FBD" w:rsidR="001E50CB" w:rsidRPr="001670CB" w:rsidRDefault="001E50CB" w:rsidP="00C804FF">
      <w:pPr>
        <w:pStyle w:val="Akapitzlist"/>
        <w:numPr>
          <w:ilvl w:val="0"/>
          <w:numId w:val="36"/>
        </w:numPr>
        <w:ind w:left="851" w:hanging="425"/>
        <w:jc w:val="left"/>
        <w:rPr>
          <w:rFonts w:ascii="Arial" w:hAnsi="Arial" w:cs="Arial"/>
        </w:rPr>
      </w:pPr>
      <w:r w:rsidRPr="001670CB">
        <w:rPr>
          <w:rFonts w:ascii="Arial" w:hAnsi="Arial" w:cs="Arial"/>
        </w:rPr>
        <w:t>klasa C1 – odnotowano przekroczenie poziomu dopuszczalnego dla pyłu PM</w:t>
      </w:r>
      <w:r w:rsidRPr="001670CB">
        <w:rPr>
          <w:rFonts w:ascii="Arial" w:hAnsi="Arial" w:cs="Arial"/>
          <w:vertAlign w:val="subscript"/>
        </w:rPr>
        <w:t>2,5</w:t>
      </w:r>
      <w:r w:rsidRPr="001670CB">
        <w:rPr>
          <w:rFonts w:ascii="Arial" w:hAnsi="Arial" w:cs="Arial"/>
        </w:rPr>
        <w:t xml:space="preserve">, dla fazy II, tj. &gt;20 </w:t>
      </w:r>
      <w:proofErr w:type="spellStart"/>
      <w:r w:rsidRPr="001670CB">
        <w:rPr>
          <w:rFonts w:ascii="Arial" w:hAnsi="Arial" w:cs="Arial"/>
        </w:rPr>
        <w:t>μg</w:t>
      </w:r>
      <w:proofErr w:type="spellEnd"/>
      <w:r w:rsidRPr="001670CB">
        <w:rPr>
          <w:rFonts w:ascii="Arial" w:hAnsi="Arial" w:cs="Arial"/>
        </w:rPr>
        <w:t>/m</w:t>
      </w:r>
      <w:r w:rsidRPr="001670CB">
        <w:rPr>
          <w:rFonts w:ascii="Arial" w:hAnsi="Arial" w:cs="Arial"/>
          <w:vertAlign w:val="superscript"/>
        </w:rPr>
        <w:t>3</w:t>
      </w:r>
      <w:r w:rsidRPr="001670CB">
        <w:rPr>
          <w:rFonts w:ascii="Arial" w:hAnsi="Arial" w:cs="Arial"/>
        </w:rPr>
        <w:t>;</w:t>
      </w:r>
    </w:p>
    <w:p w14:paraId="395F352B" w14:textId="69A36667" w:rsidR="001E50CB" w:rsidRPr="001670CB" w:rsidRDefault="001E50CB" w:rsidP="00C804FF">
      <w:pPr>
        <w:pStyle w:val="Akapitzlist"/>
        <w:numPr>
          <w:ilvl w:val="0"/>
          <w:numId w:val="36"/>
        </w:numPr>
        <w:ind w:left="851" w:hanging="425"/>
        <w:jc w:val="left"/>
        <w:rPr>
          <w:rFonts w:ascii="Arial" w:hAnsi="Arial" w:cs="Arial"/>
        </w:rPr>
      </w:pPr>
      <w:r w:rsidRPr="001670CB">
        <w:rPr>
          <w:rFonts w:ascii="Arial" w:hAnsi="Arial" w:cs="Arial"/>
        </w:rPr>
        <w:t>klasa D1 – stężenia ozonu nie przekraczają poziomu celu długoterminowego;</w:t>
      </w:r>
    </w:p>
    <w:p w14:paraId="1487954E" w14:textId="58AC0408" w:rsidR="001E50CB" w:rsidRPr="001670CB" w:rsidRDefault="001E50CB" w:rsidP="00C804FF">
      <w:pPr>
        <w:pStyle w:val="Akapitzlist"/>
        <w:numPr>
          <w:ilvl w:val="0"/>
          <w:numId w:val="36"/>
        </w:numPr>
        <w:ind w:left="851" w:hanging="425"/>
        <w:jc w:val="left"/>
        <w:rPr>
          <w:rFonts w:ascii="Arial" w:hAnsi="Arial" w:cs="Arial"/>
        </w:rPr>
      </w:pPr>
      <w:r w:rsidRPr="001670CB">
        <w:rPr>
          <w:rFonts w:ascii="Arial" w:hAnsi="Arial" w:cs="Arial"/>
        </w:rPr>
        <w:t>klasa D2 – stężenia ozonu przekraczają poziom celu długoterminowego.</w:t>
      </w:r>
    </w:p>
    <w:p w14:paraId="48EC5004" w14:textId="77777777" w:rsidR="00A14DC3" w:rsidRDefault="001E50CB" w:rsidP="00211098">
      <w:pPr>
        <w:ind w:firstLine="0"/>
        <w:jc w:val="left"/>
        <w:rPr>
          <w:rFonts w:ascii="Arial" w:hAnsi="Arial" w:cs="Arial"/>
        </w:rPr>
      </w:pPr>
      <w:r w:rsidRPr="001670CB">
        <w:rPr>
          <w:rFonts w:ascii="Arial" w:hAnsi="Arial" w:cs="Arial"/>
        </w:rPr>
        <w:t xml:space="preserve">W województwie podkarpackim klasyfikacji jakości powietrza dokonuje się w dwóch strefach: </w:t>
      </w:r>
      <w:r w:rsidR="00A14DC3">
        <w:rPr>
          <w:rFonts w:ascii="Arial" w:hAnsi="Arial" w:cs="Arial"/>
        </w:rPr>
        <w:t>Miasto Rzeszów oraz strefa podkarpacka.</w:t>
      </w:r>
      <w:r w:rsidRPr="00A14DC3">
        <w:rPr>
          <w:rFonts w:ascii="Arial" w:hAnsi="Arial" w:cs="Arial"/>
        </w:rPr>
        <w:tab/>
      </w:r>
      <w:r w:rsidRPr="00A14DC3">
        <w:rPr>
          <w:rFonts w:ascii="Arial" w:hAnsi="Arial" w:cs="Arial"/>
        </w:rPr>
        <w:tab/>
      </w:r>
      <w:r w:rsidRPr="00A14DC3">
        <w:rPr>
          <w:rFonts w:ascii="Arial" w:hAnsi="Arial" w:cs="Arial"/>
        </w:rPr>
        <w:tab/>
      </w:r>
      <w:r w:rsidRPr="00A14DC3">
        <w:rPr>
          <w:rFonts w:ascii="Arial" w:hAnsi="Arial" w:cs="Arial"/>
        </w:rPr>
        <w:tab/>
      </w:r>
      <w:r w:rsidRPr="00A14DC3">
        <w:rPr>
          <w:rFonts w:ascii="Arial" w:hAnsi="Arial" w:cs="Arial"/>
        </w:rPr>
        <w:tab/>
      </w:r>
    </w:p>
    <w:p w14:paraId="5464BAB9" w14:textId="7189A783" w:rsidR="001E50CB" w:rsidRPr="001670CB" w:rsidRDefault="001E50CB" w:rsidP="00211098">
      <w:pPr>
        <w:ind w:firstLine="0"/>
        <w:jc w:val="left"/>
        <w:rPr>
          <w:rFonts w:ascii="Arial" w:hAnsi="Arial" w:cs="Arial"/>
        </w:rPr>
      </w:pPr>
      <w:r w:rsidRPr="001670CB">
        <w:rPr>
          <w:rFonts w:ascii="Arial" w:hAnsi="Arial" w:cs="Arial"/>
        </w:rPr>
        <w:t>Klasyfikacja wiąże się z określonymi wymogami, co do działań na rzecz poprawy jakości powietrza (w przypadku, gdy nie są spełnione określone kryteria) lub na rzecz utrzymania tej jakości (jeśli spełnia ona przyjęte standardy). Podstawę zaliczenia strefy do określonej klasy stanowią wyniki oceny uzyskane na obszarze o najwyższych poziomach stężeń danego zanieczyszczenia w strefie.</w:t>
      </w:r>
      <w:r w:rsidRPr="001670CB">
        <w:rPr>
          <w:rFonts w:ascii="Arial" w:hAnsi="Arial" w:cs="Arial"/>
        </w:rPr>
        <w:tab/>
      </w:r>
    </w:p>
    <w:p w14:paraId="5EDFC8F6" w14:textId="77777777" w:rsidR="00C84583" w:rsidRDefault="001E50CB" w:rsidP="00211098">
      <w:pPr>
        <w:ind w:firstLine="0"/>
        <w:jc w:val="left"/>
        <w:rPr>
          <w:rFonts w:ascii="Arial" w:hAnsi="Arial" w:cs="Arial"/>
        </w:rPr>
        <w:sectPr w:rsidR="00C84583" w:rsidSect="00D401A6">
          <w:type w:val="continuous"/>
          <w:pgSz w:w="11906" w:h="16838"/>
          <w:pgMar w:top="1440" w:right="1080" w:bottom="1440" w:left="1080" w:header="708" w:footer="708" w:gutter="0"/>
          <w:cols w:space="708"/>
          <w:docGrid w:linePitch="360"/>
        </w:sectPr>
      </w:pPr>
      <w:r w:rsidRPr="001670CB">
        <w:rPr>
          <w:rFonts w:ascii="Arial" w:hAnsi="Arial" w:cs="Arial"/>
        </w:rPr>
        <w:t>Na terenie województwa podkarpackiego zlokalizowane jest 110 stanowisk pomiarowych jakości powietrza działających w ramach Państwowego Monitoringu Środowiska.</w:t>
      </w:r>
    </w:p>
    <w:p w14:paraId="022E4F5C" w14:textId="77777777" w:rsidR="001E6614" w:rsidRPr="001670CB" w:rsidRDefault="001E50CB" w:rsidP="00211098">
      <w:pPr>
        <w:ind w:firstLine="0"/>
        <w:jc w:val="left"/>
        <w:rPr>
          <w:rFonts w:ascii="Arial" w:hAnsi="Arial" w:cs="Arial"/>
        </w:rPr>
      </w:pPr>
      <w:r w:rsidRPr="001670CB">
        <w:rPr>
          <w:rFonts w:ascii="Arial" w:hAnsi="Arial" w:cs="Arial"/>
        </w:rPr>
        <w:lastRenderedPageBreak/>
        <w:t xml:space="preserve"> Pomiar automatyczny prowadzony jest na 63 stacjach, na pozostałych stanowiskach pomiar prowadzony jest w sposób </w:t>
      </w:r>
      <w:r w:rsidR="00E8395D" w:rsidRPr="001670CB">
        <w:rPr>
          <w:rFonts w:ascii="Arial" w:hAnsi="Arial" w:cs="Arial"/>
        </w:rPr>
        <w:t>manualny</w:t>
      </w:r>
      <w:r w:rsidRPr="001670CB">
        <w:rPr>
          <w:rFonts w:ascii="Arial" w:hAnsi="Arial" w:cs="Arial"/>
        </w:rPr>
        <w:t>.</w:t>
      </w:r>
    </w:p>
    <w:p w14:paraId="0C7FDC50" w14:textId="603E3E3C" w:rsidR="001E50CB" w:rsidRPr="001670CB" w:rsidRDefault="001E50CB" w:rsidP="00211098">
      <w:pPr>
        <w:ind w:firstLine="0"/>
        <w:jc w:val="left"/>
        <w:rPr>
          <w:rFonts w:ascii="Arial" w:hAnsi="Arial" w:cs="Arial"/>
        </w:rPr>
      </w:pPr>
      <w:r w:rsidRPr="001670CB">
        <w:rPr>
          <w:rFonts w:ascii="Arial" w:hAnsi="Arial" w:cs="Arial"/>
        </w:rPr>
        <w:t>Przy analizowaniu poniższych danych należy mieć na uwadze, że nadanie klasy C dla danej strefy nie oznacza, że poziom dopuszczalny lub</w:t>
      </w:r>
      <w:r w:rsidR="00761968">
        <w:rPr>
          <w:rFonts w:ascii="Arial" w:hAnsi="Arial" w:cs="Arial"/>
        </w:rPr>
        <w:t xml:space="preserve"> docelowy został przekroczony w </w:t>
      </w:r>
      <w:r w:rsidRPr="001670CB">
        <w:rPr>
          <w:rFonts w:ascii="Arial" w:hAnsi="Arial" w:cs="Arial"/>
        </w:rPr>
        <w:t>całej strefie, a jedynie w co najmniej jednym punkcie pomiarowym tej strefy.</w:t>
      </w:r>
      <w:r w:rsidR="001F083C" w:rsidRPr="001670CB">
        <w:rPr>
          <w:rFonts w:ascii="Arial" w:hAnsi="Arial" w:cs="Arial"/>
        </w:rPr>
        <w:t xml:space="preserve"> </w:t>
      </w:r>
      <w:r w:rsidR="00573CA4" w:rsidRPr="001670CB">
        <w:rPr>
          <w:rFonts w:ascii="Arial" w:hAnsi="Arial" w:cs="Arial"/>
        </w:rPr>
        <w:t>Stan jakości powietrza w </w:t>
      </w:r>
      <w:r w:rsidR="001F083C" w:rsidRPr="001670CB">
        <w:rPr>
          <w:rFonts w:ascii="Arial" w:hAnsi="Arial" w:cs="Arial"/>
        </w:rPr>
        <w:t>strefach województwa podkarpackiego w latach 2019, 2021 oraz 2022 przedstawia poniższa tabela.</w:t>
      </w:r>
    </w:p>
    <w:p w14:paraId="203395B9" w14:textId="21568B9E" w:rsidR="001E50CB" w:rsidRPr="001670CB" w:rsidRDefault="001E50CB" w:rsidP="00C804FF">
      <w:pPr>
        <w:pStyle w:val="Tabela"/>
        <w:jc w:val="left"/>
        <w:rPr>
          <w:rFonts w:ascii="Arial" w:hAnsi="Arial" w:cs="Arial"/>
          <w:b w:val="0"/>
          <w:sz w:val="24"/>
          <w:szCs w:val="24"/>
        </w:rPr>
      </w:pPr>
      <w:bookmarkStart w:id="16" w:name="_Toc149310544"/>
      <w:r w:rsidRPr="002F3011">
        <w:rPr>
          <w:rFonts w:ascii="Arial" w:hAnsi="Arial" w:cs="Arial"/>
          <w:b w:val="0"/>
          <w:bCs/>
          <w:sz w:val="24"/>
          <w:szCs w:val="24"/>
        </w:rPr>
        <w:t>Tabela</w:t>
      </w:r>
      <w:r w:rsidR="0043317C" w:rsidRPr="002F3011">
        <w:rPr>
          <w:rFonts w:ascii="Arial" w:hAnsi="Arial" w:cs="Arial"/>
          <w:b w:val="0"/>
          <w:bCs/>
          <w:sz w:val="24"/>
          <w:szCs w:val="24"/>
        </w:rPr>
        <w:t xml:space="preserve"> 3.</w:t>
      </w:r>
      <w:r w:rsidRPr="001670CB">
        <w:rPr>
          <w:rFonts w:ascii="Arial" w:hAnsi="Arial" w:cs="Arial"/>
          <w:sz w:val="24"/>
          <w:szCs w:val="24"/>
        </w:rPr>
        <w:t xml:space="preserve"> </w:t>
      </w:r>
      <w:r w:rsidRPr="001670CB">
        <w:rPr>
          <w:rFonts w:ascii="Arial" w:hAnsi="Arial" w:cs="Arial"/>
          <w:b w:val="0"/>
          <w:sz w:val="24"/>
          <w:szCs w:val="24"/>
        </w:rPr>
        <w:t>Klasyfikacja stref województwa podkarpacki</w:t>
      </w:r>
      <w:r w:rsidR="008F0532">
        <w:rPr>
          <w:rFonts w:ascii="Arial" w:hAnsi="Arial" w:cs="Arial"/>
          <w:b w:val="0"/>
          <w:sz w:val="24"/>
          <w:szCs w:val="24"/>
        </w:rPr>
        <w:t>ego w latach 2019, 2021, 2022 z </w:t>
      </w:r>
      <w:r w:rsidRPr="001670CB">
        <w:rPr>
          <w:rFonts w:ascii="Arial" w:hAnsi="Arial" w:cs="Arial"/>
          <w:b w:val="0"/>
          <w:sz w:val="24"/>
          <w:szCs w:val="24"/>
        </w:rPr>
        <w:t>uwzględnieniem kryteriów określonych w celu ochrony zdrowia ludzi.</w:t>
      </w:r>
      <w:bookmarkEnd w:id="16"/>
    </w:p>
    <w:tbl>
      <w:tblPr>
        <w:tblStyle w:val="Tabela-Siatka"/>
        <w:tblW w:w="10812" w:type="dxa"/>
        <w:jc w:val="center"/>
        <w:tblLook w:val="04A0" w:firstRow="1" w:lastRow="0" w:firstColumn="1" w:lastColumn="0" w:noHBand="0" w:noVBand="1"/>
        <w:tblCaption w:val="Klasyfikacja stref województwa podkarpackiego w latach 2019, 2021, 2022 z uwzględnieniem kryteriów określonych w celu ochrony zdrowia ludzi. "/>
        <w:tblDescription w:val="Tabela przedstawia klasyfikacje strefy Miasto Rzeszów i strefy podkarpackiej. Na podstawie raportów wojewódzkich stwierdza się poprawę jakości powietrza w obu strefach dla 2022 roku. Tabela zawiera scalone komórki."/>
      </w:tblPr>
      <w:tblGrid>
        <w:gridCol w:w="2328"/>
        <w:gridCol w:w="665"/>
        <w:gridCol w:w="776"/>
        <w:gridCol w:w="576"/>
        <w:gridCol w:w="741"/>
        <w:gridCol w:w="479"/>
        <w:gridCol w:w="612"/>
        <w:gridCol w:w="754"/>
        <w:gridCol w:w="830"/>
        <w:gridCol w:w="497"/>
        <w:gridCol w:w="523"/>
        <w:gridCol w:w="443"/>
        <w:gridCol w:w="510"/>
        <w:gridCol w:w="466"/>
        <w:gridCol w:w="612"/>
      </w:tblGrid>
      <w:tr w:rsidR="00673FDB" w:rsidRPr="001670CB" w14:paraId="7F3A8FEB" w14:textId="77777777" w:rsidTr="00A14DC3">
        <w:trPr>
          <w:trHeight w:val="213"/>
          <w:jc w:val="center"/>
        </w:trPr>
        <w:tc>
          <w:tcPr>
            <w:tcW w:w="2452" w:type="dxa"/>
            <w:tcBorders>
              <w:bottom w:val="single" w:sz="4" w:space="0" w:color="auto"/>
              <w:right w:val="single" w:sz="12" w:space="0" w:color="auto"/>
            </w:tcBorders>
            <w:shd w:val="clear" w:color="auto" w:fill="auto"/>
            <w:vAlign w:val="center"/>
          </w:tcPr>
          <w:p w14:paraId="7EF79B2D" w14:textId="26A58654" w:rsidR="00673FDB" w:rsidRPr="002F3011" w:rsidRDefault="00673FDB" w:rsidP="00C804FF">
            <w:pPr>
              <w:pStyle w:val="Tretabeli"/>
              <w:jc w:val="left"/>
              <w:rPr>
                <w:rFonts w:ascii="Arial" w:hAnsi="Arial" w:cs="Arial"/>
                <w:bCs/>
                <w:sz w:val="24"/>
                <w:szCs w:val="24"/>
              </w:rPr>
            </w:pPr>
            <w:r w:rsidRPr="002F3011">
              <w:rPr>
                <w:rFonts w:ascii="Arial" w:hAnsi="Arial" w:cs="Arial"/>
                <w:bCs/>
                <w:sz w:val="24"/>
                <w:szCs w:val="24"/>
              </w:rPr>
              <w:t xml:space="preserve">2019 r. </w:t>
            </w:r>
          </w:p>
        </w:tc>
        <w:tc>
          <w:tcPr>
            <w:tcW w:w="8360" w:type="dxa"/>
            <w:gridSpan w:val="14"/>
            <w:tcBorders>
              <w:left w:val="single" w:sz="12" w:space="0" w:color="auto"/>
              <w:bottom w:val="single" w:sz="4" w:space="0" w:color="auto"/>
              <w:right w:val="single" w:sz="4" w:space="0" w:color="auto"/>
            </w:tcBorders>
            <w:shd w:val="clear" w:color="auto" w:fill="auto"/>
            <w:vAlign w:val="center"/>
          </w:tcPr>
          <w:p w14:paraId="7C08F8B7" w14:textId="3CB1BF33" w:rsidR="00673FDB" w:rsidRPr="002F3011" w:rsidRDefault="00673FDB" w:rsidP="00C804FF">
            <w:pPr>
              <w:pStyle w:val="Tretabeli"/>
              <w:jc w:val="left"/>
              <w:rPr>
                <w:rFonts w:ascii="Arial" w:hAnsi="Arial" w:cs="Arial"/>
                <w:bCs/>
                <w:sz w:val="24"/>
                <w:szCs w:val="24"/>
              </w:rPr>
            </w:pPr>
            <w:r w:rsidRPr="002F3011">
              <w:rPr>
                <w:rFonts w:ascii="Arial" w:hAnsi="Arial" w:cs="Arial"/>
                <w:bCs/>
                <w:sz w:val="24"/>
                <w:szCs w:val="24"/>
              </w:rPr>
              <w:t>Symbol klasy wynikowej dla poszczególnych zanieczyszczeń</w:t>
            </w:r>
          </w:p>
        </w:tc>
      </w:tr>
      <w:tr w:rsidR="00F24EE1" w:rsidRPr="001670CB" w14:paraId="4DB3A513" w14:textId="77777777" w:rsidTr="00A14DC3">
        <w:trPr>
          <w:trHeight w:val="201"/>
          <w:jc w:val="center"/>
        </w:trPr>
        <w:tc>
          <w:tcPr>
            <w:tcW w:w="2452" w:type="dxa"/>
            <w:tcBorders>
              <w:top w:val="single" w:sz="12" w:space="0" w:color="auto"/>
              <w:right w:val="single" w:sz="12" w:space="0" w:color="auto"/>
            </w:tcBorders>
            <w:shd w:val="clear" w:color="auto" w:fill="auto"/>
            <w:vAlign w:val="center"/>
          </w:tcPr>
          <w:p w14:paraId="198BD288"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Nazwa strefy</w:t>
            </w:r>
          </w:p>
        </w:tc>
        <w:tc>
          <w:tcPr>
            <w:tcW w:w="520" w:type="dxa"/>
            <w:tcBorders>
              <w:top w:val="single" w:sz="12" w:space="0" w:color="auto"/>
              <w:left w:val="single" w:sz="12" w:space="0" w:color="auto"/>
            </w:tcBorders>
            <w:shd w:val="clear" w:color="auto" w:fill="auto"/>
            <w:vAlign w:val="center"/>
          </w:tcPr>
          <w:p w14:paraId="24185B10"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NO</w:t>
            </w:r>
            <w:r w:rsidRPr="002F3011">
              <w:rPr>
                <w:rFonts w:ascii="Arial" w:hAnsi="Arial" w:cs="Arial"/>
                <w:bCs/>
                <w:sz w:val="24"/>
                <w:szCs w:val="24"/>
                <w:vertAlign w:val="subscript"/>
              </w:rPr>
              <w:t>2</w:t>
            </w:r>
          </w:p>
        </w:tc>
        <w:tc>
          <w:tcPr>
            <w:tcW w:w="797" w:type="dxa"/>
            <w:tcBorders>
              <w:top w:val="single" w:sz="12" w:space="0" w:color="auto"/>
            </w:tcBorders>
            <w:shd w:val="clear" w:color="auto" w:fill="auto"/>
            <w:vAlign w:val="center"/>
          </w:tcPr>
          <w:p w14:paraId="556A3C5E"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SO</w:t>
            </w:r>
            <w:r w:rsidRPr="002F3011">
              <w:rPr>
                <w:rFonts w:ascii="Arial" w:hAnsi="Arial" w:cs="Arial"/>
                <w:bCs/>
                <w:sz w:val="24"/>
                <w:szCs w:val="24"/>
                <w:vertAlign w:val="subscript"/>
              </w:rPr>
              <w:t>2</w:t>
            </w:r>
          </w:p>
        </w:tc>
        <w:tc>
          <w:tcPr>
            <w:tcW w:w="576" w:type="dxa"/>
            <w:tcBorders>
              <w:top w:val="single" w:sz="12" w:space="0" w:color="auto"/>
            </w:tcBorders>
            <w:shd w:val="clear" w:color="auto" w:fill="auto"/>
            <w:vAlign w:val="center"/>
          </w:tcPr>
          <w:p w14:paraId="679ACDE5"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CO</w:t>
            </w:r>
          </w:p>
        </w:tc>
        <w:tc>
          <w:tcPr>
            <w:tcW w:w="741" w:type="dxa"/>
            <w:tcBorders>
              <w:top w:val="single" w:sz="12" w:space="0" w:color="auto"/>
            </w:tcBorders>
            <w:shd w:val="clear" w:color="auto" w:fill="auto"/>
            <w:vAlign w:val="center"/>
          </w:tcPr>
          <w:p w14:paraId="38D9ABAD"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C</w:t>
            </w:r>
            <w:r w:rsidRPr="002F3011">
              <w:rPr>
                <w:rFonts w:ascii="Arial" w:hAnsi="Arial" w:cs="Arial"/>
                <w:bCs/>
                <w:sz w:val="24"/>
                <w:szCs w:val="24"/>
                <w:vertAlign w:val="subscript"/>
              </w:rPr>
              <w:t>6</w:t>
            </w:r>
            <w:r w:rsidRPr="002F3011">
              <w:rPr>
                <w:rFonts w:ascii="Arial" w:hAnsi="Arial" w:cs="Arial"/>
                <w:bCs/>
                <w:sz w:val="24"/>
                <w:szCs w:val="24"/>
              </w:rPr>
              <w:t>H</w:t>
            </w:r>
            <w:r w:rsidRPr="002F3011">
              <w:rPr>
                <w:rFonts w:ascii="Arial" w:hAnsi="Arial" w:cs="Arial"/>
                <w:bCs/>
                <w:sz w:val="24"/>
                <w:szCs w:val="24"/>
                <w:vertAlign w:val="subscript"/>
              </w:rPr>
              <w:t>6</w:t>
            </w:r>
          </w:p>
        </w:tc>
        <w:tc>
          <w:tcPr>
            <w:tcW w:w="1091" w:type="dxa"/>
            <w:gridSpan w:val="2"/>
            <w:tcBorders>
              <w:top w:val="single" w:sz="12" w:space="0" w:color="auto"/>
            </w:tcBorders>
            <w:shd w:val="clear" w:color="auto" w:fill="auto"/>
            <w:vAlign w:val="center"/>
          </w:tcPr>
          <w:p w14:paraId="119BCB64" w14:textId="74925FE4" w:rsidR="001E50CB" w:rsidRPr="002F3011" w:rsidRDefault="00AF3B83" w:rsidP="00C804FF">
            <w:pPr>
              <w:pStyle w:val="Tretabeli"/>
              <w:jc w:val="left"/>
              <w:rPr>
                <w:rFonts w:ascii="Arial" w:hAnsi="Arial" w:cs="Arial"/>
                <w:bCs/>
                <w:sz w:val="24"/>
                <w:szCs w:val="24"/>
              </w:rPr>
            </w:pPr>
            <w:r w:rsidRPr="002F3011">
              <w:rPr>
                <w:rFonts w:ascii="Arial" w:hAnsi="Arial" w:cs="Arial"/>
                <w:bCs/>
                <w:sz w:val="24"/>
                <w:szCs w:val="24"/>
              </w:rPr>
              <w:t>Pył PM</w:t>
            </w:r>
            <w:r w:rsidR="001E50CB" w:rsidRPr="002F3011">
              <w:rPr>
                <w:rFonts w:ascii="Arial" w:hAnsi="Arial" w:cs="Arial"/>
                <w:bCs/>
                <w:sz w:val="24"/>
                <w:szCs w:val="24"/>
                <w:vertAlign w:val="subscript"/>
              </w:rPr>
              <w:t>2,5</w:t>
            </w:r>
          </w:p>
        </w:tc>
        <w:tc>
          <w:tcPr>
            <w:tcW w:w="754" w:type="dxa"/>
            <w:tcBorders>
              <w:top w:val="single" w:sz="12" w:space="0" w:color="auto"/>
            </w:tcBorders>
            <w:shd w:val="clear" w:color="auto" w:fill="auto"/>
            <w:vAlign w:val="center"/>
          </w:tcPr>
          <w:p w14:paraId="20D67001"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Pył PM</w:t>
            </w:r>
            <w:r w:rsidRPr="002F3011">
              <w:rPr>
                <w:rFonts w:ascii="Arial" w:hAnsi="Arial" w:cs="Arial"/>
                <w:bCs/>
                <w:sz w:val="24"/>
                <w:szCs w:val="24"/>
                <w:vertAlign w:val="subscript"/>
              </w:rPr>
              <w:t>10</w:t>
            </w:r>
          </w:p>
        </w:tc>
        <w:tc>
          <w:tcPr>
            <w:tcW w:w="830" w:type="dxa"/>
            <w:tcBorders>
              <w:top w:val="single" w:sz="12" w:space="0" w:color="auto"/>
            </w:tcBorders>
            <w:shd w:val="clear" w:color="auto" w:fill="auto"/>
            <w:vAlign w:val="center"/>
          </w:tcPr>
          <w:p w14:paraId="5D93A470" w14:textId="7195200B"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B</w:t>
            </w:r>
            <w:r w:rsidR="00AF3B83" w:rsidRPr="002F3011">
              <w:rPr>
                <w:rFonts w:ascii="Arial" w:hAnsi="Arial" w:cs="Arial"/>
                <w:bCs/>
                <w:sz w:val="24"/>
                <w:szCs w:val="24"/>
              </w:rPr>
              <w:t>(</w:t>
            </w:r>
            <w:r w:rsidRPr="002F3011">
              <w:rPr>
                <w:rFonts w:ascii="Arial" w:hAnsi="Arial" w:cs="Arial"/>
                <w:bCs/>
                <w:sz w:val="24"/>
                <w:szCs w:val="24"/>
              </w:rPr>
              <w:t>a</w:t>
            </w:r>
            <w:r w:rsidR="00AF3B83" w:rsidRPr="002F3011">
              <w:rPr>
                <w:rFonts w:ascii="Arial" w:hAnsi="Arial" w:cs="Arial"/>
                <w:bCs/>
                <w:sz w:val="24"/>
                <w:szCs w:val="24"/>
              </w:rPr>
              <w:t>)</w:t>
            </w:r>
            <w:r w:rsidRPr="002F3011">
              <w:rPr>
                <w:rFonts w:ascii="Arial" w:hAnsi="Arial" w:cs="Arial"/>
                <w:bCs/>
                <w:sz w:val="24"/>
                <w:szCs w:val="24"/>
              </w:rPr>
              <w:t>P</w:t>
            </w:r>
          </w:p>
        </w:tc>
        <w:tc>
          <w:tcPr>
            <w:tcW w:w="497" w:type="dxa"/>
            <w:tcBorders>
              <w:top w:val="single" w:sz="12" w:space="0" w:color="auto"/>
            </w:tcBorders>
            <w:shd w:val="clear" w:color="auto" w:fill="auto"/>
            <w:vAlign w:val="center"/>
          </w:tcPr>
          <w:p w14:paraId="041840DF"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As</w:t>
            </w:r>
          </w:p>
        </w:tc>
        <w:tc>
          <w:tcPr>
            <w:tcW w:w="523" w:type="dxa"/>
            <w:tcBorders>
              <w:top w:val="single" w:sz="12" w:space="0" w:color="auto"/>
            </w:tcBorders>
            <w:shd w:val="clear" w:color="auto" w:fill="auto"/>
            <w:vAlign w:val="center"/>
          </w:tcPr>
          <w:p w14:paraId="317D58DE"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Cd</w:t>
            </w:r>
          </w:p>
        </w:tc>
        <w:tc>
          <w:tcPr>
            <w:tcW w:w="443" w:type="dxa"/>
            <w:tcBorders>
              <w:top w:val="single" w:sz="12" w:space="0" w:color="auto"/>
            </w:tcBorders>
            <w:shd w:val="clear" w:color="auto" w:fill="auto"/>
            <w:vAlign w:val="center"/>
          </w:tcPr>
          <w:p w14:paraId="30C71CC8"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Ni</w:t>
            </w:r>
          </w:p>
        </w:tc>
        <w:tc>
          <w:tcPr>
            <w:tcW w:w="510" w:type="dxa"/>
            <w:tcBorders>
              <w:top w:val="single" w:sz="12" w:space="0" w:color="auto"/>
            </w:tcBorders>
            <w:shd w:val="clear" w:color="auto" w:fill="auto"/>
            <w:vAlign w:val="center"/>
          </w:tcPr>
          <w:p w14:paraId="61A80038"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Pb</w:t>
            </w:r>
          </w:p>
        </w:tc>
        <w:tc>
          <w:tcPr>
            <w:tcW w:w="1078" w:type="dxa"/>
            <w:gridSpan w:val="2"/>
            <w:tcBorders>
              <w:top w:val="single" w:sz="12" w:space="0" w:color="auto"/>
            </w:tcBorders>
            <w:shd w:val="clear" w:color="auto" w:fill="auto"/>
            <w:vAlign w:val="center"/>
          </w:tcPr>
          <w:p w14:paraId="051D3CD7"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O</w:t>
            </w:r>
            <w:r w:rsidRPr="002F3011">
              <w:rPr>
                <w:rFonts w:ascii="Arial" w:hAnsi="Arial" w:cs="Arial"/>
                <w:bCs/>
                <w:sz w:val="24"/>
                <w:szCs w:val="24"/>
                <w:vertAlign w:val="subscript"/>
              </w:rPr>
              <w:t>3</w:t>
            </w:r>
          </w:p>
        </w:tc>
      </w:tr>
      <w:tr w:rsidR="00F90385" w:rsidRPr="001670CB" w14:paraId="3EF7158A" w14:textId="77777777" w:rsidTr="00A14DC3">
        <w:trPr>
          <w:trHeight w:val="588"/>
          <w:jc w:val="center"/>
        </w:trPr>
        <w:tc>
          <w:tcPr>
            <w:tcW w:w="2452" w:type="dxa"/>
            <w:tcBorders>
              <w:right w:val="single" w:sz="12" w:space="0" w:color="auto"/>
            </w:tcBorders>
            <w:shd w:val="clear" w:color="auto" w:fill="auto"/>
            <w:vAlign w:val="center"/>
          </w:tcPr>
          <w:p w14:paraId="7FD0A0BE" w14:textId="7734597D"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Miasto Rzeszów</w:t>
            </w:r>
          </w:p>
        </w:tc>
        <w:tc>
          <w:tcPr>
            <w:tcW w:w="520" w:type="dxa"/>
            <w:tcBorders>
              <w:left w:val="single" w:sz="12" w:space="0" w:color="auto"/>
            </w:tcBorders>
            <w:vAlign w:val="center"/>
          </w:tcPr>
          <w:p w14:paraId="01B386D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97" w:type="dxa"/>
            <w:vAlign w:val="center"/>
          </w:tcPr>
          <w:p w14:paraId="5F49D79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76" w:type="dxa"/>
            <w:vAlign w:val="center"/>
          </w:tcPr>
          <w:p w14:paraId="2EE015F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41" w:type="dxa"/>
            <w:vAlign w:val="center"/>
          </w:tcPr>
          <w:p w14:paraId="65B6B2D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79" w:type="dxa"/>
            <w:vAlign w:val="center"/>
          </w:tcPr>
          <w:p w14:paraId="2CF7B859"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vAlign w:val="center"/>
          </w:tcPr>
          <w:p w14:paraId="36680AC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A1</w:t>
            </w:r>
            <w:r w:rsidRPr="001670CB">
              <w:rPr>
                <w:rFonts w:ascii="Arial" w:hAnsi="Arial" w:cs="Arial"/>
                <w:sz w:val="24"/>
                <w:szCs w:val="24"/>
                <w:vertAlign w:val="superscript"/>
              </w:rPr>
              <w:t>2</w:t>
            </w:r>
          </w:p>
        </w:tc>
        <w:tc>
          <w:tcPr>
            <w:tcW w:w="754" w:type="dxa"/>
            <w:vAlign w:val="center"/>
          </w:tcPr>
          <w:p w14:paraId="5072ED2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830" w:type="dxa"/>
            <w:shd w:val="clear" w:color="auto" w:fill="FF0000"/>
            <w:vAlign w:val="center"/>
          </w:tcPr>
          <w:p w14:paraId="63FFED9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p>
        </w:tc>
        <w:tc>
          <w:tcPr>
            <w:tcW w:w="497" w:type="dxa"/>
            <w:vAlign w:val="center"/>
          </w:tcPr>
          <w:p w14:paraId="6C4ABB8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23" w:type="dxa"/>
            <w:vAlign w:val="center"/>
          </w:tcPr>
          <w:p w14:paraId="0A0A208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43" w:type="dxa"/>
            <w:vAlign w:val="center"/>
          </w:tcPr>
          <w:p w14:paraId="418EFB9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10" w:type="dxa"/>
            <w:vAlign w:val="center"/>
          </w:tcPr>
          <w:p w14:paraId="255799B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66" w:type="dxa"/>
            <w:vAlign w:val="center"/>
          </w:tcPr>
          <w:p w14:paraId="2CAFE51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shd w:val="clear" w:color="auto" w:fill="FF0000"/>
            <w:vAlign w:val="center"/>
          </w:tcPr>
          <w:p w14:paraId="72F5136C"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D2</w:t>
            </w:r>
            <w:r w:rsidRPr="001670CB">
              <w:rPr>
                <w:rFonts w:ascii="Arial" w:hAnsi="Arial" w:cs="Arial"/>
                <w:sz w:val="24"/>
                <w:szCs w:val="24"/>
                <w:vertAlign w:val="superscript"/>
              </w:rPr>
              <w:t>3</w:t>
            </w:r>
          </w:p>
        </w:tc>
      </w:tr>
      <w:tr w:rsidR="00F90385" w:rsidRPr="001670CB" w14:paraId="3A2A2D14" w14:textId="77777777" w:rsidTr="00A14DC3">
        <w:trPr>
          <w:trHeight w:val="85"/>
          <w:jc w:val="center"/>
        </w:trPr>
        <w:tc>
          <w:tcPr>
            <w:tcW w:w="2452" w:type="dxa"/>
            <w:tcBorders>
              <w:bottom w:val="single" w:sz="12" w:space="0" w:color="auto"/>
              <w:right w:val="single" w:sz="12" w:space="0" w:color="auto"/>
            </w:tcBorders>
            <w:shd w:val="clear" w:color="auto" w:fill="auto"/>
            <w:vAlign w:val="center"/>
          </w:tcPr>
          <w:p w14:paraId="280219FD" w14:textId="1E8B28BF" w:rsidR="001E50CB" w:rsidRPr="001670CB" w:rsidRDefault="00573CA4" w:rsidP="00C804FF">
            <w:pPr>
              <w:pStyle w:val="Tretabeli"/>
              <w:jc w:val="left"/>
              <w:rPr>
                <w:rFonts w:ascii="Arial" w:hAnsi="Arial" w:cs="Arial"/>
                <w:sz w:val="24"/>
                <w:szCs w:val="24"/>
              </w:rPr>
            </w:pPr>
            <w:r w:rsidRPr="001670CB">
              <w:rPr>
                <w:rFonts w:ascii="Arial" w:hAnsi="Arial" w:cs="Arial"/>
                <w:sz w:val="24"/>
                <w:szCs w:val="24"/>
              </w:rPr>
              <w:t>S</w:t>
            </w:r>
            <w:r w:rsidR="00F90385" w:rsidRPr="001670CB">
              <w:rPr>
                <w:rFonts w:ascii="Arial" w:hAnsi="Arial" w:cs="Arial"/>
                <w:sz w:val="24"/>
                <w:szCs w:val="24"/>
              </w:rPr>
              <w:t xml:space="preserve">trefa </w:t>
            </w:r>
            <w:r w:rsidR="001E50CB" w:rsidRPr="001670CB">
              <w:rPr>
                <w:rFonts w:ascii="Arial" w:hAnsi="Arial" w:cs="Arial"/>
                <w:sz w:val="24"/>
                <w:szCs w:val="24"/>
              </w:rPr>
              <w:t>podkarpacka</w:t>
            </w:r>
          </w:p>
        </w:tc>
        <w:tc>
          <w:tcPr>
            <w:tcW w:w="520" w:type="dxa"/>
            <w:tcBorders>
              <w:left w:val="single" w:sz="12" w:space="0" w:color="auto"/>
              <w:bottom w:val="single" w:sz="12" w:space="0" w:color="auto"/>
            </w:tcBorders>
            <w:vAlign w:val="center"/>
          </w:tcPr>
          <w:p w14:paraId="73ABC3F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97" w:type="dxa"/>
            <w:tcBorders>
              <w:bottom w:val="single" w:sz="12" w:space="0" w:color="auto"/>
            </w:tcBorders>
            <w:vAlign w:val="center"/>
          </w:tcPr>
          <w:p w14:paraId="1F8AD33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76" w:type="dxa"/>
            <w:tcBorders>
              <w:bottom w:val="single" w:sz="12" w:space="0" w:color="auto"/>
            </w:tcBorders>
            <w:vAlign w:val="center"/>
          </w:tcPr>
          <w:p w14:paraId="2BD6E7F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41" w:type="dxa"/>
            <w:tcBorders>
              <w:bottom w:val="single" w:sz="12" w:space="0" w:color="auto"/>
            </w:tcBorders>
            <w:vAlign w:val="center"/>
          </w:tcPr>
          <w:p w14:paraId="6E8E8F0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79" w:type="dxa"/>
            <w:tcBorders>
              <w:bottom w:val="single" w:sz="12" w:space="0" w:color="auto"/>
            </w:tcBorders>
            <w:shd w:val="clear" w:color="auto" w:fill="FF0000"/>
            <w:vAlign w:val="center"/>
          </w:tcPr>
          <w:p w14:paraId="6E12E42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r w:rsidRPr="001670CB">
              <w:rPr>
                <w:rFonts w:ascii="Arial" w:hAnsi="Arial" w:cs="Arial"/>
                <w:sz w:val="24"/>
                <w:szCs w:val="24"/>
                <w:vertAlign w:val="superscript"/>
              </w:rPr>
              <w:t>1</w:t>
            </w:r>
          </w:p>
        </w:tc>
        <w:tc>
          <w:tcPr>
            <w:tcW w:w="612" w:type="dxa"/>
            <w:tcBorders>
              <w:bottom w:val="single" w:sz="12" w:space="0" w:color="auto"/>
            </w:tcBorders>
            <w:shd w:val="clear" w:color="auto" w:fill="FF0000"/>
            <w:vAlign w:val="center"/>
          </w:tcPr>
          <w:p w14:paraId="65C689F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C1</w:t>
            </w:r>
            <w:r w:rsidRPr="001670CB">
              <w:rPr>
                <w:rFonts w:ascii="Arial" w:hAnsi="Arial" w:cs="Arial"/>
                <w:sz w:val="24"/>
                <w:szCs w:val="24"/>
                <w:vertAlign w:val="superscript"/>
              </w:rPr>
              <w:t>2</w:t>
            </w:r>
          </w:p>
        </w:tc>
        <w:tc>
          <w:tcPr>
            <w:tcW w:w="754" w:type="dxa"/>
            <w:tcBorders>
              <w:bottom w:val="single" w:sz="12" w:space="0" w:color="auto"/>
            </w:tcBorders>
            <w:shd w:val="clear" w:color="auto" w:fill="FF0000"/>
            <w:vAlign w:val="center"/>
          </w:tcPr>
          <w:p w14:paraId="0CA6FF8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p>
        </w:tc>
        <w:tc>
          <w:tcPr>
            <w:tcW w:w="830" w:type="dxa"/>
            <w:tcBorders>
              <w:bottom w:val="single" w:sz="12" w:space="0" w:color="auto"/>
            </w:tcBorders>
            <w:shd w:val="clear" w:color="auto" w:fill="FF0000"/>
            <w:vAlign w:val="center"/>
          </w:tcPr>
          <w:p w14:paraId="7DA5A61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p>
        </w:tc>
        <w:tc>
          <w:tcPr>
            <w:tcW w:w="497" w:type="dxa"/>
            <w:tcBorders>
              <w:bottom w:val="single" w:sz="12" w:space="0" w:color="auto"/>
            </w:tcBorders>
            <w:vAlign w:val="center"/>
          </w:tcPr>
          <w:p w14:paraId="56E2E96C"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23" w:type="dxa"/>
            <w:tcBorders>
              <w:bottom w:val="single" w:sz="12" w:space="0" w:color="auto"/>
            </w:tcBorders>
            <w:vAlign w:val="center"/>
          </w:tcPr>
          <w:p w14:paraId="5A21BF4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43" w:type="dxa"/>
            <w:tcBorders>
              <w:bottom w:val="single" w:sz="12" w:space="0" w:color="auto"/>
            </w:tcBorders>
            <w:vAlign w:val="center"/>
          </w:tcPr>
          <w:p w14:paraId="5BB502D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10" w:type="dxa"/>
            <w:tcBorders>
              <w:bottom w:val="single" w:sz="12" w:space="0" w:color="auto"/>
            </w:tcBorders>
            <w:vAlign w:val="center"/>
          </w:tcPr>
          <w:p w14:paraId="4A3A63A5"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66" w:type="dxa"/>
            <w:tcBorders>
              <w:bottom w:val="single" w:sz="12" w:space="0" w:color="auto"/>
            </w:tcBorders>
            <w:vAlign w:val="center"/>
          </w:tcPr>
          <w:p w14:paraId="3D0D889C"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tcBorders>
              <w:bottom w:val="single" w:sz="12" w:space="0" w:color="auto"/>
            </w:tcBorders>
            <w:shd w:val="clear" w:color="auto" w:fill="FF0000"/>
            <w:vAlign w:val="center"/>
          </w:tcPr>
          <w:p w14:paraId="4B3E901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D2</w:t>
            </w:r>
            <w:r w:rsidRPr="001670CB">
              <w:rPr>
                <w:rFonts w:ascii="Arial" w:hAnsi="Arial" w:cs="Arial"/>
                <w:sz w:val="24"/>
                <w:szCs w:val="24"/>
                <w:vertAlign w:val="superscript"/>
              </w:rPr>
              <w:t>3</w:t>
            </w:r>
          </w:p>
        </w:tc>
      </w:tr>
      <w:tr w:rsidR="00673FDB" w:rsidRPr="001670CB" w14:paraId="3D2ABC06" w14:textId="77777777" w:rsidTr="00A14DC3">
        <w:trPr>
          <w:trHeight w:val="194"/>
          <w:jc w:val="center"/>
        </w:trPr>
        <w:tc>
          <w:tcPr>
            <w:tcW w:w="2452" w:type="dxa"/>
            <w:tcBorders>
              <w:top w:val="single" w:sz="12" w:space="0" w:color="auto"/>
              <w:bottom w:val="single" w:sz="12" w:space="0" w:color="auto"/>
              <w:right w:val="single" w:sz="12" w:space="0" w:color="auto"/>
            </w:tcBorders>
            <w:shd w:val="clear" w:color="auto" w:fill="auto"/>
            <w:vAlign w:val="center"/>
          </w:tcPr>
          <w:p w14:paraId="7F101B9F" w14:textId="36B37A65" w:rsidR="00673FDB" w:rsidRPr="002F3011" w:rsidRDefault="00673FDB" w:rsidP="00C804FF">
            <w:pPr>
              <w:pStyle w:val="Tretabeli"/>
              <w:jc w:val="left"/>
              <w:rPr>
                <w:rFonts w:ascii="Arial" w:hAnsi="Arial" w:cs="Arial"/>
                <w:bCs/>
                <w:sz w:val="24"/>
                <w:szCs w:val="24"/>
              </w:rPr>
            </w:pPr>
            <w:r w:rsidRPr="002F3011">
              <w:rPr>
                <w:rFonts w:ascii="Arial" w:hAnsi="Arial" w:cs="Arial"/>
                <w:bCs/>
                <w:sz w:val="24"/>
                <w:szCs w:val="24"/>
              </w:rPr>
              <w:t>2021 r.</w:t>
            </w:r>
          </w:p>
        </w:tc>
        <w:tc>
          <w:tcPr>
            <w:tcW w:w="8360" w:type="dxa"/>
            <w:gridSpan w:val="14"/>
            <w:tcBorders>
              <w:top w:val="single" w:sz="12" w:space="0" w:color="auto"/>
              <w:left w:val="single" w:sz="12" w:space="0" w:color="auto"/>
              <w:bottom w:val="single" w:sz="12" w:space="0" w:color="auto"/>
            </w:tcBorders>
            <w:shd w:val="clear" w:color="auto" w:fill="auto"/>
            <w:vAlign w:val="center"/>
          </w:tcPr>
          <w:p w14:paraId="2800AE48" w14:textId="7D7C895F" w:rsidR="00673FDB" w:rsidRPr="002F3011" w:rsidRDefault="00673FDB" w:rsidP="00C804FF">
            <w:pPr>
              <w:pStyle w:val="Tretabeli"/>
              <w:jc w:val="left"/>
              <w:rPr>
                <w:rFonts w:ascii="Arial" w:hAnsi="Arial" w:cs="Arial"/>
                <w:bCs/>
                <w:sz w:val="24"/>
                <w:szCs w:val="24"/>
              </w:rPr>
            </w:pPr>
            <w:r w:rsidRPr="002F3011">
              <w:rPr>
                <w:rFonts w:ascii="Arial" w:hAnsi="Arial" w:cs="Arial"/>
                <w:bCs/>
                <w:sz w:val="24"/>
                <w:szCs w:val="24"/>
              </w:rPr>
              <w:t>Symbol klasy wynikowej dla poszczególnych zanieczyszczeń</w:t>
            </w:r>
          </w:p>
        </w:tc>
      </w:tr>
      <w:tr w:rsidR="00F24EE1" w:rsidRPr="001670CB" w14:paraId="33360B17" w14:textId="77777777" w:rsidTr="00A14DC3">
        <w:trPr>
          <w:trHeight w:val="477"/>
          <w:jc w:val="center"/>
        </w:trPr>
        <w:tc>
          <w:tcPr>
            <w:tcW w:w="2452" w:type="dxa"/>
            <w:tcBorders>
              <w:top w:val="single" w:sz="12" w:space="0" w:color="auto"/>
              <w:right w:val="single" w:sz="12" w:space="0" w:color="auto"/>
            </w:tcBorders>
            <w:shd w:val="clear" w:color="auto" w:fill="auto"/>
            <w:vAlign w:val="center"/>
          </w:tcPr>
          <w:p w14:paraId="2B7C110A"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Nazwa strefy</w:t>
            </w:r>
          </w:p>
        </w:tc>
        <w:tc>
          <w:tcPr>
            <w:tcW w:w="520" w:type="dxa"/>
            <w:tcBorders>
              <w:top w:val="single" w:sz="12" w:space="0" w:color="auto"/>
              <w:left w:val="single" w:sz="12" w:space="0" w:color="auto"/>
            </w:tcBorders>
            <w:shd w:val="clear" w:color="auto" w:fill="auto"/>
            <w:vAlign w:val="center"/>
          </w:tcPr>
          <w:p w14:paraId="51A684D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NO</w:t>
            </w:r>
            <w:r w:rsidRPr="001670CB">
              <w:rPr>
                <w:rFonts w:ascii="Arial" w:hAnsi="Arial" w:cs="Arial"/>
                <w:sz w:val="24"/>
                <w:szCs w:val="24"/>
                <w:vertAlign w:val="subscript"/>
              </w:rPr>
              <w:t>2</w:t>
            </w:r>
          </w:p>
        </w:tc>
        <w:tc>
          <w:tcPr>
            <w:tcW w:w="797" w:type="dxa"/>
            <w:tcBorders>
              <w:top w:val="single" w:sz="12" w:space="0" w:color="auto"/>
            </w:tcBorders>
            <w:shd w:val="clear" w:color="auto" w:fill="auto"/>
            <w:vAlign w:val="center"/>
          </w:tcPr>
          <w:p w14:paraId="7C42647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SO</w:t>
            </w:r>
            <w:r w:rsidRPr="001670CB">
              <w:rPr>
                <w:rFonts w:ascii="Arial" w:hAnsi="Arial" w:cs="Arial"/>
                <w:sz w:val="24"/>
                <w:szCs w:val="24"/>
                <w:vertAlign w:val="subscript"/>
              </w:rPr>
              <w:t>2</w:t>
            </w:r>
          </w:p>
        </w:tc>
        <w:tc>
          <w:tcPr>
            <w:tcW w:w="576" w:type="dxa"/>
            <w:tcBorders>
              <w:top w:val="single" w:sz="12" w:space="0" w:color="auto"/>
            </w:tcBorders>
            <w:shd w:val="clear" w:color="auto" w:fill="auto"/>
            <w:vAlign w:val="center"/>
          </w:tcPr>
          <w:p w14:paraId="1A155D49"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CO</w:t>
            </w:r>
          </w:p>
        </w:tc>
        <w:tc>
          <w:tcPr>
            <w:tcW w:w="741" w:type="dxa"/>
            <w:tcBorders>
              <w:top w:val="single" w:sz="12" w:space="0" w:color="auto"/>
            </w:tcBorders>
            <w:shd w:val="clear" w:color="auto" w:fill="auto"/>
            <w:vAlign w:val="center"/>
          </w:tcPr>
          <w:p w14:paraId="40A87F9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r w:rsidRPr="001670CB">
              <w:rPr>
                <w:rFonts w:ascii="Arial" w:hAnsi="Arial" w:cs="Arial"/>
                <w:sz w:val="24"/>
                <w:szCs w:val="24"/>
                <w:vertAlign w:val="subscript"/>
              </w:rPr>
              <w:t>6</w:t>
            </w:r>
            <w:r w:rsidRPr="001670CB">
              <w:rPr>
                <w:rFonts w:ascii="Arial" w:hAnsi="Arial" w:cs="Arial"/>
                <w:sz w:val="24"/>
                <w:szCs w:val="24"/>
              </w:rPr>
              <w:t>H</w:t>
            </w:r>
            <w:r w:rsidRPr="001670CB">
              <w:rPr>
                <w:rFonts w:ascii="Arial" w:hAnsi="Arial" w:cs="Arial"/>
                <w:sz w:val="24"/>
                <w:szCs w:val="24"/>
                <w:vertAlign w:val="subscript"/>
              </w:rPr>
              <w:t>6</w:t>
            </w:r>
          </w:p>
        </w:tc>
        <w:tc>
          <w:tcPr>
            <w:tcW w:w="1091" w:type="dxa"/>
            <w:gridSpan w:val="2"/>
            <w:tcBorders>
              <w:top w:val="single" w:sz="12" w:space="0" w:color="auto"/>
            </w:tcBorders>
            <w:shd w:val="clear" w:color="auto" w:fill="auto"/>
            <w:vAlign w:val="center"/>
          </w:tcPr>
          <w:p w14:paraId="1B33243D" w14:textId="710198EA" w:rsidR="001E50CB" w:rsidRPr="001670CB" w:rsidRDefault="00AF3B83" w:rsidP="00C804FF">
            <w:pPr>
              <w:pStyle w:val="Tretabeli"/>
              <w:jc w:val="left"/>
              <w:rPr>
                <w:rFonts w:ascii="Arial" w:hAnsi="Arial" w:cs="Arial"/>
                <w:sz w:val="24"/>
                <w:szCs w:val="24"/>
              </w:rPr>
            </w:pPr>
            <w:r w:rsidRPr="001670CB">
              <w:rPr>
                <w:rFonts w:ascii="Arial" w:hAnsi="Arial" w:cs="Arial"/>
                <w:sz w:val="24"/>
                <w:szCs w:val="24"/>
              </w:rPr>
              <w:t>Pył PM</w:t>
            </w:r>
            <w:r w:rsidR="001E50CB" w:rsidRPr="001670CB">
              <w:rPr>
                <w:rFonts w:ascii="Arial" w:hAnsi="Arial" w:cs="Arial"/>
                <w:sz w:val="24"/>
                <w:szCs w:val="24"/>
                <w:vertAlign w:val="subscript"/>
              </w:rPr>
              <w:t>2,5</w:t>
            </w:r>
          </w:p>
        </w:tc>
        <w:tc>
          <w:tcPr>
            <w:tcW w:w="754" w:type="dxa"/>
            <w:tcBorders>
              <w:top w:val="single" w:sz="12" w:space="0" w:color="auto"/>
            </w:tcBorders>
            <w:shd w:val="clear" w:color="auto" w:fill="auto"/>
            <w:vAlign w:val="center"/>
          </w:tcPr>
          <w:p w14:paraId="1401F8F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Pył PM</w:t>
            </w:r>
            <w:r w:rsidRPr="001670CB">
              <w:rPr>
                <w:rFonts w:ascii="Arial" w:hAnsi="Arial" w:cs="Arial"/>
                <w:sz w:val="24"/>
                <w:szCs w:val="24"/>
                <w:vertAlign w:val="subscript"/>
              </w:rPr>
              <w:t>10</w:t>
            </w:r>
          </w:p>
        </w:tc>
        <w:tc>
          <w:tcPr>
            <w:tcW w:w="830" w:type="dxa"/>
            <w:tcBorders>
              <w:top w:val="single" w:sz="12" w:space="0" w:color="auto"/>
            </w:tcBorders>
            <w:shd w:val="clear" w:color="auto" w:fill="auto"/>
            <w:vAlign w:val="center"/>
          </w:tcPr>
          <w:p w14:paraId="2AB946DE" w14:textId="09384ECE"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B</w:t>
            </w:r>
            <w:r w:rsidR="00AF3B83" w:rsidRPr="001670CB">
              <w:rPr>
                <w:rFonts w:ascii="Arial" w:hAnsi="Arial" w:cs="Arial"/>
                <w:sz w:val="24"/>
                <w:szCs w:val="24"/>
              </w:rPr>
              <w:t>(</w:t>
            </w:r>
            <w:r w:rsidRPr="001670CB">
              <w:rPr>
                <w:rFonts w:ascii="Arial" w:hAnsi="Arial" w:cs="Arial"/>
                <w:sz w:val="24"/>
                <w:szCs w:val="24"/>
              </w:rPr>
              <w:t>a</w:t>
            </w:r>
            <w:r w:rsidR="00AF3B83" w:rsidRPr="001670CB">
              <w:rPr>
                <w:rFonts w:ascii="Arial" w:hAnsi="Arial" w:cs="Arial"/>
                <w:sz w:val="24"/>
                <w:szCs w:val="24"/>
              </w:rPr>
              <w:t>)</w:t>
            </w:r>
            <w:r w:rsidRPr="001670CB">
              <w:rPr>
                <w:rFonts w:ascii="Arial" w:hAnsi="Arial" w:cs="Arial"/>
                <w:sz w:val="24"/>
                <w:szCs w:val="24"/>
              </w:rPr>
              <w:t>P</w:t>
            </w:r>
          </w:p>
        </w:tc>
        <w:tc>
          <w:tcPr>
            <w:tcW w:w="497" w:type="dxa"/>
            <w:tcBorders>
              <w:top w:val="single" w:sz="12" w:space="0" w:color="auto"/>
            </w:tcBorders>
            <w:shd w:val="clear" w:color="auto" w:fill="auto"/>
            <w:vAlign w:val="center"/>
          </w:tcPr>
          <w:p w14:paraId="20E08765"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As</w:t>
            </w:r>
          </w:p>
        </w:tc>
        <w:tc>
          <w:tcPr>
            <w:tcW w:w="523" w:type="dxa"/>
            <w:tcBorders>
              <w:top w:val="single" w:sz="12" w:space="0" w:color="auto"/>
            </w:tcBorders>
            <w:shd w:val="clear" w:color="auto" w:fill="auto"/>
            <w:vAlign w:val="center"/>
          </w:tcPr>
          <w:p w14:paraId="60B6F1E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Cd</w:t>
            </w:r>
          </w:p>
        </w:tc>
        <w:tc>
          <w:tcPr>
            <w:tcW w:w="443" w:type="dxa"/>
            <w:tcBorders>
              <w:top w:val="single" w:sz="12" w:space="0" w:color="auto"/>
            </w:tcBorders>
            <w:shd w:val="clear" w:color="auto" w:fill="auto"/>
            <w:vAlign w:val="center"/>
          </w:tcPr>
          <w:p w14:paraId="656A037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Ni</w:t>
            </w:r>
          </w:p>
        </w:tc>
        <w:tc>
          <w:tcPr>
            <w:tcW w:w="510" w:type="dxa"/>
            <w:tcBorders>
              <w:top w:val="single" w:sz="12" w:space="0" w:color="auto"/>
            </w:tcBorders>
            <w:shd w:val="clear" w:color="auto" w:fill="auto"/>
            <w:vAlign w:val="center"/>
          </w:tcPr>
          <w:p w14:paraId="2F13544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Pb</w:t>
            </w:r>
          </w:p>
        </w:tc>
        <w:tc>
          <w:tcPr>
            <w:tcW w:w="1078" w:type="dxa"/>
            <w:gridSpan w:val="2"/>
            <w:tcBorders>
              <w:top w:val="single" w:sz="12" w:space="0" w:color="auto"/>
            </w:tcBorders>
            <w:shd w:val="clear" w:color="auto" w:fill="auto"/>
            <w:vAlign w:val="center"/>
          </w:tcPr>
          <w:p w14:paraId="139416A9"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O</w:t>
            </w:r>
            <w:r w:rsidRPr="001670CB">
              <w:rPr>
                <w:rFonts w:ascii="Arial" w:hAnsi="Arial" w:cs="Arial"/>
                <w:sz w:val="24"/>
                <w:szCs w:val="24"/>
                <w:vertAlign w:val="subscript"/>
              </w:rPr>
              <w:t>3</w:t>
            </w:r>
          </w:p>
        </w:tc>
      </w:tr>
      <w:tr w:rsidR="00F90385" w:rsidRPr="001670CB" w14:paraId="639C1033" w14:textId="77777777" w:rsidTr="00A14DC3">
        <w:trPr>
          <w:trHeight w:val="779"/>
          <w:jc w:val="center"/>
        </w:trPr>
        <w:tc>
          <w:tcPr>
            <w:tcW w:w="2452" w:type="dxa"/>
            <w:tcBorders>
              <w:right w:val="single" w:sz="12" w:space="0" w:color="auto"/>
            </w:tcBorders>
            <w:shd w:val="clear" w:color="auto" w:fill="auto"/>
            <w:vAlign w:val="center"/>
          </w:tcPr>
          <w:p w14:paraId="3B5445F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Miasto Rzeszów</w:t>
            </w:r>
          </w:p>
        </w:tc>
        <w:tc>
          <w:tcPr>
            <w:tcW w:w="520" w:type="dxa"/>
            <w:tcBorders>
              <w:left w:val="single" w:sz="12" w:space="0" w:color="auto"/>
            </w:tcBorders>
            <w:vAlign w:val="center"/>
          </w:tcPr>
          <w:p w14:paraId="2B0C57E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97" w:type="dxa"/>
            <w:vAlign w:val="center"/>
          </w:tcPr>
          <w:p w14:paraId="13948CC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76" w:type="dxa"/>
            <w:vAlign w:val="center"/>
          </w:tcPr>
          <w:p w14:paraId="44E9D56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41" w:type="dxa"/>
            <w:vAlign w:val="center"/>
          </w:tcPr>
          <w:p w14:paraId="59ABECB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79" w:type="dxa"/>
            <w:vAlign w:val="center"/>
          </w:tcPr>
          <w:p w14:paraId="33A3FED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shd w:val="clear" w:color="auto" w:fill="FF0000"/>
            <w:vAlign w:val="center"/>
          </w:tcPr>
          <w:p w14:paraId="3574755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C1</w:t>
            </w:r>
            <w:r w:rsidRPr="001670CB">
              <w:rPr>
                <w:rFonts w:ascii="Arial" w:hAnsi="Arial" w:cs="Arial"/>
                <w:sz w:val="24"/>
                <w:szCs w:val="24"/>
                <w:vertAlign w:val="superscript"/>
              </w:rPr>
              <w:t>2</w:t>
            </w:r>
          </w:p>
        </w:tc>
        <w:tc>
          <w:tcPr>
            <w:tcW w:w="754" w:type="dxa"/>
            <w:shd w:val="clear" w:color="auto" w:fill="FF0000"/>
            <w:vAlign w:val="center"/>
          </w:tcPr>
          <w:p w14:paraId="4FC57DE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p>
        </w:tc>
        <w:tc>
          <w:tcPr>
            <w:tcW w:w="830" w:type="dxa"/>
            <w:shd w:val="clear" w:color="auto" w:fill="FF0000"/>
            <w:vAlign w:val="center"/>
          </w:tcPr>
          <w:p w14:paraId="667B6905"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p>
        </w:tc>
        <w:tc>
          <w:tcPr>
            <w:tcW w:w="497" w:type="dxa"/>
            <w:vAlign w:val="center"/>
          </w:tcPr>
          <w:p w14:paraId="2778D2D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23" w:type="dxa"/>
            <w:vAlign w:val="center"/>
          </w:tcPr>
          <w:p w14:paraId="613C41E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43" w:type="dxa"/>
            <w:vAlign w:val="center"/>
          </w:tcPr>
          <w:p w14:paraId="5FB98B5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10" w:type="dxa"/>
            <w:vAlign w:val="center"/>
          </w:tcPr>
          <w:p w14:paraId="6C247B6C"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66" w:type="dxa"/>
            <w:vAlign w:val="center"/>
          </w:tcPr>
          <w:p w14:paraId="4E9FDC1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shd w:val="clear" w:color="auto" w:fill="FF0000"/>
            <w:vAlign w:val="center"/>
          </w:tcPr>
          <w:p w14:paraId="65CC245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D2</w:t>
            </w:r>
            <w:r w:rsidRPr="001670CB">
              <w:rPr>
                <w:rFonts w:ascii="Arial" w:hAnsi="Arial" w:cs="Arial"/>
                <w:sz w:val="24"/>
                <w:szCs w:val="24"/>
                <w:vertAlign w:val="superscript"/>
              </w:rPr>
              <w:t>3</w:t>
            </w:r>
          </w:p>
        </w:tc>
      </w:tr>
      <w:tr w:rsidR="00F90385" w:rsidRPr="001670CB" w14:paraId="4B31F4D1" w14:textId="77777777" w:rsidTr="00A14DC3">
        <w:trPr>
          <w:trHeight w:val="779"/>
          <w:jc w:val="center"/>
        </w:trPr>
        <w:tc>
          <w:tcPr>
            <w:tcW w:w="2452" w:type="dxa"/>
            <w:tcBorders>
              <w:bottom w:val="single" w:sz="12" w:space="0" w:color="auto"/>
              <w:right w:val="single" w:sz="12" w:space="0" w:color="auto"/>
            </w:tcBorders>
            <w:shd w:val="clear" w:color="auto" w:fill="auto"/>
            <w:vAlign w:val="center"/>
          </w:tcPr>
          <w:p w14:paraId="75265D80" w14:textId="29924C66" w:rsidR="001E50CB" w:rsidRPr="001670CB" w:rsidRDefault="00F90385" w:rsidP="00C804FF">
            <w:pPr>
              <w:pStyle w:val="Tretabeli"/>
              <w:jc w:val="left"/>
              <w:rPr>
                <w:rFonts w:ascii="Arial" w:hAnsi="Arial" w:cs="Arial"/>
                <w:sz w:val="24"/>
                <w:szCs w:val="24"/>
              </w:rPr>
            </w:pPr>
            <w:r w:rsidRPr="001670CB">
              <w:rPr>
                <w:rFonts w:ascii="Arial" w:hAnsi="Arial" w:cs="Arial"/>
                <w:sz w:val="24"/>
                <w:szCs w:val="24"/>
              </w:rPr>
              <w:t xml:space="preserve">Strefa </w:t>
            </w:r>
            <w:r w:rsidR="001E50CB" w:rsidRPr="001670CB">
              <w:rPr>
                <w:rFonts w:ascii="Arial" w:hAnsi="Arial" w:cs="Arial"/>
                <w:sz w:val="24"/>
                <w:szCs w:val="24"/>
              </w:rPr>
              <w:t>podkarpacka</w:t>
            </w:r>
          </w:p>
        </w:tc>
        <w:tc>
          <w:tcPr>
            <w:tcW w:w="520" w:type="dxa"/>
            <w:tcBorders>
              <w:left w:val="single" w:sz="12" w:space="0" w:color="auto"/>
              <w:bottom w:val="single" w:sz="12" w:space="0" w:color="auto"/>
            </w:tcBorders>
            <w:vAlign w:val="center"/>
          </w:tcPr>
          <w:p w14:paraId="5BDDE3B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97" w:type="dxa"/>
            <w:tcBorders>
              <w:bottom w:val="single" w:sz="12" w:space="0" w:color="auto"/>
            </w:tcBorders>
            <w:vAlign w:val="center"/>
          </w:tcPr>
          <w:p w14:paraId="6A75089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76" w:type="dxa"/>
            <w:tcBorders>
              <w:bottom w:val="single" w:sz="12" w:space="0" w:color="auto"/>
            </w:tcBorders>
            <w:vAlign w:val="center"/>
          </w:tcPr>
          <w:p w14:paraId="26D77C6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41" w:type="dxa"/>
            <w:tcBorders>
              <w:bottom w:val="single" w:sz="12" w:space="0" w:color="auto"/>
            </w:tcBorders>
            <w:vAlign w:val="center"/>
          </w:tcPr>
          <w:p w14:paraId="33CC0BF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79" w:type="dxa"/>
            <w:tcBorders>
              <w:bottom w:val="single" w:sz="12" w:space="0" w:color="auto"/>
            </w:tcBorders>
            <w:vAlign w:val="center"/>
          </w:tcPr>
          <w:p w14:paraId="35F4552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tcBorders>
              <w:bottom w:val="single" w:sz="12" w:space="0" w:color="auto"/>
            </w:tcBorders>
            <w:shd w:val="clear" w:color="auto" w:fill="FF0000"/>
            <w:vAlign w:val="center"/>
          </w:tcPr>
          <w:p w14:paraId="7972AE9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C1</w:t>
            </w:r>
            <w:r w:rsidRPr="001670CB">
              <w:rPr>
                <w:rFonts w:ascii="Arial" w:hAnsi="Arial" w:cs="Arial"/>
                <w:sz w:val="24"/>
                <w:szCs w:val="24"/>
                <w:vertAlign w:val="superscript"/>
              </w:rPr>
              <w:t>2</w:t>
            </w:r>
          </w:p>
        </w:tc>
        <w:tc>
          <w:tcPr>
            <w:tcW w:w="754" w:type="dxa"/>
            <w:tcBorders>
              <w:bottom w:val="single" w:sz="12" w:space="0" w:color="auto"/>
            </w:tcBorders>
            <w:shd w:val="clear" w:color="auto" w:fill="FF0000"/>
            <w:vAlign w:val="center"/>
          </w:tcPr>
          <w:p w14:paraId="3FA20F9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p>
        </w:tc>
        <w:tc>
          <w:tcPr>
            <w:tcW w:w="830" w:type="dxa"/>
            <w:tcBorders>
              <w:bottom w:val="single" w:sz="12" w:space="0" w:color="auto"/>
            </w:tcBorders>
            <w:shd w:val="clear" w:color="auto" w:fill="FF0000"/>
            <w:vAlign w:val="center"/>
          </w:tcPr>
          <w:p w14:paraId="473CB0D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p>
        </w:tc>
        <w:tc>
          <w:tcPr>
            <w:tcW w:w="497" w:type="dxa"/>
            <w:tcBorders>
              <w:bottom w:val="single" w:sz="12" w:space="0" w:color="auto"/>
            </w:tcBorders>
            <w:vAlign w:val="center"/>
          </w:tcPr>
          <w:p w14:paraId="7E59805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23" w:type="dxa"/>
            <w:tcBorders>
              <w:bottom w:val="single" w:sz="12" w:space="0" w:color="auto"/>
            </w:tcBorders>
            <w:vAlign w:val="center"/>
          </w:tcPr>
          <w:p w14:paraId="4A9DB86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43" w:type="dxa"/>
            <w:tcBorders>
              <w:bottom w:val="single" w:sz="12" w:space="0" w:color="auto"/>
            </w:tcBorders>
            <w:vAlign w:val="center"/>
          </w:tcPr>
          <w:p w14:paraId="1FB88B8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10" w:type="dxa"/>
            <w:tcBorders>
              <w:bottom w:val="single" w:sz="12" w:space="0" w:color="auto"/>
            </w:tcBorders>
            <w:vAlign w:val="center"/>
          </w:tcPr>
          <w:p w14:paraId="05CCBB45"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66" w:type="dxa"/>
            <w:tcBorders>
              <w:bottom w:val="single" w:sz="12" w:space="0" w:color="auto"/>
            </w:tcBorders>
            <w:vAlign w:val="center"/>
          </w:tcPr>
          <w:p w14:paraId="1A38ECA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tcBorders>
              <w:bottom w:val="single" w:sz="12" w:space="0" w:color="auto"/>
            </w:tcBorders>
            <w:shd w:val="clear" w:color="auto" w:fill="FF0000"/>
            <w:vAlign w:val="center"/>
          </w:tcPr>
          <w:p w14:paraId="14DBB16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D2</w:t>
            </w:r>
            <w:r w:rsidRPr="001670CB">
              <w:rPr>
                <w:rFonts w:ascii="Arial" w:hAnsi="Arial" w:cs="Arial"/>
                <w:sz w:val="24"/>
                <w:szCs w:val="24"/>
                <w:vertAlign w:val="superscript"/>
              </w:rPr>
              <w:t>3</w:t>
            </w:r>
          </w:p>
        </w:tc>
      </w:tr>
      <w:tr w:rsidR="001E50CB" w:rsidRPr="001670CB" w14:paraId="3E221AC8" w14:textId="77777777" w:rsidTr="00A14DC3">
        <w:trPr>
          <w:trHeight w:val="423"/>
          <w:jc w:val="center"/>
        </w:trPr>
        <w:tc>
          <w:tcPr>
            <w:tcW w:w="2452" w:type="dxa"/>
            <w:tcBorders>
              <w:top w:val="single" w:sz="12" w:space="0" w:color="auto"/>
              <w:bottom w:val="single" w:sz="12" w:space="0" w:color="auto"/>
              <w:right w:val="single" w:sz="12" w:space="0" w:color="auto"/>
            </w:tcBorders>
            <w:shd w:val="clear" w:color="auto" w:fill="auto"/>
            <w:vAlign w:val="center"/>
          </w:tcPr>
          <w:p w14:paraId="5689D070" w14:textId="1646025B"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2022</w:t>
            </w:r>
            <w:r w:rsidR="00AF3B83" w:rsidRPr="002F3011">
              <w:rPr>
                <w:rFonts w:ascii="Arial" w:hAnsi="Arial" w:cs="Arial"/>
                <w:bCs/>
                <w:sz w:val="24"/>
                <w:szCs w:val="24"/>
              </w:rPr>
              <w:t xml:space="preserve"> </w:t>
            </w:r>
            <w:r w:rsidRPr="002F3011">
              <w:rPr>
                <w:rFonts w:ascii="Arial" w:hAnsi="Arial" w:cs="Arial"/>
                <w:bCs/>
                <w:sz w:val="24"/>
                <w:szCs w:val="24"/>
              </w:rPr>
              <w:t>r.</w:t>
            </w:r>
          </w:p>
        </w:tc>
        <w:tc>
          <w:tcPr>
            <w:tcW w:w="8360" w:type="dxa"/>
            <w:gridSpan w:val="14"/>
            <w:tcBorders>
              <w:top w:val="single" w:sz="12" w:space="0" w:color="auto"/>
              <w:left w:val="single" w:sz="12" w:space="0" w:color="auto"/>
              <w:bottom w:val="single" w:sz="12" w:space="0" w:color="auto"/>
            </w:tcBorders>
            <w:shd w:val="clear" w:color="auto" w:fill="auto"/>
            <w:vAlign w:val="center"/>
          </w:tcPr>
          <w:p w14:paraId="000E42B7"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Symbol klasy wynikowej dla poszczególnych zanieczyszczeń</w:t>
            </w:r>
          </w:p>
        </w:tc>
      </w:tr>
      <w:tr w:rsidR="00F24EE1" w:rsidRPr="001670CB" w14:paraId="41447AF0" w14:textId="77777777" w:rsidTr="00A14DC3">
        <w:trPr>
          <w:trHeight w:val="565"/>
          <w:jc w:val="center"/>
        </w:trPr>
        <w:tc>
          <w:tcPr>
            <w:tcW w:w="2452" w:type="dxa"/>
            <w:tcBorders>
              <w:top w:val="single" w:sz="12" w:space="0" w:color="auto"/>
              <w:right w:val="single" w:sz="12" w:space="0" w:color="auto"/>
            </w:tcBorders>
            <w:shd w:val="clear" w:color="auto" w:fill="auto"/>
            <w:vAlign w:val="center"/>
          </w:tcPr>
          <w:p w14:paraId="3D6A3C41"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Nazwa strefy</w:t>
            </w:r>
          </w:p>
        </w:tc>
        <w:tc>
          <w:tcPr>
            <w:tcW w:w="520" w:type="dxa"/>
            <w:tcBorders>
              <w:top w:val="single" w:sz="12" w:space="0" w:color="auto"/>
              <w:left w:val="single" w:sz="12" w:space="0" w:color="auto"/>
            </w:tcBorders>
            <w:shd w:val="clear" w:color="auto" w:fill="auto"/>
            <w:vAlign w:val="center"/>
          </w:tcPr>
          <w:p w14:paraId="2F9669AC"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NO</w:t>
            </w:r>
            <w:r w:rsidRPr="001670CB">
              <w:rPr>
                <w:rFonts w:ascii="Arial" w:hAnsi="Arial" w:cs="Arial"/>
                <w:sz w:val="24"/>
                <w:szCs w:val="24"/>
                <w:vertAlign w:val="subscript"/>
              </w:rPr>
              <w:t>2</w:t>
            </w:r>
          </w:p>
        </w:tc>
        <w:tc>
          <w:tcPr>
            <w:tcW w:w="797" w:type="dxa"/>
            <w:tcBorders>
              <w:top w:val="single" w:sz="12" w:space="0" w:color="auto"/>
            </w:tcBorders>
            <w:shd w:val="clear" w:color="auto" w:fill="auto"/>
            <w:vAlign w:val="center"/>
          </w:tcPr>
          <w:p w14:paraId="3860C01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SO</w:t>
            </w:r>
            <w:r w:rsidRPr="001670CB">
              <w:rPr>
                <w:rFonts w:ascii="Arial" w:hAnsi="Arial" w:cs="Arial"/>
                <w:sz w:val="24"/>
                <w:szCs w:val="24"/>
                <w:vertAlign w:val="subscript"/>
              </w:rPr>
              <w:t>2</w:t>
            </w:r>
          </w:p>
        </w:tc>
        <w:tc>
          <w:tcPr>
            <w:tcW w:w="576" w:type="dxa"/>
            <w:tcBorders>
              <w:top w:val="single" w:sz="12" w:space="0" w:color="auto"/>
            </w:tcBorders>
            <w:shd w:val="clear" w:color="auto" w:fill="auto"/>
            <w:vAlign w:val="center"/>
          </w:tcPr>
          <w:p w14:paraId="72B59BE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CO</w:t>
            </w:r>
          </w:p>
        </w:tc>
        <w:tc>
          <w:tcPr>
            <w:tcW w:w="741" w:type="dxa"/>
            <w:tcBorders>
              <w:top w:val="single" w:sz="12" w:space="0" w:color="auto"/>
            </w:tcBorders>
            <w:shd w:val="clear" w:color="auto" w:fill="auto"/>
            <w:vAlign w:val="center"/>
          </w:tcPr>
          <w:p w14:paraId="3C29CDB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r w:rsidRPr="001670CB">
              <w:rPr>
                <w:rFonts w:ascii="Arial" w:hAnsi="Arial" w:cs="Arial"/>
                <w:sz w:val="24"/>
                <w:szCs w:val="24"/>
                <w:vertAlign w:val="subscript"/>
              </w:rPr>
              <w:t>6</w:t>
            </w:r>
            <w:r w:rsidRPr="001670CB">
              <w:rPr>
                <w:rFonts w:ascii="Arial" w:hAnsi="Arial" w:cs="Arial"/>
                <w:sz w:val="24"/>
                <w:szCs w:val="24"/>
              </w:rPr>
              <w:t>H</w:t>
            </w:r>
            <w:r w:rsidRPr="001670CB">
              <w:rPr>
                <w:rFonts w:ascii="Arial" w:hAnsi="Arial" w:cs="Arial"/>
                <w:sz w:val="24"/>
                <w:szCs w:val="24"/>
                <w:vertAlign w:val="subscript"/>
              </w:rPr>
              <w:t>6</w:t>
            </w:r>
          </w:p>
        </w:tc>
        <w:tc>
          <w:tcPr>
            <w:tcW w:w="1091" w:type="dxa"/>
            <w:gridSpan w:val="2"/>
            <w:tcBorders>
              <w:top w:val="single" w:sz="12" w:space="0" w:color="auto"/>
            </w:tcBorders>
            <w:shd w:val="clear" w:color="auto" w:fill="auto"/>
            <w:vAlign w:val="center"/>
          </w:tcPr>
          <w:p w14:paraId="2AC5001B" w14:textId="07E47955" w:rsidR="001E50CB" w:rsidRPr="001670CB" w:rsidRDefault="00AF3B83" w:rsidP="00C804FF">
            <w:pPr>
              <w:pStyle w:val="Tretabeli"/>
              <w:jc w:val="left"/>
              <w:rPr>
                <w:rFonts w:ascii="Arial" w:hAnsi="Arial" w:cs="Arial"/>
                <w:sz w:val="24"/>
                <w:szCs w:val="24"/>
              </w:rPr>
            </w:pPr>
            <w:r w:rsidRPr="001670CB">
              <w:rPr>
                <w:rFonts w:ascii="Arial" w:hAnsi="Arial" w:cs="Arial"/>
                <w:sz w:val="24"/>
                <w:szCs w:val="24"/>
              </w:rPr>
              <w:t>Pył</w:t>
            </w:r>
            <w:r w:rsidR="00A14DC3">
              <w:rPr>
                <w:rFonts w:ascii="Arial" w:hAnsi="Arial" w:cs="Arial"/>
                <w:sz w:val="24"/>
                <w:szCs w:val="24"/>
              </w:rPr>
              <w:t xml:space="preserve"> </w:t>
            </w:r>
            <w:r w:rsidRPr="001670CB">
              <w:rPr>
                <w:rFonts w:ascii="Arial" w:hAnsi="Arial" w:cs="Arial"/>
                <w:sz w:val="24"/>
                <w:szCs w:val="24"/>
              </w:rPr>
              <w:t>PM</w:t>
            </w:r>
            <w:r w:rsidR="001E50CB" w:rsidRPr="001670CB">
              <w:rPr>
                <w:rFonts w:ascii="Arial" w:hAnsi="Arial" w:cs="Arial"/>
                <w:sz w:val="24"/>
                <w:szCs w:val="24"/>
                <w:vertAlign w:val="subscript"/>
              </w:rPr>
              <w:t>2,5</w:t>
            </w:r>
          </w:p>
        </w:tc>
        <w:tc>
          <w:tcPr>
            <w:tcW w:w="754" w:type="dxa"/>
            <w:tcBorders>
              <w:top w:val="single" w:sz="12" w:space="0" w:color="auto"/>
            </w:tcBorders>
            <w:shd w:val="clear" w:color="auto" w:fill="auto"/>
            <w:vAlign w:val="center"/>
          </w:tcPr>
          <w:p w14:paraId="62A1C880" w14:textId="21D1C7A3"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Pył</w:t>
            </w:r>
            <w:r w:rsidR="00A14DC3">
              <w:rPr>
                <w:rFonts w:ascii="Arial" w:hAnsi="Arial" w:cs="Arial"/>
                <w:sz w:val="24"/>
                <w:szCs w:val="24"/>
              </w:rPr>
              <w:t xml:space="preserve"> </w:t>
            </w:r>
            <w:r w:rsidRPr="001670CB">
              <w:rPr>
                <w:rFonts w:ascii="Arial" w:hAnsi="Arial" w:cs="Arial"/>
                <w:sz w:val="24"/>
                <w:szCs w:val="24"/>
              </w:rPr>
              <w:t>PM</w:t>
            </w:r>
            <w:r w:rsidRPr="001670CB">
              <w:rPr>
                <w:rFonts w:ascii="Arial" w:hAnsi="Arial" w:cs="Arial"/>
                <w:sz w:val="24"/>
                <w:szCs w:val="24"/>
                <w:vertAlign w:val="subscript"/>
              </w:rPr>
              <w:t>10</w:t>
            </w:r>
          </w:p>
        </w:tc>
        <w:tc>
          <w:tcPr>
            <w:tcW w:w="830" w:type="dxa"/>
            <w:tcBorders>
              <w:top w:val="single" w:sz="12" w:space="0" w:color="auto"/>
            </w:tcBorders>
            <w:shd w:val="clear" w:color="auto" w:fill="auto"/>
            <w:vAlign w:val="center"/>
          </w:tcPr>
          <w:p w14:paraId="7395B548" w14:textId="76B3A1AB"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B</w:t>
            </w:r>
            <w:r w:rsidR="00AF3B83" w:rsidRPr="001670CB">
              <w:rPr>
                <w:rFonts w:ascii="Arial" w:hAnsi="Arial" w:cs="Arial"/>
                <w:sz w:val="24"/>
                <w:szCs w:val="24"/>
              </w:rPr>
              <w:t>(</w:t>
            </w:r>
            <w:r w:rsidRPr="001670CB">
              <w:rPr>
                <w:rFonts w:ascii="Arial" w:hAnsi="Arial" w:cs="Arial"/>
                <w:sz w:val="24"/>
                <w:szCs w:val="24"/>
              </w:rPr>
              <w:t>a</w:t>
            </w:r>
            <w:r w:rsidR="00AF3B83" w:rsidRPr="001670CB">
              <w:rPr>
                <w:rFonts w:ascii="Arial" w:hAnsi="Arial" w:cs="Arial"/>
                <w:sz w:val="24"/>
                <w:szCs w:val="24"/>
              </w:rPr>
              <w:t>)</w:t>
            </w:r>
            <w:r w:rsidRPr="001670CB">
              <w:rPr>
                <w:rFonts w:ascii="Arial" w:hAnsi="Arial" w:cs="Arial"/>
                <w:sz w:val="24"/>
                <w:szCs w:val="24"/>
              </w:rPr>
              <w:t>P</w:t>
            </w:r>
          </w:p>
        </w:tc>
        <w:tc>
          <w:tcPr>
            <w:tcW w:w="497" w:type="dxa"/>
            <w:tcBorders>
              <w:top w:val="single" w:sz="12" w:space="0" w:color="auto"/>
            </w:tcBorders>
            <w:shd w:val="clear" w:color="auto" w:fill="auto"/>
            <w:vAlign w:val="center"/>
          </w:tcPr>
          <w:p w14:paraId="515882B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As</w:t>
            </w:r>
          </w:p>
        </w:tc>
        <w:tc>
          <w:tcPr>
            <w:tcW w:w="523" w:type="dxa"/>
            <w:tcBorders>
              <w:top w:val="single" w:sz="12" w:space="0" w:color="auto"/>
            </w:tcBorders>
            <w:shd w:val="clear" w:color="auto" w:fill="auto"/>
            <w:vAlign w:val="center"/>
          </w:tcPr>
          <w:p w14:paraId="4B9C88F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Cd</w:t>
            </w:r>
          </w:p>
        </w:tc>
        <w:tc>
          <w:tcPr>
            <w:tcW w:w="443" w:type="dxa"/>
            <w:tcBorders>
              <w:top w:val="single" w:sz="12" w:space="0" w:color="auto"/>
            </w:tcBorders>
            <w:shd w:val="clear" w:color="auto" w:fill="auto"/>
            <w:vAlign w:val="center"/>
          </w:tcPr>
          <w:p w14:paraId="4F3F52A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Ni</w:t>
            </w:r>
          </w:p>
        </w:tc>
        <w:tc>
          <w:tcPr>
            <w:tcW w:w="510" w:type="dxa"/>
            <w:tcBorders>
              <w:top w:val="single" w:sz="12" w:space="0" w:color="auto"/>
            </w:tcBorders>
            <w:shd w:val="clear" w:color="auto" w:fill="auto"/>
            <w:vAlign w:val="center"/>
          </w:tcPr>
          <w:p w14:paraId="4B53CD1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Pb</w:t>
            </w:r>
          </w:p>
        </w:tc>
        <w:tc>
          <w:tcPr>
            <w:tcW w:w="1078" w:type="dxa"/>
            <w:gridSpan w:val="2"/>
            <w:tcBorders>
              <w:top w:val="single" w:sz="12" w:space="0" w:color="auto"/>
            </w:tcBorders>
            <w:shd w:val="clear" w:color="auto" w:fill="auto"/>
            <w:vAlign w:val="center"/>
          </w:tcPr>
          <w:p w14:paraId="68EF595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O</w:t>
            </w:r>
            <w:r w:rsidRPr="001670CB">
              <w:rPr>
                <w:rFonts w:ascii="Arial" w:hAnsi="Arial" w:cs="Arial"/>
                <w:sz w:val="24"/>
                <w:szCs w:val="24"/>
                <w:vertAlign w:val="subscript"/>
              </w:rPr>
              <w:t>3</w:t>
            </w:r>
          </w:p>
        </w:tc>
      </w:tr>
      <w:tr w:rsidR="00F90385" w:rsidRPr="001670CB" w14:paraId="7B7EA67E" w14:textId="77777777" w:rsidTr="00A14DC3">
        <w:trPr>
          <w:trHeight w:val="779"/>
          <w:jc w:val="center"/>
        </w:trPr>
        <w:tc>
          <w:tcPr>
            <w:tcW w:w="2452" w:type="dxa"/>
            <w:tcBorders>
              <w:right w:val="single" w:sz="12" w:space="0" w:color="auto"/>
            </w:tcBorders>
            <w:shd w:val="clear" w:color="auto" w:fill="auto"/>
            <w:vAlign w:val="center"/>
          </w:tcPr>
          <w:p w14:paraId="7B2D127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Miasto Rzeszów</w:t>
            </w:r>
          </w:p>
        </w:tc>
        <w:tc>
          <w:tcPr>
            <w:tcW w:w="520" w:type="dxa"/>
            <w:tcBorders>
              <w:left w:val="single" w:sz="12" w:space="0" w:color="auto"/>
            </w:tcBorders>
            <w:vAlign w:val="center"/>
          </w:tcPr>
          <w:p w14:paraId="0B2A51C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97" w:type="dxa"/>
            <w:vAlign w:val="center"/>
          </w:tcPr>
          <w:p w14:paraId="7190CE9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76" w:type="dxa"/>
            <w:vAlign w:val="center"/>
          </w:tcPr>
          <w:p w14:paraId="5B5305C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41" w:type="dxa"/>
            <w:vAlign w:val="center"/>
          </w:tcPr>
          <w:p w14:paraId="1B1235C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79" w:type="dxa"/>
            <w:vAlign w:val="center"/>
          </w:tcPr>
          <w:p w14:paraId="24A5145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vAlign w:val="center"/>
          </w:tcPr>
          <w:p w14:paraId="6C0B1929"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A1</w:t>
            </w:r>
            <w:r w:rsidRPr="001670CB">
              <w:rPr>
                <w:rFonts w:ascii="Arial" w:hAnsi="Arial" w:cs="Arial"/>
                <w:sz w:val="24"/>
                <w:szCs w:val="24"/>
                <w:vertAlign w:val="superscript"/>
              </w:rPr>
              <w:t>2</w:t>
            </w:r>
          </w:p>
        </w:tc>
        <w:tc>
          <w:tcPr>
            <w:tcW w:w="754" w:type="dxa"/>
            <w:vAlign w:val="center"/>
          </w:tcPr>
          <w:p w14:paraId="00D130E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830" w:type="dxa"/>
            <w:vAlign w:val="center"/>
          </w:tcPr>
          <w:p w14:paraId="744D12A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97" w:type="dxa"/>
            <w:vAlign w:val="center"/>
          </w:tcPr>
          <w:p w14:paraId="4BD1BEF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23" w:type="dxa"/>
            <w:vAlign w:val="center"/>
          </w:tcPr>
          <w:p w14:paraId="489768B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43" w:type="dxa"/>
            <w:vAlign w:val="center"/>
          </w:tcPr>
          <w:p w14:paraId="7397FDC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10" w:type="dxa"/>
            <w:vAlign w:val="center"/>
          </w:tcPr>
          <w:p w14:paraId="28F0A7D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66" w:type="dxa"/>
            <w:vAlign w:val="center"/>
          </w:tcPr>
          <w:p w14:paraId="3362F0F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shd w:val="clear" w:color="auto" w:fill="FF0000"/>
            <w:vAlign w:val="center"/>
          </w:tcPr>
          <w:p w14:paraId="75C4019C"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D2</w:t>
            </w:r>
            <w:r w:rsidRPr="001670CB">
              <w:rPr>
                <w:rFonts w:ascii="Arial" w:hAnsi="Arial" w:cs="Arial"/>
                <w:sz w:val="24"/>
                <w:szCs w:val="24"/>
                <w:vertAlign w:val="superscript"/>
              </w:rPr>
              <w:t>3</w:t>
            </w:r>
          </w:p>
        </w:tc>
      </w:tr>
      <w:tr w:rsidR="00F90385" w:rsidRPr="001670CB" w14:paraId="4CC03C65" w14:textId="77777777" w:rsidTr="00A14DC3">
        <w:trPr>
          <w:trHeight w:val="779"/>
          <w:jc w:val="center"/>
        </w:trPr>
        <w:tc>
          <w:tcPr>
            <w:tcW w:w="2452" w:type="dxa"/>
            <w:tcBorders>
              <w:right w:val="single" w:sz="12" w:space="0" w:color="auto"/>
            </w:tcBorders>
            <w:shd w:val="clear" w:color="auto" w:fill="auto"/>
            <w:vAlign w:val="center"/>
          </w:tcPr>
          <w:p w14:paraId="44C63479" w14:textId="6C89A2B8"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Strefa podkarpacka</w:t>
            </w:r>
          </w:p>
        </w:tc>
        <w:tc>
          <w:tcPr>
            <w:tcW w:w="520" w:type="dxa"/>
            <w:tcBorders>
              <w:left w:val="single" w:sz="12" w:space="0" w:color="auto"/>
            </w:tcBorders>
            <w:vAlign w:val="center"/>
          </w:tcPr>
          <w:p w14:paraId="02D7D3D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97" w:type="dxa"/>
            <w:vAlign w:val="center"/>
          </w:tcPr>
          <w:p w14:paraId="2CE57B7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76" w:type="dxa"/>
            <w:vAlign w:val="center"/>
          </w:tcPr>
          <w:p w14:paraId="7ABEB18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741" w:type="dxa"/>
            <w:vAlign w:val="center"/>
          </w:tcPr>
          <w:p w14:paraId="00ADF12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79" w:type="dxa"/>
            <w:vAlign w:val="center"/>
          </w:tcPr>
          <w:p w14:paraId="2C08F59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vAlign w:val="center"/>
          </w:tcPr>
          <w:p w14:paraId="6EC2002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A1</w:t>
            </w:r>
            <w:r w:rsidRPr="001670CB">
              <w:rPr>
                <w:rFonts w:ascii="Arial" w:hAnsi="Arial" w:cs="Arial"/>
                <w:sz w:val="24"/>
                <w:szCs w:val="24"/>
                <w:vertAlign w:val="superscript"/>
              </w:rPr>
              <w:t>2</w:t>
            </w:r>
          </w:p>
        </w:tc>
        <w:tc>
          <w:tcPr>
            <w:tcW w:w="754" w:type="dxa"/>
            <w:vAlign w:val="center"/>
          </w:tcPr>
          <w:p w14:paraId="238C2E19"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830" w:type="dxa"/>
            <w:shd w:val="clear" w:color="auto" w:fill="FF0000"/>
            <w:vAlign w:val="center"/>
          </w:tcPr>
          <w:p w14:paraId="53D13C3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C</w:t>
            </w:r>
          </w:p>
        </w:tc>
        <w:tc>
          <w:tcPr>
            <w:tcW w:w="497" w:type="dxa"/>
            <w:vAlign w:val="center"/>
          </w:tcPr>
          <w:p w14:paraId="1CFEE5B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23" w:type="dxa"/>
            <w:vAlign w:val="center"/>
          </w:tcPr>
          <w:p w14:paraId="79C0578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43" w:type="dxa"/>
            <w:vAlign w:val="center"/>
          </w:tcPr>
          <w:p w14:paraId="62E9D38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510" w:type="dxa"/>
            <w:vAlign w:val="center"/>
          </w:tcPr>
          <w:p w14:paraId="3F645F45"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p>
        </w:tc>
        <w:tc>
          <w:tcPr>
            <w:tcW w:w="466" w:type="dxa"/>
            <w:vAlign w:val="center"/>
          </w:tcPr>
          <w:p w14:paraId="08A7BEA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A</w:t>
            </w:r>
            <w:r w:rsidRPr="001670CB">
              <w:rPr>
                <w:rFonts w:ascii="Arial" w:hAnsi="Arial" w:cs="Arial"/>
                <w:sz w:val="24"/>
                <w:szCs w:val="24"/>
                <w:vertAlign w:val="superscript"/>
              </w:rPr>
              <w:t>1</w:t>
            </w:r>
          </w:p>
        </w:tc>
        <w:tc>
          <w:tcPr>
            <w:tcW w:w="612" w:type="dxa"/>
            <w:shd w:val="clear" w:color="auto" w:fill="FF0000"/>
            <w:vAlign w:val="center"/>
          </w:tcPr>
          <w:p w14:paraId="2648AA7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D2</w:t>
            </w:r>
            <w:r w:rsidRPr="001670CB">
              <w:rPr>
                <w:rFonts w:ascii="Arial" w:hAnsi="Arial" w:cs="Arial"/>
                <w:sz w:val="24"/>
                <w:szCs w:val="24"/>
                <w:vertAlign w:val="superscript"/>
              </w:rPr>
              <w:t>3</w:t>
            </w:r>
          </w:p>
        </w:tc>
      </w:tr>
    </w:tbl>
    <w:p w14:paraId="0F78D4E0" w14:textId="77777777" w:rsidR="001E50CB" w:rsidRPr="001670CB" w:rsidRDefault="001E50CB" w:rsidP="00C804FF">
      <w:pPr>
        <w:ind w:firstLine="0"/>
        <w:jc w:val="left"/>
        <w:rPr>
          <w:rFonts w:ascii="Arial" w:hAnsi="Arial" w:cs="Arial"/>
          <w:szCs w:val="24"/>
        </w:rPr>
      </w:pPr>
      <w:r w:rsidRPr="001670CB">
        <w:rPr>
          <w:rFonts w:ascii="Arial" w:hAnsi="Arial" w:cs="Arial"/>
          <w:szCs w:val="24"/>
          <w:vertAlign w:val="superscript"/>
        </w:rPr>
        <w:t>1</w:t>
      </w:r>
      <w:r w:rsidRPr="001670CB">
        <w:rPr>
          <w:rFonts w:ascii="Arial" w:hAnsi="Arial" w:cs="Arial"/>
          <w:szCs w:val="24"/>
        </w:rPr>
        <w:t xml:space="preserve"> – poziom docelowy</w:t>
      </w:r>
    </w:p>
    <w:p w14:paraId="298B4269" w14:textId="77777777" w:rsidR="001E50CB" w:rsidRPr="001670CB" w:rsidRDefault="001E50CB" w:rsidP="00C804FF">
      <w:pPr>
        <w:ind w:firstLine="0"/>
        <w:jc w:val="left"/>
        <w:rPr>
          <w:rFonts w:ascii="Arial" w:hAnsi="Arial" w:cs="Arial"/>
          <w:szCs w:val="24"/>
        </w:rPr>
      </w:pPr>
      <w:r w:rsidRPr="001670CB">
        <w:rPr>
          <w:rFonts w:ascii="Arial" w:hAnsi="Arial" w:cs="Arial"/>
          <w:szCs w:val="24"/>
          <w:vertAlign w:val="superscript"/>
        </w:rPr>
        <w:t>2</w:t>
      </w:r>
      <w:r w:rsidRPr="001670CB">
        <w:rPr>
          <w:rFonts w:ascii="Arial" w:hAnsi="Arial" w:cs="Arial"/>
          <w:szCs w:val="24"/>
        </w:rPr>
        <w:t xml:space="preserve"> – poziom dopuszczalny (II faza)</w:t>
      </w:r>
    </w:p>
    <w:p w14:paraId="0C94CD7E" w14:textId="77777777" w:rsidR="001F083C" w:rsidRPr="001670CB" w:rsidRDefault="001E50CB" w:rsidP="00C804FF">
      <w:pPr>
        <w:ind w:firstLine="0"/>
        <w:jc w:val="left"/>
        <w:rPr>
          <w:rFonts w:ascii="Arial" w:hAnsi="Arial" w:cs="Arial"/>
          <w:szCs w:val="24"/>
        </w:rPr>
      </w:pPr>
      <w:r w:rsidRPr="001670CB">
        <w:rPr>
          <w:rFonts w:ascii="Arial" w:hAnsi="Arial" w:cs="Arial"/>
          <w:szCs w:val="24"/>
          <w:vertAlign w:val="superscript"/>
        </w:rPr>
        <w:t>3</w:t>
      </w:r>
      <w:r w:rsidRPr="001670CB">
        <w:rPr>
          <w:rFonts w:ascii="Arial" w:hAnsi="Arial" w:cs="Arial"/>
          <w:szCs w:val="24"/>
        </w:rPr>
        <w:t xml:space="preserve"> – klasa strefy dla poziomu celu długoterminowego </w:t>
      </w:r>
    </w:p>
    <w:p w14:paraId="69160398" w14:textId="257DD124" w:rsidR="001F083C" w:rsidRPr="00A14DC3" w:rsidRDefault="001F083C" w:rsidP="00A14DC3">
      <w:pPr>
        <w:pStyle w:val="rdo"/>
        <w:ind w:firstLine="0"/>
        <w:jc w:val="left"/>
        <w:rPr>
          <w:rFonts w:ascii="Arial" w:hAnsi="Arial" w:cs="Arial"/>
          <w:sz w:val="24"/>
          <w:szCs w:val="24"/>
        </w:rPr>
      </w:pPr>
      <w:r w:rsidRPr="00A14DC3">
        <w:rPr>
          <w:rFonts w:ascii="Arial" w:hAnsi="Arial" w:cs="Arial"/>
          <w:sz w:val="24"/>
          <w:szCs w:val="24"/>
        </w:rPr>
        <w:t xml:space="preserve">Źródło: Roczna Ocena Jakości Powietrza w województwie podkarpackim. Raport wojewódzki za rok </w:t>
      </w:r>
      <w:hyperlink r:id="rId19" w:tooltip="Nastąpi otwarcie nowego okna w przeglądarce w celu przekierowania do strony Głównego Inspektoratu Ochrony Środowiska do zakładki pod nazwą publikację, gdzie znajduje się Raport wojewódzki odnoszący się do Rocznej oceny jakości powietrza za 2019 rok. " w:history="1">
        <w:r w:rsidRPr="00A14DC3">
          <w:rPr>
            <w:rStyle w:val="Hipercze"/>
            <w:rFonts w:ascii="Arial" w:hAnsi="Arial" w:cs="Arial"/>
            <w:sz w:val="24"/>
            <w:szCs w:val="24"/>
          </w:rPr>
          <w:t>2019</w:t>
        </w:r>
      </w:hyperlink>
      <w:r w:rsidRPr="00A14DC3">
        <w:rPr>
          <w:rFonts w:ascii="Arial" w:hAnsi="Arial" w:cs="Arial"/>
          <w:sz w:val="24"/>
          <w:szCs w:val="24"/>
        </w:rPr>
        <w:t xml:space="preserve">, </w:t>
      </w:r>
      <w:hyperlink r:id="rId20" w:tooltip="Nastąpi otwarcie nowego okna w przeglądarce w celu przekierowania do strony Głównego Inspektoratu Ochrony Środowiska do zakładki pod nazwą publikację, gdzie znajduje się Raport wojewódzki odnoszący się do Rocznej oceny jakości powietrza za 2021 rok." w:history="1">
        <w:r w:rsidRPr="00A14DC3">
          <w:rPr>
            <w:rStyle w:val="Hipercze"/>
            <w:rFonts w:ascii="Arial" w:hAnsi="Arial" w:cs="Arial"/>
            <w:sz w:val="24"/>
            <w:szCs w:val="24"/>
          </w:rPr>
          <w:t>2021</w:t>
        </w:r>
      </w:hyperlink>
      <w:r w:rsidRPr="00A14DC3">
        <w:rPr>
          <w:rFonts w:ascii="Arial" w:hAnsi="Arial" w:cs="Arial"/>
          <w:sz w:val="24"/>
          <w:szCs w:val="24"/>
        </w:rPr>
        <w:t xml:space="preserve">, </w:t>
      </w:r>
      <w:hyperlink r:id="rId21" w:tooltip="Nastąpi otwarcie nowego okna w przeglądarce w celu przekierowania do strony Głównego Inspektoratu Ochrony Środowiska do zakładki pod nazwą publikację, gdzie znajduje się Raport wojewódzki odnoszący się do Rocznej oceny jakości powietrza za 2022 rok." w:history="1">
        <w:r w:rsidRPr="00A14DC3">
          <w:rPr>
            <w:rStyle w:val="Hipercze"/>
            <w:rFonts w:ascii="Arial" w:hAnsi="Arial" w:cs="Arial"/>
            <w:sz w:val="24"/>
            <w:szCs w:val="24"/>
          </w:rPr>
          <w:t>2022</w:t>
        </w:r>
      </w:hyperlink>
      <w:r w:rsidRPr="00A14DC3">
        <w:rPr>
          <w:rFonts w:ascii="Arial" w:hAnsi="Arial" w:cs="Arial"/>
          <w:sz w:val="24"/>
          <w:szCs w:val="24"/>
        </w:rPr>
        <w:t>.</w:t>
      </w:r>
    </w:p>
    <w:p w14:paraId="52BB8E96" w14:textId="6FD197AF" w:rsidR="003F63FB" w:rsidRPr="001670CB" w:rsidRDefault="001E50CB" w:rsidP="00211098">
      <w:pPr>
        <w:ind w:firstLine="0"/>
        <w:jc w:val="left"/>
        <w:rPr>
          <w:rFonts w:ascii="Arial" w:hAnsi="Arial" w:cs="Arial"/>
          <w:szCs w:val="24"/>
        </w:rPr>
      </w:pPr>
      <w:r w:rsidRPr="001670CB">
        <w:rPr>
          <w:rFonts w:ascii="Arial" w:hAnsi="Arial" w:cs="Arial"/>
          <w:szCs w:val="24"/>
        </w:rPr>
        <w:lastRenderedPageBreak/>
        <w:t>W strefie podkarpackiej w 2019 roku odnotowano przekroczenia dla pyłów PM</w:t>
      </w:r>
      <w:r w:rsidRPr="001670CB">
        <w:rPr>
          <w:rFonts w:ascii="Arial" w:hAnsi="Arial" w:cs="Arial"/>
          <w:szCs w:val="24"/>
          <w:vertAlign w:val="subscript"/>
        </w:rPr>
        <w:t>2,5</w:t>
      </w:r>
      <w:r w:rsidRPr="001670CB">
        <w:rPr>
          <w:rFonts w:ascii="Arial" w:hAnsi="Arial" w:cs="Arial"/>
          <w:szCs w:val="24"/>
        </w:rPr>
        <w:t>, PM</w:t>
      </w:r>
      <w:r w:rsidRPr="001670CB">
        <w:rPr>
          <w:rFonts w:ascii="Arial" w:hAnsi="Arial" w:cs="Arial"/>
          <w:szCs w:val="24"/>
          <w:vertAlign w:val="subscript"/>
        </w:rPr>
        <w:t xml:space="preserve">10 </w:t>
      </w:r>
      <w:r w:rsidR="00573CA4" w:rsidRPr="001670CB">
        <w:rPr>
          <w:rFonts w:ascii="Arial" w:hAnsi="Arial" w:cs="Arial"/>
          <w:szCs w:val="24"/>
        </w:rPr>
        <w:t>oraz </w:t>
      </w:r>
      <w:r w:rsidR="00AF3B83" w:rsidRPr="001670CB">
        <w:rPr>
          <w:rFonts w:ascii="Arial" w:hAnsi="Arial" w:cs="Arial"/>
          <w:szCs w:val="24"/>
        </w:rPr>
        <w:t xml:space="preserve">dla </w:t>
      </w:r>
      <w:proofErr w:type="spellStart"/>
      <w:r w:rsidR="00AF3B83" w:rsidRPr="001670CB">
        <w:rPr>
          <w:rFonts w:ascii="Arial" w:hAnsi="Arial" w:cs="Arial"/>
          <w:szCs w:val="24"/>
        </w:rPr>
        <w:t>be</w:t>
      </w:r>
      <w:r w:rsidRPr="001670CB">
        <w:rPr>
          <w:rFonts w:ascii="Arial" w:hAnsi="Arial" w:cs="Arial"/>
          <w:szCs w:val="24"/>
        </w:rPr>
        <w:t>n</w:t>
      </w:r>
      <w:r w:rsidR="00AF3B83" w:rsidRPr="001670CB">
        <w:rPr>
          <w:rFonts w:ascii="Arial" w:hAnsi="Arial" w:cs="Arial"/>
          <w:szCs w:val="24"/>
        </w:rPr>
        <w:t>z</w:t>
      </w:r>
      <w:r w:rsidRPr="001670CB">
        <w:rPr>
          <w:rFonts w:ascii="Arial" w:hAnsi="Arial" w:cs="Arial"/>
          <w:szCs w:val="24"/>
        </w:rPr>
        <w:t>o</w:t>
      </w:r>
      <w:proofErr w:type="spellEnd"/>
      <w:r w:rsidRPr="001670CB">
        <w:rPr>
          <w:rFonts w:ascii="Arial" w:hAnsi="Arial" w:cs="Arial"/>
          <w:szCs w:val="24"/>
        </w:rPr>
        <w:t>(a)</w:t>
      </w:r>
      <w:proofErr w:type="spellStart"/>
      <w:r w:rsidRPr="001670CB">
        <w:rPr>
          <w:rFonts w:ascii="Arial" w:hAnsi="Arial" w:cs="Arial"/>
          <w:szCs w:val="24"/>
        </w:rPr>
        <w:t>pirenu</w:t>
      </w:r>
      <w:proofErr w:type="spellEnd"/>
      <w:r w:rsidRPr="001670CB">
        <w:rPr>
          <w:rFonts w:ascii="Arial" w:hAnsi="Arial" w:cs="Arial"/>
          <w:szCs w:val="24"/>
        </w:rPr>
        <w:t xml:space="preserve">. Poziom </w:t>
      </w:r>
      <w:proofErr w:type="spellStart"/>
      <w:r w:rsidRPr="001670CB">
        <w:rPr>
          <w:rFonts w:ascii="Arial" w:hAnsi="Arial" w:cs="Arial"/>
          <w:szCs w:val="24"/>
        </w:rPr>
        <w:t>benzo</w:t>
      </w:r>
      <w:proofErr w:type="spellEnd"/>
      <w:r w:rsidRPr="001670CB">
        <w:rPr>
          <w:rFonts w:ascii="Arial" w:hAnsi="Arial" w:cs="Arial"/>
          <w:szCs w:val="24"/>
        </w:rPr>
        <w:t>(a)</w:t>
      </w:r>
      <w:proofErr w:type="spellStart"/>
      <w:r w:rsidRPr="001670CB">
        <w:rPr>
          <w:rFonts w:ascii="Arial" w:hAnsi="Arial" w:cs="Arial"/>
          <w:szCs w:val="24"/>
        </w:rPr>
        <w:t>pirenu</w:t>
      </w:r>
      <w:proofErr w:type="spellEnd"/>
      <w:r w:rsidRPr="001670CB">
        <w:rPr>
          <w:rFonts w:ascii="Arial" w:hAnsi="Arial" w:cs="Arial"/>
          <w:szCs w:val="24"/>
        </w:rPr>
        <w:t xml:space="preserve"> przekroczony został także w strefie Miasto Rzeszów. W roku 2021 w obydwu strefach przekroczono poziom dopuszczalny pyłu PM</w:t>
      </w:r>
      <w:r w:rsidRPr="001670CB">
        <w:rPr>
          <w:rFonts w:ascii="Arial" w:hAnsi="Arial" w:cs="Arial"/>
          <w:szCs w:val="24"/>
          <w:vertAlign w:val="subscript"/>
        </w:rPr>
        <w:t>2,5</w:t>
      </w:r>
      <w:r w:rsidRPr="001670CB">
        <w:rPr>
          <w:rFonts w:ascii="Arial" w:hAnsi="Arial" w:cs="Arial"/>
          <w:szCs w:val="24"/>
        </w:rPr>
        <w:t xml:space="preserve"> or</w:t>
      </w:r>
      <w:r w:rsidR="00F90385" w:rsidRPr="001670CB">
        <w:rPr>
          <w:rFonts w:ascii="Arial" w:hAnsi="Arial" w:cs="Arial"/>
          <w:szCs w:val="24"/>
        </w:rPr>
        <w:t>az</w:t>
      </w:r>
      <w:r w:rsidR="00573CA4" w:rsidRPr="001670CB">
        <w:rPr>
          <w:rFonts w:ascii="Arial" w:hAnsi="Arial" w:cs="Arial"/>
          <w:szCs w:val="24"/>
        </w:rPr>
        <w:t> </w:t>
      </w:r>
      <w:r w:rsidR="00F90385" w:rsidRPr="001670CB">
        <w:rPr>
          <w:rFonts w:ascii="Arial" w:hAnsi="Arial" w:cs="Arial"/>
          <w:szCs w:val="24"/>
        </w:rPr>
        <w:t>poziom docelowy pyłu PM</w:t>
      </w:r>
      <w:r w:rsidR="00F90385" w:rsidRPr="001670CB">
        <w:rPr>
          <w:rFonts w:ascii="Arial" w:hAnsi="Arial" w:cs="Arial"/>
          <w:szCs w:val="24"/>
          <w:vertAlign w:val="subscript"/>
        </w:rPr>
        <w:t>10</w:t>
      </w:r>
      <w:r w:rsidR="00F90385" w:rsidRPr="001670CB">
        <w:rPr>
          <w:rFonts w:ascii="Arial" w:hAnsi="Arial" w:cs="Arial"/>
          <w:szCs w:val="24"/>
        </w:rPr>
        <w:t xml:space="preserve"> i </w:t>
      </w:r>
      <w:proofErr w:type="spellStart"/>
      <w:r w:rsidRPr="001670CB">
        <w:rPr>
          <w:rFonts w:ascii="Arial" w:hAnsi="Arial" w:cs="Arial"/>
          <w:szCs w:val="24"/>
        </w:rPr>
        <w:t>benzo</w:t>
      </w:r>
      <w:proofErr w:type="spellEnd"/>
      <w:r w:rsidRPr="001670CB">
        <w:rPr>
          <w:rFonts w:ascii="Arial" w:hAnsi="Arial" w:cs="Arial"/>
          <w:szCs w:val="24"/>
        </w:rPr>
        <w:t>(a)</w:t>
      </w:r>
      <w:proofErr w:type="spellStart"/>
      <w:r w:rsidRPr="001670CB">
        <w:rPr>
          <w:rFonts w:ascii="Arial" w:hAnsi="Arial" w:cs="Arial"/>
          <w:szCs w:val="24"/>
        </w:rPr>
        <w:t>pirenu</w:t>
      </w:r>
      <w:proofErr w:type="spellEnd"/>
      <w:r w:rsidRPr="001670CB">
        <w:rPr>
          <w:rFonts w:ascii="Arial" w:hAnsi="Arial" w:cs="Arial"/>
          <w:szCs w:val="24"/>
        </w:rPr>
        <w:t xml:space="preserve">. W roku </w:t>
      </w:r>
      <w:r w:rsidR="00E8395D" w:rsidRPr="001670CB">
        <w:rPr>
          <w:rFonts w:ascii="Arial" w:hAnsi="Arial" w:cs="Arial"/>
          <w:szCs w:val="24"/>
        </w:rPr>
        <w:t>kolejnym</w:t>
      </w:r>
      <w:r w:rsidRPr="001670CB">
        <w:rPr>
          <w:rFonts w:ascii="Arial" w:hAnsi="Arial" w:cs="Arial"/>
          <w:szCs w:val="24"/>
        </w:rPr>
        <w:t xml:space="preserve"> odnotowano przekroczenie dla </w:t>
      </w:r>
      <w:proofErr w:type="spellStart"/>
      <w:r w:rsidRPr="001670CB">
        <w:rPr>
          <w:rFonts w:ascii="Arial" w:hAnsi="Arial" w:cs="Arial"/>
          <w:szCs w:val="24"/>
        </w:rPr>
        <w:t>benzo</w:t>
      </w:r>
      <w:proofErr w:type="spellEnd"/>
      <w:r w:rsidRPr="001670CB">
        <w:rPr>
          <w:rFonts w:ascii="Arial" w:hAnsi="Arial" w:cs="Arial"/>
          <w:szCs w:val="24"/>
        </w:rPr>
        <w:t>(a)</w:t>
      </w:r>
      <w:proofErr w:type="spellStart"/>
      <w:r w:rsidRPr="001670CB">
        <w:rPr>
          <w:rFonts w:ascii="Arial" w:hAnsi="Arial" w:cs="Arial"/>
          <w:szCs w:val="24"/>
        </w:rPr>
        <w:t>pirenu</w:t>
      </w:r>
      <w:proofErr w:type="spellEnd"/>
      <w:r w:rsidRPr="001670CB">
        <w:rPr>
          <w:rFonts w:ascii="Arial" w:hAnsi="Arial" w:cs="Arial"/>
          <w:szCs w:val="24"/>
        </w:rPr>
        <w:t xml:space="preserve"> w strefie podkarpackiej. W latach podlegających analizie nie osiągnięto poziomu celu długoterminowego dla ozonu. Biorąc pod uwagę wyniki ro</w:t>
      </w:r>
      <w:r w:rsidR="003F63FB" w:rsidRPr="001670CB">
        <w:rPr>
          <w:rFonts w:ascii="Arial" w:hAnsi="Arial" w:cs="Arial"/>
          <w:szCs w:val="24"/>
        </w:rPr>
        <w:t>cznej oceny jakości powietrza w </w:t>
      </w:r>
      <w:r w:rsidRPr="001670CB">
        <w:rPr>
          <w:rFonts w:ascii="Arial" w:hAnsi="Arial" w:cs="Arial"/>
          <w:szCs w:val="24"/>
        </w:rPr>
        <w:t>województwie podkarpackim na przestrzeni 3 lat, zauważono poprawę jakości po</w:t>
      </w:r>
      <w:r w:rsidR="003F63FB" w:rsidRPr="001670CB">
        <w:rPr>
          <w:rFonts w:ascii="Arial" w:hAnsi="Arial" w:cs="Arial"/>
          <w:szCs w:val="24"/>
        </w:rPr>
        <w:t>wietrza w </w:t>
      </w:r>
      <w:r w:rsidRPr="001670CB">
        <w:rPr>
          <w:rFonts w:ascii="Arial" w:hAnsi="Arial" w:cs="Arial"/>
          <w:szCs w:val="24"/>
        </w:rPr>
        <w:t>2022 roku, szczególnie w odniesieniu do zanieczyszczeń pył</w:t>
      </w:r>
      <w:r w:rsidR="001273C1" w:rsidRPr="001670CB">
        <w:rPr>
          <w:rFonts w:ascii="Arial" w:hAnsi="Arial" w:cs="Arial"/>
          <w:szCs w:val="24"/>
        </w:rPr>
        <w:t>em zawieszonym PM</w:t>
      </w:r>
      <w:r w:rsidR="001273C1" w:rsidRPr="001670CB">
        <w:rPr>
          <w:rFonts w:ascii="Arial" w:hAnsi="Arial" w:cs="Arial"/>
          <w:szCs w:val="24"/>
          <w:vertAlign w:val="subscript"/>
        </w:rPr>
        <w:t xml:space="preserve">2,5 </w:t>
      </w:r>
      <w:r w:rsidR="001273C1" w:rsidRPr="001670CB">
        <w:rPr>
          <w:rFonts w:ascii="Arial" w:hAnsi="Arial" w:cs="Arial"/>
          <w:szCs w:val="24"/>
        </w:rPr>
        <w:t>oraz </w:t>
      </w:r>
      <w:r w:rsidR="003F63FB" w:rsidRPr="001670CB">
        <w:rPr>
          <w:rFonts w:ascii="Arial" w:hAnsi="Arial" w:cs="Arial"/>
          <w:szCs w:val="24"/>
        </w:rPr>
        <w:t>PM</w:t>
      </w:r>
      <w:r w:rsidR="003F63FB" w:rsidRPr="001670CB">
        <w:rPr>
          <w:rFonts w:ascii="Arial" w:hAnsi="Arial" w:cs="Arial"/>
          <w:szCs w:val="24"/>
          <w:vertAlign w:val="subscript"/>
        </w:rPr>
        <w:t>10</w:t>
      </w:r>
      <w:r w:rsidR="003F63FB" w:rsidRPr="001670CB">
        <w:rPr>
          <w:rFonts w:ascii="Arial" w:hAnsi="Arial" w:cs="Arial"/>
          <w:szCs w:val="24"/>
        </w:rPr>
        <w:t>.</w:t>
      </w:r>
    </w:p>
    <w:p w14:paraId="2990FE7E" w14:textId="77777777" w:rsidR="003401B4" w:rsidRPr="001670CB" w:rsidRDefault="001E50CB" w:rsidP="00211098">
      <w:pPr>
        <w:ind w:firstLine="0"/>
        <w:jc w:val="left"/>
        <w:rPr>
          <w:rFonts w:ascii="Arial" w:hAnsi="Arial" w:cs="Arial"/>
          <w:szCs w:val="24"/>
        </w:rPr>
      </w:pPr>
      <w:r w:rsidRPr="001670CB">
        <w:rPr>
          <w:rFonts w:ascii="Arial" w:hAnsi="Arial" w:cs="Arial"/>
          <w:szCs w:val="24"/>
        </w:rPr>
        <w:t xml:space="preserve">Nadanie klasy C dla poszczególnych zanieczyszczeń wiąże się z koniecznością sporządzenia programu ochrony powietrza mającego na celu przedstawienie kierunków działań mających przyczynić się do przywrócenia naruszonych </w:t>
      </w:r>
      <w:r w:rsidR="003401B4" w:rsidRPr="001670CB">
        <w:rPr>
          <w:rFonts w:ascii="Arial" w:hAnsi="Arial" w:cs="Arial"/>
          <w:szCs w:val="24"/>
        </w:rPr>
        <w:t>standardów jakości powietrzu.</w:t>
      </w:r>
    </w:p>
    <w:p w14:paraId="162D02C9" w14:textId="28285199" w:rsidR="003F63FB" w:rsidRPr="001670CB" w:rsidRDefault="001E50CB" w:rsidP="00211098">
      <w:pPr>
        <w:ind w:firstLine="0"/>
        <w:jc w:val="left"/>
        <w:rPr>
          <w:rFonts w:ascii="Arial" w:hAnsi="Arial" w:cs="Arial"/>
          <w:szCs w:val="24"/>
        </w:rPr>
      </w:pPr>
      <w:r w:rsidRPr="001670CB">
        <w:rPr>
          <w:rFonts w:ascii="Arial" w:hAnsi="Arial" w:cs="Arial"/>
          <w:szCs w:val="24"/>
        </w:rPr>
        <w:t>W województwie podkarpackim sporządzono 2 programy ochrony powietrza, zarówno dla strefy podkarpackiej jak i strefy miasto Rzeszów. Programy te zostały uchwalone przez Sejmik Województwa Podkarpackieg</w:t>
      </w:r>
      <w:r w:rsidR="003F63FB" w:rsidRPr="001670CB">
        <w:rPr>
          <w:rFonts w:ascii="Arial" w:hAnsi="Arial" w:cs="Arial"/>
          <w:szCs w:val="24"/>
        </w:rPr>
        <w:t>o w dniu 28 września 2020 r.</w:t>
      </w:r>
      <w:r w:rsidR="00AF5D2A" w:rsidRPr="001670CB">
        <w:rPr>
          <w:rFonts w:ascii="Arial" w:hAnsi="Arial" w:cs="Arial"/>
          <w:szCs w:val="24"/>
        </w:rPr>
        <w:t xml:space="preserve"> Obecnie trwają prace nad </w:t>
      </w:r>
      <w:r w:rsidR="00864D5E" w:rsidRPr="001670CB">
        <w:rPr>
          <w:rFonts w:ascii="Arial" w:hAnsi="Arial" w:cs="Arial"/>
          <w:szCs w:val="24"/>
        </w:rPr>
        <w:t xml:space="preserve">zaktualizowaniem </w:t>
      </w:r>
      <w:r w:rsidR="00AF5D2A" w:rsidRPr="001670CB">
        <w:rPr>
          <w:rFonts w:ascii="Arial" w:hAnsi="Arial" w:cs="Arial"/>
          <w:szCs w:val="24"/>
        </w:rPr>
        <w:t>obydwu programów, z uwagi na przekroczenia w zakresie poziom</w:t>
      </w:r>
      <w:r w:rsidR="00864D5E" w:rsidRPr="001670CB">
        <w:rPr>
          <w:rFonts w:ascii="Arial" w:hAnsi="Arial" w:cs="Arial"/>
          <w:szCs w:val="24"/>
        </w:rPr>
        <w:t xml:space="preserve">ów dopuszczalnych </w:t>
      </w:r>
      <w:r w:rsidR="00AF5D2A" w:rsidRPr="001670CB">
        <w:rPr>
          <w:rFonts w:ascii="Arial" w:hAnsi="Arial" w:cs="Arial"/>
          <w:szCs w:val="24"/>
        </w:rPr>
        <w:t>pyłów PM10</w:t>
      </w:r>
      <w:r w:rsidR="00864D5E" w:rsidRPr="001670CB">
        <w:rPr>
          <w:rFonts w:ascii="Arial" w:hAnsi="Arial" w:cs="Arial"/>
          <w:szCs w:val="24"/>
        </w:rPr>
        <w:t xml:space="preserve"> oraz </w:t>
      </w:r>
      <w:r w:rsidR="00AF5D2A" w:rsidRPr="001670CB">
        <w:rPr>
          <w:rFonts w:ascii="Arial" w:hAnsi="Arial" w:cs="Arial"/>
          <w:szCs w:val="24"/>
        </w:rPr>
        <w:t>PM2,5 wraz z rozszerzeniem związanym z osiągnięciem krajowego celu redukcji narażenia z uwzględnieniem poziom</w:t>
      </w:r>
      <w:r w:rsidR="00864D5E" w:rsidRPr="001670CB">
        <w:rPr>
          <w:rFonts w:ascii="Arial" w:hAnsi="Arial" w:cs="Arial"/>
          <w:szCs w:val="24"/>
        </w:rPr>
        <w:t xml:space="preserve">u docelowego </w:t>
      </w:r>
      <w:proofErr w:type="spellStart"/>
      <w:r w:rsidR="00864D5E" w:rsidRPr="001670CB">
        <w:rPr>
          <w:rFonts w:ascii="Arial" w:hAnsi="Arial" w:cs="Arial"/>
          <w:szCs w:val="24"/>
        </w:rPr>
        <w:t>benzo</w:t>
      </w:r>
      <w:proofErr w:type="spellEnd"/>
      <w:r w:rsidR="00864D5E" w:rsidRPr="001670CB">
        <w:rPr>
          <w:rFonts w:ascii="Arial" w:hAnsi="Arial" w:cs="Arial"/>
          <w:szCs w:val="24"/>
        </w:rPr>
        <w:t>(a)</w:t>
      </w:r>
      <w:proofErr w:type="spellStart"/>
      <w:r w:rsidR="00864D5E" w:rsidRPr="001670CB">
        <w:rPr>
          <w:rFonts w:ascii="Arial" w:hAnsi="Arial" w:cs="Arial"/>
          <w:szCs w:val="24"/>
        </w:rPr>
        <w:t>pirenu</w:t>
      </w:r>
      <w:proofErr w:type="spellEnd"/>
      <w:r w:rsidR="00864D5E" w:rsidRPr="001670CB">
        <w:rPr>
          <w:rFonts w:ascii="Arial" w:hAnsi="Arial" w:cs="Arial"/>
          <w:szCs w:val="24"/>
        </w:rPr>
        <w:t xml:space="preserve"> łącznie </w:t>
      </w:r>
      <w:r w:rsidR="00AF5D2A" w:rsidRPr="001670CB">
        <w:rPr>
          <w:rFonts w:ascii="Arial" w:hAnsi="Arial" w:cs="Arial"/>
          <w:szCs w:val="24"/>
        </w:rPr>
        <w:t>z Planem Działań Krótkoterminowych.</w:t>
      </w:r>
      <w:r w:rsidR="00864D5E" w:rsidRPr="001670CB">
        <w:rPr>
          <w:rFonts w:ascii="Arial" w:hAnsi="Arial" w:cs="Arial"/>
          <w:szCs w:val="24"/>
        </w:rPr>
        <w:t xml:space="preserve"> Proces aktualizacji programów jest obecnie w fazie legislacyjnej. </w:t>
      </w:r>
    </w:p>
    <w:p w14:paraId="19CDDEB7" w14:textId="18D3C257" w:rsidR="00F90385" w:rsidRPr="001670CB" w:rsidRDefault="001E50CB" w:rsidP="00211098">
      <w:pPr>
        <w:ind w:firstLine="0"/>
        <w:jc w:val="left"/>
        <w:rPr>
          <w:rFonts w:ascii="Arial" w:hAnsi="Arial" w:cs="Arial"/>
          <w:szCs w:val="24"/>
        </w:rPr>
      </w:pPr>
      <w:r w:rsidRPr="001670CB">
        <w:rPr>
          <w:rFonts w:ascii="Arial" w:hAnsi="Arial" w:cs="Arial"/>
          <w:szCs w:val="24"/>
        </w:rPr>
        <w:t>W celu poprawy jakości powietrza na terenie województwa prowadzi się modernizacje oraz wymianę kotłów grzewczych. Nieefektywne źródła ciepła najczęściej zamieniane są na odnawialne źródła energii lub przyłącza do sieci gazowej (</w:t>
      </w:r>
      <w:r w:rsidR="003401B4" w:rsidRPr="001670CB">
        <w:rPr>
          <w:rFonts w:ascii="Arial" w:hAnsi="Arial" w:cs="Arial"/>
          <w:szCs w:val="24"/>
        </w:rPr>
        <w:t>tabela 5</w:t>
      </w:r>
      <w:r w:rsidR="004511F0" w:rsidRPr="001670CB">
        <w:rPr>
          <w:rFonts w:ascii="Arial" w:hAnsi="Arial" w:cs="Arial"/>
          <w:szCs w:val="24"/>
        </w:rPr>
        <w:t>).</w:t>
      </w:r>
    </w:p>
    <w:p w14:paraId="0B1EA10A" w14:textId="77777777" w:rsidR="00C84583" w:rsidRDefault="001E50CB" w:rsidP="00211098">
      <w:pPr>
        <w:ind w:firstLine="0"/>
        <w:jc w:val="left"/>
        <w:rPr>
          <w:rFonts w:ascii="Arial" w:hAnsi="Arial" w:cs="Arial"/>
          <w:szCs w:val="24"/>
        </w:rPr>
        <w:sectPr w:rsidR="00C84583" w:rsidSect="00D401A6">
          <w:pgSz w:w="11906" w:h="16838"/>
          <w:pgMar w:top="1440" w:right="1080" w:bottom="1440" w:left="1080" w:header="708" w:footer="708" w:gutter="0"/>
          <w:cols w:space="708"/>
          <w:docGrid w:linePitch="360"/>
        </w:sectPr>
      </w:pPr>
      <w:r w:rsidRPr="001670CB">
        <w:rPr>
          <w:rFonts w:ascii="Arial" w:hAnsi="Arial" w:cs="Arial"/>
          <w:szCs w:val="24"/>
        </w:rPr>
        <w:t>Działania na rzecz poprawy jakości po</w:t>
      </w:r>
      <w:r w:rsidR="00E8395D" w:rsidRPr="001670CB">
        <w:rPr>
          <w:rFonts w:ascii="Arial" w:hAnsi="Arial" w:cs="Arial"/>
          <w:szCs w:val="24"/>
        </w:rPr>
        <w:t xml:space="preserve">wietrza w Polsce wspierane są </w:t>
      </w:r>
      <w:r w:rsidRPr="001670CB">
        <w:rPr>
          <w:rFonts w:ascii="Arial" w:hAnsi="Arial" w:cs="Arial"/>
          <w:szCs w:val="24"/>
        </w:rPr>
        <w:t>przez Centralną Ewidencję Emisyjności Budynków (CEEB), która została uruchomiona 1 lipca 2021 roku przez Główny Urząd Nadzoru Budowlanego. Ewidencja ta zobowiązuje właścicieli lub zarządców budynków i lokali mieszkalnych oraz niemieszkalnych do zło</w:t>
      </w:r>
      <w:r w:rsidR="00AF3B83" w:rsidRPr="001670CB">
        <w:rPr>
          <w:rFonts w:ascii="Arial" w:hAnsi="Arial" w:cs="Arial"/>
          <w:szCs w:val="24"/>
        </w:rPr>
        <w:t>żenia deklaracji informującej o </w:t>
      </w:r>
      <w:r w:rsidRPr="001670CB">
        <w:rPr>
          <w:rFonts w:ascii="Arial" w:hAnsi="Arial" w:cs="Arial"/>
          <w:szCs w:val="24"/>
        </w:rPr>
        <w:t xml:space="preserve">źródle ciepła znajdującym się w budynku.  Z uwagi na niemożność rozgraniczenia danych za lata 2021, 2022 poniższa tabela przedstawia </w:t>
      </w:r>
      <w:r w:rsidR="00AF3B83" w:rsidRPr="001670CB">
        <w:rPr>
          <w:rFonts w:ascii="Arial" w:hAnsi="Arial" w:cs="Arial"/>
          <w:szCs w:val="24"/>
        </w:rPr>
        <w:t>liczbę</w:t>
      </w:r>
      <w:r w:rsidRPr="001670CB">
        <w:rPr>
          <w:rFonts w:ascii="Arial" w:hAnsi="Arial" w:cs="Arial"/>
          <w:szCs w:val="24"/>
        </w:rPr>
        <w:t xml:space="preserve"> deklaracji</w:t>
      </w:r>
      <w:r w:rsidR="00AF3B83" w:rsidRPr="001670CB">
        <w:rPr>
          <w:rFonts w:ascii="Arial" w:hAnsi="Arial" w:cs="Arial"/>
          <w:szCs w:val="24"/>
        </w:rPr>
        <w:t>,</w:t>
      </w:r>
      <w:r w:rsidRPr="001670CB">
        <w:rPr>
          <w:rFonts w:ascii="Arial" w:hAnsi="Arial" w:cs="Arial"/>
          <w:szCs w:val="24"/>
        </w:rPr>
        <w:t xml:space="preserve"> jaka została złożona przez mieszkańców województwa podkarpack</w:t>
      </w:r>
      <w:r w:rsidR="00B130E3" w:rsidRPr="001670CB">
        <w:rPr>
          <w:rFonts w:ascii="Arial" w:hAnsi="Arial" w:cs="Arial"/>
          <w:szCs w:val="24"/>
        </w:rPr>
        <w:t>iego do dnia 28 czerwca 2023</w:t>
      </w:r>
      <w:r w:rsidR="00456558" w:rsidRPr="001670CB">
        <w:rPr>
          <w:rFonts w:ascii="Arial" w:hAnsi="Arial" w:cs="Arial"/>
          <w:szCs w:val="24"/>
        </w:rPr>
        <w:t xml:space="preserve"> </w:t>
      </w:r>
      <w:r w:rsidR="00B130E3" w:rsidRPr="001670CB">
        <w:rPr>
          <w:rFonts w:ascii="Arial" w:hAnsi="Arial" w:cs="Arial"/>
          <w:szCs w:val="24"/>
        </w:rPr>
        <w:t xml:space="preserve">r. </w:t>
      </w:r>
      <w:r w:rsidRPr="001670CB">
        <w:rPr>
          <w:rFonts w:ascii="Arial" w:hAnsi="Arial" w:cs="Arial"/>
          <w:szCs w:val="24"/>
        </w:rPr>
        <w:t xml:space="preserve">Z uwagi na </w:t>
      </w:r>
      <w:r w:rsidR="00AE4064" w:rsidRPr="001670CB">
        <w:rPr>
          <w:rFonts w:ascii="Arial" w:hAnsi="Arial" w:cs="Arial"/>
          <w:szCs w:val="24"/>
        </w:rPr>
        <w:t xml:space="preserve">krótki </w:t>
      </w:r>
      <w:r w:rsidRPr="001670CB">
        <w:rPr>
          <w:rFonts w:ascii="Arial" w:hAnsi="Arial" w:cs="Arial"/>
          <w:szCs w:val="24"/>
        </w:rPr>
        <w:t xml:space="preserve">okres </w:t>
      </w:r>
      <w:r w:rsidR="00AE4064" w:rsidRPr="001670CB">
        <w:rPr>
          <w:rFonts w:ascii="Arial" w:hAnsi="Arial" w:cs="Arial"/>
          <w:szCs w:val="24"/>
        </w:rPr>
        <w:t>funkcjonowania</w:t>
      </w:r>
      <w:r w:rsidRPr="001670CB">
        <w:rPr>
          <w:rFonts w:ascii="Arial" w:hAnsi="Arial" w:cs="Arial"/>
          <w:szCs w:val="24"/>
        </w:rPr>
        <w:t xml:space="preserve"> Centralnej Ewidencji Emisyjności Budynków oraz na </w:t>
      </w:r>
      <w:r w:rsidR="00AE4064" w:rsidRPr="001670CB">
        <w:rPr>
          <w:rFonts w:ascii="Arial" w:hAnsi="Arial" w:cs="Arial"/>
          <w:szCs w:val="24"/>
        </w:rPr>
        <w:t xml:space="preserve">wynikający z tego tytułu </w:t>
      </w:r>
      <w:r w:rsidRPr="001670CB">
        <w:rPr>
          <w:rFonts w:ascii="Arial" w:hAnsi="Arial" w:cs="Arial"/>
          <w:szCs w:val="24"/>
        </w:rPr>
        <w:t xml:space="preserve">obowiązek złożenia deklaracji </w:t>
      </w:r>
      <w:r w:rsidR="00AE4064" w:rsidRPr="001670CB">
        <w:rPr>
          <w:rFonts w:ascii="Arial" w:hAnsi="Arial" w:cs="Arial"/>
          <w:szCs w:val="24"/>
        </w:rPr>
        <w:t xml:space="preserve">o źródle ciepła </w:t>
      </w:r>
      <w:r w:rsidRPr="001670CB">
        <w:rPr>
          <w:rFonts w:ascii="Arial" w:hAnsi="Arial" w:cs="Arial"/>
          <w:szCs w:val="24"/>
        </w:rPr>
        <w:t xml:space="preserve">przez </w:t>
      </w:r>
      <w:r w:rsidR="00AE4064" w:rsidRPr="001670CB">
        <w:rPr>
          <w:rFonts w:ascii="Arial" w:hAnsi="Arial" w:cs="Arial"/>
          <w:szCs w:val="24"/>
        </w:rPr>
        <w:t xml:space="preserve">wszystkich </w:t>
      </w:r>
      <w:r w:rsidRPr="001670CB">
        <w:rPr>
          <w:rFonts w:ascii="Arial" w:hAnsi="Arial" w:cs="Arial"/>
          <w:szCs w:val="24"/>
        </w:rPr>
        <w:t xml:space="preserve">właścicieli lub zarządców budynków stwierdza się tendencję wzrostową </w:t>
      </w:r>
      <w:r w:rsidR="00AE4064" w:rsidRPr="001670CB">
        <w:rPr>
          <w:rFonts w:ascii="Arial" w:hAnsi="Arial" w:cs="Arial"/>
          <w:szCs w:val="24"/>
        </w:rPr>
        <w:t xml:space="preserve">dla tego wskaźnika </w:t>
      </w:r>
      <w:r w:rsidRPr="001670CB">
        <w:rPr>
          <w:rFonts w:ascii="Arial" w:hAnsi="Arial" w:cs="Arial"/>
          <w:szCs w:val="24"/>
        </w:rPr>
        <w:t xml:space="preserve">w odniesieniu do roku </w:t>
      </w:r>
      <w:r w:rsidR="00F90385" w:rsidRPr="001670CB">
        <w:rPr>
          <w:rFonts w:ascii="Arial" w:hAnsi="Arial" w:cs="Arial"/>
          <w:szCs w:val="24"/>
        </w:rPr>
        <w:t>bazowego.</w:t>
      </w:r>
    </w:p>
    <w:p w14:paraId="71B6D65D" w14:textId="31A79F4B" w:rsidR="00F90385" w:rsidRPr="001670CB" w:rsidRDefault="00F90385" w:rsidP="00211098">
      <w:pPr>
        <w:ind w:firstLine="0"/>
        <w:jc w:val="left"/>
        <w:rPr>
          <w:rFonts w:ascii="Arial" w:hAnsi="Arial" w:cs="Arial"/>
          <w:b/>
          <w:szCs w:val="24"/>
        </w:rPr>
      </w:pPr>
    </w:p>
    <w:p w14:paraId="1EDB066C" w14:textId="3ED4C040" w:rsidR="001E50CB" w:rsidRPr="001670CB" w:rsidRDefault="001E50CB" w:rsidP="00C804FF">
      <w:pPr>
        <w:pStyle w:val="Tabela"/>
        <w:jc w:val="left"/>
        <w:rPr>
          <w:rFonts w:ascii="Arial" w:hAnsi="Arial" w:cs="Arial"/>
          <w:sz w:val="24"/>
          <w:szCs w:val="24"/>
        </w:rPr>
      </w:pPr>
      <w:bookmarkStart w:id="17" w:name="_Toc149310545"/>
      <w:r w:rsidRPr="002F3011">
        <w:rPr>
          <w:rFonts w:ascii="Arial" w:hAnsi="Arial" w:cs="Arial"/>
          <w:b w:val="0"/>
          <w:bCs/>
          <w:sz w:val="24"/>
          <w:szCs w:val="24"/>
        </w:rPr>
        <w:t xml:space="preserve">Tabela </w:t>
      </w:r>
      <w:r w:rsidR="0043317C" w:rsidRPr="002F3011">
        <w:rPr>
          <w:rFonts w:ascii="Arial" w:hAnsi="Arial" w:cs="Arial"/>
          <w:b w:val="0"/>
          <w:bCs/>
          <w:sz w:val="24"/>
          <w:szCs w:val="24"/>
        </w:rPr>
        <w:t xml:space="preserve">4. </w:t>
      </w:r>
      <w:r w:rsidR="0043317C" w:rsidRPr="001670CB">
        <w:rPr>
          <w:rFonts w:ascii="Arial" w:hAnsi="Arial" w:cs="Arial"/>
          <w:b w:val="0"/>
          <w:sz w:val="24"/>
          <w:szCs w:val="24"/>
        </w:rPr>
        <w:t xml:space="preserve">Zestawienie </w:t>
      </w:r>
      <w:r w:rsidRPr="001670CB">
        <w:rPr>
          <w:rFonts w:ascii="Arial" w:hAnsi="Arial" w:cs="Arial"/>
          <w:b w:val="0"/>
          <w:sz w:val="24"/>
          <w:szCs w:val="24"/>
        </w:rPr>
        <w:t>deklaracji złożonych przez mieszka</w:t>
      </w:r>
      <w:r w:rsidR="00AE4064" w:rsidRPr="001670CB">
        <w:rPr>
          <w:rFonts w:ascii="Arial" w:hAnsi="Arial" w:cs="Arial"/>
          <w:b w:val="0"/>
          <w:sz w:val="24"/>
          <w:szCs w:val="24"/>
        </w:rPr>
        <w:t xml:space="preserve">ńców województwa podkarpackiego </w:t>
      </w:r>
      <w:r w:rsidRPr="001670CB">
        <w:rPr>
          <w:rFonts w:ascii="Arial" w:hAnsi="Arial" w:cs="Arial"/>
          <w:b w:val="0"/>
          <w:sz w:val="24"/>
          <w:szCs w:val="24"/>
        </w:rPr>
        <w:t>do Centralnej Ewidencji Emisyjności Budynków</w:t>
      </w:r>
      <w:bookmarkEnd w:id="17"/>
    </w:p>
    <w:tbl>
      <w:tblPr>
        <w:tblStyle w:val="Tabela-Siatka"/>
        <w:tblW w:w="9781" w:type="dxa"/>
        <w:tblInd w:w="-5" w:type="dxa"/>
        <w:tblLook w:val="04A0" w:firstRow="1" w:lastRow="0" w:firstColumn="1" w:lastColumn="0" w:noHBand="0" w:noVBand="1"/>
        <w:tblCaption w:val="Zestawienie deklaracji złożonych przez mieszkańców województwa podkarpackiego do Centralnej Ewidencji Emisyjności Budynków."/>
        <w:tblDescription w:val="Do dnia 28 czerwca 2023 roku złożono 543433 deklaracji o typie A (dotyczą źródeł ciepła i spalania paliw w budynkach mieszkalnych), z kolei deklaracji typu B (dotyczą źródeł ciepła i spalania paliw w budynkach niemieszkalnych) złożono 38040. "/>
      </w:tblPr>
      <w:tblGrid>
        <w:gridCol w:w="1701"/>
        <w:gridCol w:w="8080"/>
      </w:tblGrid>
      <w:tr w:rsidR="001E50CB" w:rsidRPr="001670CB" w14:paraId="1DE7B841" w14:textId="77777777" w:rsidTr="00C84583">
        <w:trPr>
          <w:trHeight w:val="690"/>
        </w:trPr>
        <w:tc>
          <w:tcPr>
            <w:tcW w:w="1701" w:type="dxa"/>
            <w:tcBorders>
              <w:bottom w:val="single" w:sz="12" w:space="0" w:color="auto"/>
              <w:right w:val="single" w:sz="12" w:space="0" w:color="auto"/>
            </w:tcBorders>
            <w:shd w:val="clear" w:color="auto" w:fill="auto"/>
            <w:vAlign w:val="center"/>
          </w:tcPr>
          <w:p w14:paraId="539224F1"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Typ deklaracji</w:t>
            </w:r>
          </w:p>
        </w:tc>
        <w:tc>
          <w:tcPr>
            <w:tcW w:w="8080" w:type="dxa"/>
            <w:tcBorders>
              <w:left w:val="single" w:sz="12" w:space="0" w:color="auto"/>
              <w:bottom w:val="single" w:sz="12" w:space="0" w:color="auto"/>
            </w:tcBorders>
            <w:shd w:val="clear" w:color="auto" w:fill="auto"/>
            <w:vAlign w:val="center"/>
          </w:tcPr>
          <w:p w14:paraId="28A004DF"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Liczba deklaracji złożonych do Centralnej Ewidencji Emisyjności Budynków [szt.]</w:t>
            </w:r>
          </w:p>
        </w:tc>
      </w:tr>
      <w:tr w:rsidR="001E50CB" w:rsidRPr="001670CB" w14:paraId="6D69A63C" w14:textId="77777777" w:rsidTr="00F24EE1">
        <w:trPr>
          <w:trHeight w:val="432"/>
        </w:trPr>
        <w:tc>
          <w:tcPr>
            <w:tcW w:w="1701" w:type="dxa"/>
            <w:tcBorders>
              <w:top w:val="single" w:sz="12" w:space="0" w:color="auto"/>
              <w:right w:val="single" w:sz="12" w:space="0" w:color="auto"/>
            </w:tcBorders>
            <w:shd w:val="clear" w:color="auto" w:fill="auto"/>
            <w:vAlign w:val="center"/>
          </w:tcPr>
          <w:p w14:paraId="5D9455E6" w14:textId="41284B09"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Typ A</w:t>
            </w:r>
          </w:p>
        </w:tc>
        <w:tc>
          <w:tcPr>
            <w:tcW w:w="8080" w:type="dxa"/>
            <w:tcBorders>
              <w:top w:val="single" w:sz="12" w:space="0" w:color="auto"/>
              <w:left w:val="single" w:sz="12" w:space="0" w:color="auto"/>
            </w:tcBorders>
            <w:vAlign w:val="center"/>
          </w:tcPr>
          <w:p w14:paraId="1EB052EA" w14:textId="39BA7593"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543433</w:t>
            </w:r>
          </w:p>
        </w:tc>
      </w:tr>
      <w:tr w:rsidR="001E50CB" w:rsidRPr="001670CB" w14:paraId="4644142B" w14:textId="77777777" w:rsidTr="00F24EE1">
        <w:trPr>
          <w:trHeight w:val="411"/>
        </w:trPr>
        <w:tc>
          <w:tcPr>
            <w:tcW w:w="1701" w:type="dxa"/>
            <w:tcBorders>
              <w:right w:val="single" w:sz="12" w:space="0" w:color="auto"/>
            </w:tcBorders>
            <w:shd w:val="clear" w:color="auto" w:fill="auto"/>
            <w:vAlign w:val="center"/>
          </w:tcPr>
          <w:p w14:paraId="091B33BA" w14:textId="5EA37E11"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Typ B</w:t>
            </w:r>
          </w:p>
        </w:tc>
        <w:tc>
          <w:tcPr>
            <w:tcW w:w="8080" w:type="dxa"/>
            <w:tcBorders>
              <w:left w:val="single" w:sz="12" w:space="0" w:color="auto"/>
            </w:tcBorders>
            <w:vAlign w:val="center"/>
          </w:tcPr>
          <w:p w14:paraId="739C17A5" w14:textId="413D6889"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38040</w:t>
            </w:r>
          </w:p>
        </w:tc>
      </w:tr>
    </w:tbl>
    <w:p w14:paraId="7A9C4682" w14:textId="72C9AC2D" w:rsidR="001F083C" w:rsidRPr="001670CB" w:rsidRDefault="001F083C" w:rsidP="00C804FF">
      <w:pPr>
        <w:pStyle w:val="Tekstprzypisudolnego"/>
        <w:jc w:val="left"/>
        <w:rPr>
          <w:rFonts w:ascii="Arial" w:hAnsi="Arial" w:cs="Arial"/>
          <w:sz w:val="24"/>
          <w:szCs w:val="24"/>
        </w:rPr>
      </w:pPr>
      <w:r w:rsidRPr="001670CB">
        <w:rPr>
          <w:rFonts w:ascii="Arial" w:hAnsi="Arial" w:cs="Arial"/>
          <w:sz w:val="24"/>
          <w:szCs w:val="24"/>
        </w:rPr>
        <w:t xml:space="preserve">A – dotyczy źródła/źródeł ciepła i spalania paliw w budynkach mieszkalnych </w:t>
      </w:r>
    </w:p>
    <w:p w14:paraId="236D817A" w14:textId="212AABE7" w:rsidR="001F083C" w:rsidRPr="001670CB" w:rsidRDefault="001F083C" w:rsidP="00C804FF">
      <w:pPr>
        <w:jc w:val="left"/>
        <w:rPr>
          <w:rFonts w:ascii="Arial" w:hAnsi="Arial" w:cs="Arial"/>
          <w:szCs w:val="24"/>
        </w:rPr>
      </w:pPr>
      <w:r w:rsidRPr="001670CB">
        <w:rPr>
          <w:rFonts w:ascii="Arial" w:hAnsi="Arial" w:cs="Arial"/>
          <w:szCs w:val="24"/>
        </w:rPr>
        <w:t>B – dotyczy źródła/źródeł ciepła i spalania paliw w budynkach niemieszkalnych</w:t>
      </w:r>
    </w:p>
    <w:p w14:paraId="2AF2D717" w14:textId="427E5D8C" w:rsidR="001E50CB" w:rsidRPr="001670CB" w:rsidRDefault="001E50CB" w:rsidP="00C804FF">
      <w:pPr>
        <w:pStyle w:val="rdo"/>
        <w:jc w:val="left"/>
        <w:rPr>
          <w:rFonts w:ascii="Arial" w:hAnsi="Arial" w:cs="Arial"/>
          <w:sz w:val="24"/>
          <w:szCs w:val="24"/>
        </w:rPr>
        <w:sectPr w:rsidR="001E50CB" w:rsidRPr="001670CB" w:rsidSect="00D401A6">
          <w:pgSz w:w="11906" w:h="16838"/>
          <w:pgMar w:top="1440" w:right="1080" w:bottom="1440" w:left="1080" w:header="708" w:footer="708" w:gutter="0"/>
          <w:cols w:space="708"/>
          <w:docGrid w:linePitch="360"/>
        </w:sectPr>
      </w:pPr>
      <w:r w:rsidRPr="001670CB">
        <w:rPr>
          <w:rFonts w:ascii="Arial" w:hAnsi="Arial" w:cs="Arial"/>
          <w:sz w:val="24"/>
          <w:szCs w:val="24"/>
        </w:rPr>
        <w:t>Źródło: Opracowanie własne na podstawie dan</w:t>
      </w:r>
      <w:r w:rsidR="001F083C" w:rsidRPr="001670CB">
        <w:rPr>
          <w:rFonts w:ascii="Arial" w:hAnsi="Arial" w:cs="Arial"/>
          <w:sz w:val="24"/>
          <w:szCs w:val="24"/>
        </w:rPr>
        <w:t>y</w:t>
      </w:r>
      <w:r w:rsidR="008F0532">
        <w:rPr>
          <w:rFonts w:ascii="Arial" w:hAnsi="Arial" w:cs="Arial"/>
          <w:sz w:val="24"/>
          <w:szCs w:val="24"/>
        </w:rPr>
        <w:t>ch statystycznych pozyskanych z </w:t>
      </w:r>
      <w:r w:rsidRPr="001670CB">
        <w:rPr>
          <w:rFonts w:ascii="Arial" w:hAnsi="Arial" w:cs="Arial"/>
          <w:sz w:val="24"/>
          <w:szCs w:val="24"/>
        </w:rPr>
        <w:t xml:space="preserve">Centralnej Ewidencji Emisyjności Budynków. </w:t>
      </w:r>
    </w:p>
    <w:p w14:paraId="41324E78" w14:textId="02E01A17" w:rsidR="001E50CB" w:rsidRPr="001670CB" w:rsidRDefault="00F90385" w:rsidP="00C804FF">
      <w:pPr>
        <w:pStyle w:val="Tabela"/>
        <w:ind w:left="-993"/>
        <w:jc w:val="left"/>
        <w:rPr>
          <w:rFonts w:ascii="Arial" w:hAnsi="Arial" w:cs="Arial"/>
          <w:sz w:val="24"/>
          <w:szCs w:val="24"/>
        </w:rPr>
      </w:pPr>
      <w:bookmarkStart w:id="18" w:name="_Toc149310546"/>
      <w:r w:rsidRPr="002F3011">
        <w:rPr>
          <w:rFonts w:ascii="Arial" w:hAnsi="Arial" w:cs="Arial"/>
          <w:b w:val="0"/>
          <w:bCs/>
          <w:sz w:val="24"/>
          <w:szCs w:val="24"/>
        </w:rPr>
        <w:lastRenderedPageBreak/>
        <w:t>Tabela</w:t>
      </w:r>
      <w:r w:rsidR="0043317C" w:rsidRPr="002F3011">
        <w:rPr>
          <w:rFonts w:ascii="Arial" w:hAnsi="Arial" w:cs="Arial"/>
          <w:b w:val="0"/>
          <w:bCs/>
          <w:sz w:val="24"/>
          <w:szCs w:val="24"/>
        </w:rPr>
        <w:t xml:space="preserve"> 5.</w:t>
      </w:r>
      <w:r w:rsidRPr="001670CB">
        <w:rPr>
          <w:rFonts w:ascii="Arial" w:hAnsi="Arial" w:cs="Arial"/>
          <w:sz w:val="24"/>
          <w:szCs w:val="24"/>
        </w:rPr>
        <w:t xml:space="preserve"> </w:t>
      </w:r>
      <w:r w:rsidRPr="001670CB">
        <w:rPr>
          <w:rFonts w:ascii="Arial" w:hAnsi="Arial" w:cs="Arial"/>
          <w:b w:val="0"/>
          <w:sz w:val="24"/>
          <w:szCs w:val="24"/>
        </w:rPr>
        <w:t xml:space="preserve">Liczba </w:t>
      </w:r>
      <w:r w:rsidR="001E50CB" w:rsidRPr="001670CB">
        <w:rPr>
          <w:rFonts w:ascii="Arial" w:hAnsi="Arial" w:cs="Arial"/>
          <w:b w:val="0"/>
          <w:sz w:val="24"/>
          <w:szCs w:val="24"/>
        </w:rPr>
        <w:t>wymienionych/zmodernizowanych kotłów wraz z podaniem zmiany sposobu ogrzewania</w:t>
      </w:r>
      <w:bookmarkEnd w:id="18"/>
    </w:p>
    <w:tbl>
      <w:tblPr>
        <w:tblStyle w:val="Tabela-Siatka"/>
        <w:tblW w:w="15735" w:type="dxa"/>
        <w:tblInd w:w="-998" w:type="dxa"/>
        <w:tblLayout w:type="fixed"/>
        <w:tblLook w:val="04A0" w:firstRow="1" w:lastRow="0" w:firstColumn="1" w:lastColumn="0" w:noHBand="0" w:noVBand="1"/>
        <w:tblCaption w:val="Liczba wymienionych/zmodernizowanych kotłów wraz z podaniem zmainy sposobu ogrzewania."/>
        <w:tblDescription w:val="W 2021 roku wymieniono 21981 kotłów, a w roku kolejnym 11998. Obserwuje się wzrost przyłączeń do sieci gazowej. Tabela zawiera scalone i podzielone komórki."/>
      </w:tblPr>
      <w:tblGrid>
        <w:gridCol w:w="851"/>
        <w:gridCol w:w="1702"/>
        <w:gridCol w:w="2126"/>
        <w:gridCol w:w="1559"/>
        <w:gridCol w:w="1559"/>
        <w:gridCol w:w="1560"/>
        <w:gridCol w:w="1417"/>
        <w:gridCol w:w="1276"/>
        <w:gridCol w:w="1843"/>
        <w:gridCol w:w="1842"/>
      </w:tblGrid>
      <w:tr w:rsidR="001E50CB" w:rsidRPr="001670CB" w14:paraId="3EF7F72B" w14:textId="77777777" w:rsidTr="00C84583">
        <w:tc>
          <w:tcPr>
            <w:tcW w:w="851" w:type="dxa"/>
            <w:vMerge w:val="restart"/>
            <w:tcBorders>
              <w:right w:val="single" w:sz="12" w:space="0" w:color="auto"/>
            </w:tcBorders>
            <w:shd w:val="clear" w:color="auto" w:fill="FFFFFF" w:themeFill="background1"/>
            <w:textDirection w:val="btLr"/>
            <w:vAlign w:val="center"/>
          </w:tcPr>
          <w:p w14:paraId="41F92583" w14:textId="77777777" w:rsidR="001E50CB" w:rsidRPr="001670CB" w:rsidRDefault="001E50CB" w:rsidP="00C84583">
            <w:pPr>
              <w:pStyle w:val="Tretabeli"/>
              <w:ind w:left="113" w:right="113"/>
              <w:jc w:val="left"/>
              <w:rPr>
                <w:rFonts w:ascii="Arial" w:hAnsi="Arial" w:cs="Arial"/>
                <w:sz w:val="24"/>
                <w:szCs w:val="24"/>
              </w:rPr>
            </w:pPr>
            <w:r w:rsidRPr="001670CB">
              <w:rPr>
                <w:rFonts w:ascii="Arial" w:hAnsi="Arial" w:cs="Arial"/>
                <w:sz w:val="24"/>
                <w:szCs w:val="24"/>
              </w:rPr>
              <w:t>Rok</w:t>
            </w:r>
          </w:p>
        </w:tc>
        <w:tc>
          <w:tcPr>
            <w:tcW w:w="1702" w:type="dxa"/>
            <w:vMerge w:val="restart"/>
            <w:tcBorders>
              <w:left w:val="single" w:sz="12" w:space="0" w:color="auto"/>
              <w:right w:val="single" w:sz="12" w:space="0" w:color="auto"/>
            </w:tcBorders>
            <w:shd w:val="clear" w:color="auto" w:fill="FFFFFF" w:themeFill="background1"/>
            <w:textDirection w:val="btLr"/>
            <w:vAlign w:val="center"/>
          </w:tcPr>
          <w:p w14:paraId="0E20FD37" w14:textId="77777777" w:rsidR="001E50CB" w:rsidRPr="001670CB" w:rsidRDefault="001E50CB" w:rsidP="00C84583">
            <w:pPr>
              <w:pStyle w:val="Tretabeli"/>
              <w:ind w:left="113" w:right="113"/>
              <w:jc w:val="left"/>
              <w:rPr>
                <w:rFonts w:ascii="Arial" w:hAnsi="Arial" w:cs="Arial"/>
                <w:sz w:val="24"/>
                <w:szCs w:val="24"/>
              </w:rPr>
            </w:pPr>
            <w:r w:rsidRPr="001670CB">
              <w:rPr>
                <w:rFonts w:ascii="Arial" w:hAnsi="Arial" w:cs="Arial"/>
                <w:sz w:val="24"/>
                <w:szCs w:val="24"/>
              </w:rPr>
              <w:t>Nazwa strefy</w:t>
            </w:r>
          </w:p>
        </w:tc>
        <w:tc>
          <w:tcPr>
            <w:tcW w:w="2126" w:type="dxa"/>
            <w:vMerge w:val="restart"/>
            <w:tcBorders>
              <w:left w:val="single" w:sz="12" w:space="0" w:color="auto"/>
              <w:bottom w:val="single" w:sz="12" w:space="0" w:color="auto"/>
              <w:right w:val="single" w:sz="12" w:space="0" w:color="auto"/>
            </w:tcBorders>
            <w:shd w:val="clear" w:color="auto" w:fill="FFFFFF" w:themeFill="background1"/>
            <w:textDirection w:val="btLr"/>
            <w:vAlign w:val="center"/>
          </w:tcPr>
          <w:p w14:paraId="229EECAA" w14:textId="16607ADA" w:rsidR="001E50CB" w:rsidRPr="001670CB" w:rsidRDefault="00DC4DA1" w:rsidP="00C84583">
            <w:pPr>
              <w:pStyle w:val="Tretabeli"/>
              <w:ind w:left="113" w:right="113"/>
              <w:jc w:val="left"/>
              <w:rPr>
                <w:rFonts w:ascii="Arial" w:hAnsi="Arial" w:cs="Arial"/>
                <w:sz w:val="24"/>
                <w:szCs w:val="24"/>
              </w:rPr>
            </w:pPr>
            <w:r w:rsidRPr="001670CB">
              <w:rPr>
                <w:rFonts w:ascii="Arial" w:hAnsi="Arial" w:cs="Arial"/>
                <w:sz w:val="24"/>
                <w:szCs w:val="24"/>
              </w:rPr>
              <w:t xml:space="preserve">Liczba </w:t>
            </w:r>
            <w:r w:rsidR="001F083C" w:rsidRPr="001670CB">
              <w:rPr>
                <w:rFonts w:ascii="Arial" w:hAnsi="Arial" w:cs="Arial"/>
                <w:sz w:val="24"/>
                <w:szCs w:val="24"/>
              </w:rPr>
              <w:t xml:space="preserve">wymienionych, </w:t>
            </w:r>
            <w:r w:rsidR="001E50CB" w:rsidRPr="001670CB">
              <w:rPr>
                <w:rFonts w:ascii="Arial" w:hAnsi="Arial" w:cs="Arial"/>
                <w:sz w:val="24"/>
                <w:szCs w:val="24"/>
              </w:rPr>
              <w:t>zmodernizowanych kotłów [szt.]</w:t>
            </w:r>
          </w:p>
        </w:tc>
        <w:tc>
          <w:tcPr>
            <w:tcW w:w="11056" w:type="dxa"/>
            <w:gridSpan w:val="7"/>
            <w:tcBorders>
              <w:left w:val="single" w:sz="12" w:space="0" w:color="auto"/>
              <w:bottom w:val="single" w:sz="12" w:space="0" w:color="auto"/>
            </w:tcBorders>
            <w:shd w:val="clear" w:color="auto" w:fill="FFFFFF" w:themeFill="background1"/>
            <w:vAlign w:val="center"/>
          </w:tcPr>
          <w:p w14:paraId="45EA0CC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Zmiana sposobu ogrzewania [szt.]</w:t>
            </w:r>
          </w:p>
        </w:tc>
      </w:tr>
      <w:tr w:rsidR="00F24EE1" w:rsidRPr="001670CB" w14:paraId="43C07666" w14:textId="77777777" w:rsidTr="00D401A6">
        <w:trPr>
          <w:cantSplit/>
          <w:trHeight w:val="2819"/>
        </w:trPr>
        <w:tc>
          <w:tcPr>
            <w:tcW w:w="851" w:type="dxa"/>
            <w:vMerge/>
            <w:tcBorders>
              <w:bottom w:val="single" w:sz="4" w:space="0" w:color="auto"/>
              <w:right w:val="single" w:sz="12" w:space="0" w:color="auto"/>
            </w:tcBorders>
            <w:shd w:val="clear" w:color="auto" w:fill="FFFFFF" w:themeFill="background1"/>
            <w:vAlign w:val="center"/>
          </w:tcPr>
          <w:p w14:paraId="49D20928" w14:textId="77777777" w:rsidR="001E50CB" w:rsidRPr="001670CB" w:rsidRDefault="001E50CB" w:rsidP="00C804FF">
            <w:pPr>
              <w:pStyle w:val="Tretabeli"/>
              <w:jc w:val="left"/>
              <w:rPr>
                <w:rFonts w:ascii="Arial" w:hAnsi="Arial" w:cs="Arial"/>
                <w:sz w:val="24"/>
                <w:szCs w:val="24"/>
              </w:rPr>
            </w:pPr>
          </w:p>
        </w:tc>
        <w:tc>
          <w:tcPr>
            <w:tcW w:w="1702" w:type="dxa"/>
            <w:vMerge/>
            <w:tcBorders>
              <w:left w:val="single" w:sz="12" w:space="0" w:color="auto"/>
              <w:bottom w:val="single" w:sz="12" w:space="0" w:color="auto"/>
              <w:right w:val="single" w:sz="12" w:space="0" w:color="auto"/>
            </w:tcBorders>
            <w:shd w:val="clear" w:color="auto" w:fill="FFFFFF" w:themeFill="background1"/>
            <w:vAlign w:val="center"/>
          </w:tcPr>
          <w:p w14:paraId="19B629E3" w14:textId="77777777" w:rsidR="001E50CB" w:rsidRPr="001670CB" w:rsidRDefault="001E50CB" w:rsidP="00C804FF">
            <w:pPr>
              <w:pStyle w:val="Tretabeli"/>
              <w:jc w:val="left"/>
              <w:rPr>
                <w:rFonts w:ascii="Arial" w:hAnsi="Arial" w:cs="Arial"/>
                <w:sz w:val="24"/>
                <w:szCs w:val="24"/>
              </w:rPr>
            </w:pPr>
          </w:p>
        </w:tc>
        <w:tc>
          <w:tcPr>
            <w:tcW w:w="2126" w:type="dxa"/>
            <w:vMerge/>
            <w:tcBorders>
              <w:left w:val="single" w:sz="12" w:space="0" w:color="auto"/>
              <w:bottom w:val="single" w:sz="12" w:space="0" w:color="auto"/>
              <w:right w:val="single" w:sz="12" w:space="0" w:color="auto"/>
            </w:tcBorders>
            <w:shd w:val="clear" w:color="auto" w:fill="FFFFFF" w:themeFill="background1"/>
            <w:vAlign w:val="center"/>
          </w:tcPr>
          <w:p w14:paraId="7C71A195" w14:textId="77777777" w:rsidR="001E50CB" w:rsidRPr="001670CB" w:rsidRDefault="001E50CB" w:rsidP="00C804FF">
            <w:pPr>
              <w:pStyle w:val="Tretabeli"/>
              <w:jc w:val="left"/>
              <w:rPr>
                <w:rFonts w:ascii="Arial" w:hAnsi="Arial" w:cs="Arial"/>
                <w:sz w:val="24"/>
                <w:szCs w:val="24"/>
              </w:rPr>
            </w:pPr>
          </w:p>
        </w:tc>
        <w:tc>
          <w:tcPr>
            <w:tcW w:w="1559" w:type="dxa"/>
            <w:tcBorders>
              <w:top w:val="single" w:sz="12" w:space="0" w:color="auto"/>
              <w:left w:val="single" w:sz="12" w:space="0" w:color="auto"/>
              <w:bottom w:val="single" w:sz="12" w:space="0" w:color="auto"/>
            </w:tcBorders>
            <w:shd w:val="clear" w:color="auto" w:fill="FFFFFF" w:themeFill="background1"/>
            <w:textDirection w:val="btLr"/>
            <w:vAlign w:val="center"/>
          </w:tcPr>
          <w:p w14:paraId="2E50D335" w14:textId="051CCABD" w:rsidR="001E50CB" w:rsidRPr="001670CB" w:rsidRDefault="001E50CB" w:rsidP="00C84583">
            <w:pPr>
              <w:pStyle w:val="Tretabeli"/>
              <w:ind w:left="113" w:right="113"/>
              <w:jc w:val="left"/>
              <w:rPr>
                <w:rFonts w:ascii="Arial" w:hAnsi="Arial" w:cs="Arial"/>
                <w:sz w:val="24"/>
                <w:szCs w:val="24"/>
              </w:rPr>
            </w:pPr>
            <w:r w:rsidRPr="001670CB">
              <w:rPr>
                <w:rFonts w:ascii="Arial" w:hAnsi="Arial" w:cs="Arial"/>
                <w:sz w:val="24"/>
                <w:szCs w:val="24"/>
              </w:rPr>
              <w:t>Przyłącze do sieci ciepłowniczej</w:t>
            </w:r>
          </w:p>
        </w:tc>
        <w:tc>
          <w:tcPr>
            <w:tcW w:w="1559" w:type="dxa"/>
            <w:tcBorders>
              <w:top w:val="single" w:sz="12" w:space="0" w:color="auto"/>
              <w:bottom w:val="single" w:sz="12" w:space="0" w:color="auto"/>
            </w:tcBorders>
            <w:shd w:val="clear" w:color="auto" w:fill="FFFFFF" w:themeFill="background1"/>
            <w:textDirection w:val="btLr"/>
            <w:vAlign w:val="center"/>
          </w:tcPr>
          <w:p w14:paraId="6DC35851" w14:textId="3C9A673D" w:rsidR="001E50CB" w:rsidRPr="001670CB" w:rsidRDefault="001E50CB" w:rsidP="00C84583">
            <w:pPr>
              <w:pStyle w:val="Tretabeli"/>
              <w:ind w:left="113" w:right="113"/>
              <w:jc w:val="left"/>
              <w:rPr>
                <w:rFonts w:ascii="Arial" w:hAnsi="Arial" w:cs="Arial"/>
                <w:sz w:val="24"/>
                <w:szCs w:val="24"/>
              </w:rPr>
            </w:pPr>
            <w:r w:rsidRPr="001670CB">
              <w:rPr>
                <w:rFonts w:ascii="Arial" w:hAnsi="Arial" w:cs="Arial"/>
                <w:sz w:val="24"/>
                <w:szCs w:val="24"/>
              </w:rPr>
              <w:t>Przyłącze do sieci gazowej</w:t>
            </w:r>
          </w:p>
        </w:tc>
        <w:tc>
          <w:tcPr>
            <w:tcW w:w="1560" w:type="dxa"/>
            <w:tcBorders>
              <w:top w:val="single" w:sz="12" w:space="0" w:color="auto"/>
              <w:bottom w:val="single" w:sz="12" w:space="0" w:color="auto"/>
            </w:tcBorders>
            <w:shd w:val="clear" w:color="auto" w:fill="FFFFFF" w:themeFill="background1"/>
            <w:textDirection w:val="btLr"/>
            <w:vAlign w:val="center"/>
          </w:tcPr>
          <w:p w14:paraId="7A2000E0" w14:textId="77777777" w:rsidR="001E50CB" w:rsidRPr="001670CB" w:rsidRDefault="001E50CB" w:rsidP="00C84583">
            <w:pPr>
              <w:pStyle w:val="Tretabeli"/>
              <w:ind w:left="113" w:right="113"/>
              <w:jc w:val="left"/>
              <w:rPr>
                <w:rFonts w:ascii="Arial" w:hAnsi="Arial" w:cs="Arial"/>
                <w:sz w:val="24"/>
                <w:szCs w:val="24"/>
              </w:rPr>
            </w:pPr>
            <w:r w:rsidRPr="001670CB">
              <w:rPr>
                <w:rFonts w:ascii="Arial" w:hAnsi="Arial" w:cs="Arial"/>
                <w:sz w:val="24"/>
                <w:szCs w:val="24"/>
              </w:rPr>
              <w:t>Odnawialne źródła energii</w:t>
            </w:r>
          </w:p>
        </w:tc>
        <w:tc>
          <w:tcPr>
            <w:tcW w:w="1417" w:type="dxa"/>
            <w:tcBorders>
              <w:top w:val="single" w:sz="12" w:space="0" w:color="auto"/>
              <w:bottom w:val="single" w:sz="12" w:space="0" w:color="auto"/>
            </w:tcBorders>
            <w:shd w:val="clear" w:color="auto" w:fill="FFFFFF" w:themeFill="background1"/>
            <w:textDirection w:val="btLr"/>
            <w:vAlign w:val="center"/>
          </w:tcPr>
          <w:p w14:paraId="38CE8F7B" w14:textId="0A7759F1" w:rsidR="001E50CB" w:rsidRPr="001670CB" w:rsidRDefault="001E50CB" w:rsidP="00C804FF">
            <w:pPr>
              <w:pStyle w:val="Tretabeli"/>
              <w:ind w:left="113" w:right="113"/>
              <w:jc w:val="left"/>
              <w:rPr>
                <w:rFonts w:ascii="Arial" w:hAnsi="Arial" w:cs="Arial"/>
                <w:sz w:val="24"/>
                <w:szCs w:val="24"/>
              </w:rPr>
            </w:pPr>
            <w:r w:rsidRPr="001670CB">
              <w:rPr>
                <w:rFonts w:ascii="Arial" w:hAnsi="Arial" w:cs="Arial"/>
                <w:sz w:val="24"/>
                <w:szCs w:val="24"/>
              </w:rPr>
              <w:t>Ogrzewanie elektryczne</w:t>
            </w:r>
          </w:p>
        </w:tc>
        <w:tc>
          <w:tcPr>
            <w:tcW w:w="1276" w:type="dxa"/>
            <w:tcBorders>
              <w:top w:val="single" w:sz="12" w:space="0" w:color="auto"/>
              <w:bottom w:val="single" w:sz="12" w:space="0" w:color="auto"/>
            </w:tcBorders>
            <w:shd w:val="clear" w:color="auto" w:fill="FFFFFF" w:themeFill="background1"/>
            <w:textDirection w:val="btLr"/>
            <w:vAlign w:val="center"/>
          </w:tcPr>
          <w:p w14:paraId="67633022" w14:textId="1FC230AB" w:rsidR="001E50CB" w:rsidRPr="001670CB" w:rsidRDefault="001E50CB" w:rsidP="00C84583">
            <w:pPr>
              <w:pStyle w:val="Tretabeli"/>
              <w:ind w:left="113" w:right="113"/>
              <w:jc w:val="left"/>
              <w:rPr>
                <w:rFonts w:ascii="Arial" w:hAnsi="Arial" w:cs="Arial"/>
                <w:sz w:val="24"/>
                <w:szCs w:val="24"/>
              </w:rPr>
            </w:pPr>
            <w:r w:rsidRPr="001670CB">
              <w:rPr>
                <w:rFonts w:ascii="Arial" w:hAnsi="Arial" w:cs="Arial"/>
                <w:sz w:val="24"/>
                <w:szCs w:val="24"/>
              </w:rPr>
              <w:t>Ogrzewanie olejowe</w:t>
            </w:r>
          </w:p>
        </w:tc>
        <w:tc>
          <w:tcPr>
            <w:tcW w:w="1843" w:type="dxa"/>
            <w:tcBorders>
              <w:top w:val="single" w:sz="12" w:space="0" w:color="auto"/>
              <w:bottom w:val="single" w:sz="12" w:space="0" w:color="auto"/>
            </w:tcBorders>
            <w:shd w:val="clear" w:color="auto" w:fill="FFFFFF" w:themeFill="background1"/>
            <w:textDirection w:val="btLr"/>
            <w:vAlign w:val="center"/>
          </w:tcPr>
          <w:p w14:paraId="633A6902" w14:textId="326E9BEF" w:rsidR="001E50CB" w:rsidRPr="001670CB" w:rsidRDefault="00B623CE" w:rsidP="00C804FF">
            <w:pPr>
              <w:pStyle w:val="Tretabeli"/>
              <w:ind w:left="113" w:right="113"/>
              <w:jc w:val="left"/>
              <w:rPr>
                <w:rFonts w:ascii="Arial" w:hAnsi="Arial" w:cs="Arial"/>
                <w:sz w:val="24"/>
                <w:szCs w:val="24"/>
              </w:rPr>
            </w:pPr>
            <w:r w:rsidRPr="001670CB">
              <w:rPr>
                <w:rFonts w:ascii="Arial" w:hAnsi="Arial" w:cs="Arial"/>
                <w:sz w:val="24"/>
                <w:szCs w:val="24"/>
              </w:rPr>
              <w:t xml:space="preserve">Kotły węglowe </w:t>
            </w:r>
            <w:r w:rsidR="001E50CB" w:rsidRPr="001670CB">
              <w:rPr>
                <w:rFonts w:ascii="Arial" w:hAnsi="Arial" w:cs="Arial"/>
                <w:sz w:val="24"/>
                <w:szCs w:val="24"/>
              </w:rPr>
              <w:t xml:space="preserve">kl. 5 lub spełniające wymogi </w:t>
            </w:r>
            <w:proofErr w:type="spellStart"/>
            <w:r w:rsidR="001E50CB" w:rsidRPr="001670CB">
              <w:rPr>
                <w:rFonts w:ascii="Arial" w:hAnsi="Arial" w:cs="Arial"/>
                <w:sz w:val="24"/>
                <w:szCs w:val="24"/>
              </w:rPr>
              <w:t>Ekoprojektu</w:t>
            </w:r>
            <w:proofErr w:type="spellEnd"/>
          </w:p>
        </w:tc>
        <w:tc>
          <w:tcPr>
            <w:tcW w:w="1842" w:type="dxa"/>
            <w:tcBorders>
              <w:top w:val="single" w:sz="12" w:space="0" w:color="auto"/>
              <w:bottom w:val="single" w:sz="12" w:space="0" w:color="auto"/>
            </w:tcBorders>
            <w:shd w:val="clear" w:color="auto" w:fill="FFFFFF" w:themeFill="background1"/>
            <w:textDirection w:val="btLr"/>
            <w:vAlign w:val="center"/>
          </w:tcPr>
          <w:p w14:paraId="52DB57B4" w14:textId="3238BF97" w:rsidR="001E50CB" w:rsidRPr="001670CB" w:rsidRDefault="001C087E" w:rsidP="00C84583">
            <w:pPr>
              <w:pStyle w:val="Tretabeli"/>
              <w:ind w:left="113" w:right="113"/>
              <w:jc w:val="left"/>
              <w:rPr>
                <w:rFonts w:ascii="Arial" w:hAnsi="Arial" w:cs="Arial"/>
                <w:sz w:val="24"/>
                <w:szCs w:val="24"/>
              </w:rPr>
            </w:pPr>
            <w:r w:rsidRPr="001670CB">
              <w:rPr>
                <w:rFonts w:ascii="Arial" w:hAnsi="Arial" w:cs="Arial"/>
                <w:sz w:val="24"/>
                <w:szCs w:val="24"/>
              </w:rPr>
              <w:t>Kotły opalane biomasą kl. 5 lub </w:t>
            </w:r>
            <w:r w:rsidR="001E50CB" w:rsidRPr="001670CB">
              <w:rPr>
                <w:rFonts w:ascii="Arial" w:hAnsi="Arial" w:cs="Arial"/>
                <w:sz w:val="24"/>
                <w:szCs w:val="24"/>
              </w:rPr>
              <w:t xml:space="preserve">spełniające wymogi </w:t>
            </w:r>
            <w:proofErr w:type="spellStart"/>
            <w:r w:rsidR="001E50CB" w:rsidRPr="001670CB">
              <w:rPr>
                <w:rFonts w:ascii="Arial" w:hAnsi="Arial" w:cs="Arial"/>
                <w:sz w:val="24"/>
                <w:szCs w:val="24"/>
              </w:rPr>
              <w:t>Ekoprojektu</w:t>
            </w:r>
            <w:proofErr w:type="spellEnd"/>
          </w:p>
        </w:tc>
      </w:tr>
      <w:tr w:rsidR="001E50CB" w:rsidRPr="001670CB" w14:paraId="4FAF31FC" w14:textId="77777777" w:rsidTr="00F24EE1">
        <w:tc>
          <w:tcPr>
            <w:tcW w:w="851" w:type="dxa"/>
            <w:vMerge w:val="restart"/>
            <w:tcBorders>
              <w:top w:val="single" w:sz="12" w:space="0" w:color="auto"/>
              <w:right w:val="single" w:sz="12" w:space="0" w:color="auto"/>
            </w:tcBorders>
            <w:shd w:val="clear" w:color="auto" w:fill="auto"/>
            <w:vAlign w:val="center"/>
          </w:tcPr>
          <w:p w14:paraId="498AF102"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2021</w:t>
            </w:r>
          </w:p>
        </w:tc>
        <w:tc>
          <w:tcPr>
            <w:tcW w:w="1702" w:type="dxa"/>
            <w:tcBorders>
              <w:top w:val="single" w:sz="12" w:space="0" w:color="auto"/>
              <w:left w:val="single" w:sz="12" w:space="0" w:color="auto"/>
              <w:right w:val="single" w:sz="12" w:space="0" w:color="auto"/>
            </w:tcBorders>
            <w:shd w:val="clear" w:color="auto" w:fill="auto"/>
            <w:vAlign w:val="center"/>
          </w:tcPr>
          <w:p w14:paraId="052CA0DC" w14:textId="0CD3B6C8" w:rsidR="001E50CB" w:rsidRPr="002F3011" w:rsidRDefault="001F083C" w:rsidP="00C804FF">
            <w:pPr>
              <w:pStyle w:val="Tretabeli"/>
              <w:jc w:val="left"/>
              <w:rPr>
                <w:rFonts w:ascii="Arial" w:hAnsi="Arial" w:cs="Arial"/>
                <w:bCs/>
                <w:sz w:val="24"/>
                <w:szCs w:val="24"/>
              </w:rPr>
            </w:pPr>
            <w:r w:rsidRPr="002F3011">
              <w:rPr>
                <w:rFonts w:ascii="Arial" w:hAnsi="Arial" w:cs="Arial"/>
                <w:bCs/>
                <w:sz w:val="24"/>
                <w:szCs w:val="24"/>
              </w:rPr>
              <w:t>S</w:t>
            </w:r>
            <w:r w:rsidR="001E50CB" w:rsidRPr="002F3011">
              <w:rPr>
                <w:rFonts w:ascii="Arial" w:hAnsi="Arial" w:cs="Arial"/>
                <w:bCs/>
                <w:sz w:val="24"/>
                <w:szCs w:val="24"/>
              </w:rPr>
              <w:t>trefa</w:t>
            </w:r>
            <w:r w:rsidRPr="002F3011">
              <w:rPr>
                <w:rFonts w:ascii="Arial" w:hAnsi="Arial" w:cs="Arial"/>
                <w:bCs/>
                <w:sz w:val="24"/>
                <w:szCs w:val="24"/>
              </w:rPr>
              <w:t xml:space="preserve"> </w:t>
            </w:r>
            <w:r w:rsidR="001E50CB" w:rsidRPr="002F3011">
              <w:rPr>
                <w:rFonts w:ascii="Arial" w:hAnsi="Arial" w:cs="Arial"/>
                <w:bCs/>
                <w:sz w:val="24"/>
                <w:szCs w:val="24"/>
              </w:rPr>
              <w:t>podkarpacka</w:t>
            </w:r>
          </w:p>
        </w:tc>
        <w:tc>
          <w:tcPr>
            <w:tcW w:w="2126" w:type="dxa"/>
            <w:tcBorders>
              <w:top w:val="single" w:sz="12" w:space="0" w:color="auto"/>
              <w:left w:val="single" w:sz="12" w:space="0" w:color="auto"/>
            </w:tcBorders>
            <w:vAlign w:val="center"/>
          </w:tcPr>
          <w:p w14:paraId="1C23BD2A" w14:textId="393E1EDA"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21084</w:t>
            </w:r>
          </w:p>
        </w:tc>
        <w:tc>
          <w:tcPr>
            <w:tcW w:w="1559" w:type="dxa"/>
            <w:tcBorders>
              <w:top w:val="single" w:sz="12" w:space="0" w:color="auto"/>
            </w:tcBorders>
            <w:vAlign w:val="center"/>
          </w:tcPr>
          <w:p w14:paraId="221CB24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43</w:t>
            </w:r>
          </w:p>
        </w:tc>
        <w:tc>
          <w:tcPr>
            <w:tcW w:w="1559" w:type="dxa"/>
            <w:tcBorders>
              <w:top w:val="single" w:sz="12" w:space="0" w:color="auto"/>
            </w:tcBorders>
            <w:vAlign w:val="center"/>
          </w:tcPr>
          <w:p w14:paraId="41F0F6BC" w14:textId="3AE92F1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12895</w:t>
            </w:r>
          </w:p>
        </w:tc>
        <w:tc>
          <w:tcPr>
            <w:tcW w:w="1560" w:type="dxa"/>
            <w:tcBorders>
              <w:top w:val="single" w:sz="12" w:space="0" w:color="auto"/>
            </w:tcBorders>
            <w:vAlign w:val="center"/>
          </w:tcPr>
          <w:p w14:paraId="54365E11" w14:textId="72AE65F8"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5772</w:t>
            </w:r>
          </w:p>
        </w:tc>
        <w:tc>
          <w:tcPr>
            <w:tcW w:w="1417" w:type="dxa"/>
            <w:tcBorders>
              <w:top w:val="single" w:sz="12" w:space="0" w:color="auto"/>
            </w:tcBorders>
            <w:vAlign w:val="center"/>
          </w:tcPr>
          <w:p w14:paraId="44C38ED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169</w:t>
            </w:r>
          </w:p>
        </w:tc>
        <w:tc>
          <w:tcPr>
            <w:tcW w:w="1276" w:type="dxa"/>
            <w:tcBorders>
              <w:top w:val="single" w:sz="12" w:space="0" w:color="auto"/>
            </w:tcBorders>
            <w:vAlign w:val="center"/>
          </w:tcPr>
          <w:p w14:paraId="1D4C823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99</w:t>
            </w:r>
          </w:p>
        </w:tc>
        <w:tc>
          <w:tcPr>
            <w:tcW w:w="1843" w:type="dxa"/>
            <w:tcBorders>
              <w:top w:val="single" w:sz="12" w:space="0" w:color="auto"/>
            </w:tcBorders>
            <w:vAlign w:val="center"/>
          </w:tcPr>
          <w:p w14:paraId="1B2C27D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728</w:t>
            </w:r>
          </w:p>
        </w:tc>
        <w:tc>
          <w:tcPr>
            <w:tcW w:w="1842" w:type="dxa"/>
            <w:tcBorders>
              <w:top w:val="single" w:sz="12" w:space="0" w:color="auto"/>
            </w:tcBorders>
            <w:vAlign w:val="center"/>
          </w:tcPr>
          <w:p w14:paraId="0801FF6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1378</w:t>
            </w:r>
          </w:p>
        </w:tc>
      </w:tr>
      <w:tr w:rsidR="001E50CB" w:rsidRPr="001670CB" w14:paraId="6B24BDA7" w14:textId="77777777" w:rsidTr="00F24EE1">
        <w:tc>
          <w:tcPr>
            <w:tcW w:w="851" w:type="dxa"/>
            <w:vMerge/>
            <w:tcBorders>
              <w:bottom w:val="single" w:sz="12" w:space="0" w:color="auto"/>
              <w:right w:val="single" w:sz="12" w:space="0" w:color="auto"/>
            </w:tcBorders>
            <w:shd w:val="clear" w:color="auto" w:fill="auto"/>
            <w:vAlign w:val="center"/>
          </w:tcPr>
          <w:p w14:paraId="0F1D7328" w14:textId="77777777" w:rsidR="001E50CB" w:rsidRPr="002F3011" w:rsidRDefault="001E50CB" w:rsidP="00C804FF">
            <w:pPr>
              <w:pStyle w:val="Tretabeli"/>
              <w:jc w:val="left"/>
              <w:rPr>
                <w:rFonts w:ascii="Arial" w:hAnsi="Arial" w:cs="Arial"/>
                <w:bCs/>
                <w:sz w:val="24"/>
                <w:szCs w:val="24"/>
              </w:rPr>
            </w:pPr>
          </w:p>
        </w:tc>
        <w:tc>
          <w:tcPr>
            <w:tcW w:w="1702" w:type="dxa"/>
            <w:tcBorders>
              <w:left w:val="single" w:sz="12" w:space="0" w:color="auto"/>
              <w:bottom w:val="single" w:sz="12" w:space="0" w:color="auto"/>
              <w:right w:val="single" w:sz="12" w:space="0" w:color="auto"/>
            </w:tcBorders>
            <w:shd w:val="clear" w:color="auto" w:fill="auto"/>
            <w:vAlign w:val="center"/>
          </w:tcPr>
          <w:p w14:paraId="77D77A81" w14:textId="6FD4632C" w:rsidR="001E50CB" w:rsidRPr="002F3011" w:rsidRDefault="001F083C" w:rsidP="00C804FF">
            <w:pPr>
              <w:pStyle w:val="Tretabeli"/>
              <w:jc w:val="left"/>
              <w:rPr>
                <w:rFonts w:ascii="Arial" w:hAnsi="Arial" w:cs="Arial"/>
                <w:bCs/>
                <w:sz w:val="24"/>
                <w:szCs w:val="24"/>
              </w:rPr>
            </w:pPr>
            <w:r w:rsidRPr="002F3011">
              <w:rPr>
                <w:rFonts w:ascii="Arial" w:hAnsi="Arial" w:cs="Arial"/>
                <w:bCs/>
                <w:sz w:val="24"/>
                <w:szCs w:val="24"/>
              </w:rPr>
              <w:t>S</w:t>
            </w:r>
            <w:r w:rsidR="001E50CB" w:rsidRPr="002F3011">
              <w:rPr>
                <w:rFonts w:ascii="Arial" w:hAnsi="Arial" w:cs="Arial"/>
                <w:bCs/>
                <w:sz w:val="24"/>
                <w:szCs w:val="24"/>
              </w:rPr>
              <w:t>trefa miasto Rzeszów</w:t>
            </w:r>
          </w:p>
        </w:tc>
        <w:tc>
          <w:tcPr>
            <w:tcW w:w="2126" w:type="dxa"/>
            <w:tcBorders>
              <w:left w:val="single" w:sz="12" w:space="0" w:color="auto"/>
              <w:bottom w:val="single" w:sz="12" w:space="0" w:color="auto"/>
            </w:tcBorders>
            <w:vAlign w:val="center"/>
          </w:tcPr>
          <w:p w14:paraId="208390D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897</w:t>
            </w:r>
          </w:p>
        </w:tc>
        <w:tc>
          <w:tcPr>
            <w:tcW w:w="1559" w:type="dxa"/>
            <w:tcBorders>
              <w:bottom w:val="single" w:sz="12" w:space="0" w:color="auto"/>
            </w:tcBorders>
            <w:vAlign w:val="center"/>
          </w:tcPr>
          <w:p w14:paraId="72574F6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0</w:t>
            </w:r>
          </w:p>
        </w:tc>
        <w:tc>
          <w:tcPr>
            <w:tcW w:w="1559" w:type="dxa"/>
            <w:tcBorders>
              <w:bottom w:val="single" w:sz="12" w:space="0" w:color="auto"/>
            </w:tcBorders>
            <w:vAlign w:val="center"/>
          </w:tcPr>
          <w:p w14:paraId="1A8E2C7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724</w:t>
            </w:r>
          </w:p>
        </w:tc>
        <w:tc>
          <w:tcPr>
            <w:tcW w:w="1560" w:type="dxa"/>
            <w:tcBorders>
              <w:bottom w:val="single" w:sz="12" w:space="0" w:color="auto"/>
            </w:tcBorders>
            <w:vAlign w:val="center"/>
          </w:tcPr>
          <w:p w14:paraId="5B4B8EA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128</w:t>
            </w:r>
          </w:p>
        </w:tc>
        <w:tc>
          <w:tcPr>
            <w:tcW w:w="1417" w:type="dxa"/>
            <w:tcBorders>
              <w:bottom w:val="single" w:sz="12" w:space="0" w:color="auto"/>
            </w:tcBorders>
            <w:vAlign w:val="center"/>
          </w:tcPr>
          <w:p w14:paraId="7CAC0E2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w:t>
            </w:r>
          </w:p>
        </w:tc>
        <w:tc>
          <w:tcPr>
            <w:tcW w:w="1276" w:type="dxa"/>
            <w:tcBorders>
              <w:bottom w:val="single" w:sz="12" w:space="0" w:color="auto"/>
            </w:tcBorders>
            <w:vAlign w:val="center"/>
          </w:tcPr>
          <w:p w14:paraId="6FA6FF0C"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0</w:t>
            </w:r>
          </w:p>
        </w:tc>
        <w:tc>
          <w:tcPr>
            <w:tcW w:w="1843" w:type="dxa"/>
            <w:tcBorders>
              <w:bottom w:val="single" w:sz="12" w:space="0" w:color="auto"/>
            </w:tcBorders>
            <w:vAlign w:val="center"/>
          </w:tcPr>
          <w:p w14:paraId="7493615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10</w:t>
            </w:r>
          </w:p>
        </w:tc>
        <w:tc>
          <w:tcPr>
            <w:tcW w:w="1842" w:type="dxa"/>
            <w:tcBorders>
              <w:bottom w:val="single" w:sz="12" w:space="0" w:color="auto"/>
            </w:tcBorders>
            <w:vAlign w:val="center"/>
          </w:tcPr>
          <w:p w14:paraId="550991A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27</w:t>
            </w:r>
          </w:p>
        </w:tc>
      </w:tr>
      <w:tr w:rsidR="001E50CB" w:rsidRPr="001670CB" w14:paraId="6C3BB0C8" w14:textId="77777777" w:rsidTr="00F24EE1">
        <w:trPr>
          <w:trHeight w:val="482"/>
        </w:trPr>
        <w:tc>
          <w:tcPr>
            <w:tcW w:w="2553" w:type="dxa"/>
            <w:gridSpan w:val="2"/>
            <w:tcBorders>
              <w:top w:val="single" w:sz="12" w:space="0" w:color="auto"/>
              <w:bottom w:val="single" w:sz="12" w:space="0" w:color="auto"/>
              <w:right w:val="single" w:sz="12" w:space="0" w:color="auto"/>
            </w:tcBorders>
            <w:shd w:val="clear" w:color="auto" w:fill="auto"/>
            <w:vAlign w:val="center"/>
          </w:tcPr>
          <w:p w14:paraId="7B8CACA5"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Razem</w:t>
            </w:r>
          </w:p>
        </w:tc>
        <w:tc>
          <w:tcPr>
            <w:tcW w:w="2126" w:type="dxa"/>
            <w:tcBorders>
              <w:top w:val="single" w:sz="12" w:space="0" w:color="auto"/>
              <w:left w:val="single" w:sz="12" w:space="0" w:color="auto"/>
              <w:bottom w:val="single" w:sz="12" w:space="0" w:color="auto"/>
            </w:tcBorders>
            <w:shd w:val="clear" w:color="auto" w:fill="auto"/>
            <w:vAlign w:val="center"/>
          </w:tcPr>
          <w:p w14:paraId="5EC8353E" w14:textId="1F3266B1"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21981</w:t>
            </w:r>
          </w:p>
        </w:tc>
        <w:tc>
          <w:tcPr>
            <w:tcW w:w="1559" w:type="dxa"/>
            <w:tcBorders>
              <w:top w:val="single" w:sz="12" w:space="0" w:color="auto"/>
              <w:bottom w:val="single" w:sz="12" w:space="0" w:color="auto"/>
            </w:tcBorders>
            <w:shd w:val="clear" w:color="auto" w:fill="auto"/>
            <w:vAlign w:val="center"/>
          </w:tcPr>
          <w:p w14:paraId="41AF7CB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43</w:t>
            </w:r>
          </w:p>
        </w:tc>
        <w:tc>
          <w:tcPr>
            <w:tcW w:w="1559" w:type="dxa"/>
            <w:tcBorders>
              <w:top w:val="single" w:sz="12" w:space="0" w:color="auto"/>
              <w:bottom w:val="single" w:sz="12" w:space="0" w:color="auto"/>
            </w:tcBorders>
            <w:shd w:val="clear" w:color="auto" w:fill="auto"/>
            <w:vAlign w:val="center"/>
          </w:tcPr>
          <w:p w14:paraId="04514A1C" w14:textId="1EC06484"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13619</w:t>
            </w:r>
          </w:p>
        </w:tc>
        <w:tc>
          <w:tcPr>
            <w:tcW w:w="1560" w:type="dxa"/>
            <w:tcBorders>
              <w:top w:val="single" w:sz="12" w:space="0" w:color="auto"/>
              <w:bottom w:val="single" w:sz="12" w:space="0" w:color="auto"/>
            </w:tcBorders>
            <w:shd w:val="clear" w:color="auto" w:fill="auto"/>
            <w:vAlign w:val="center"/>
          </w:tcPr>
          <w:p w14:paraId="3D94D9C8" w14:textId="278ADFB8"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5900</w:t>
            </w:r>
          </w:p>
        </w:tc>
        <w:tc>
          <w:tcPr>
            <w:tcW w:w="1417" w:type="dxa"/>
            <w:tcBorders>
              <w:top w:val="single" w:sz="12" w:space="0" w:color="auto"/>
              <w:bottom w:val="single" w:sz="12" w:space="0" w:color="auto"/>
            </w:tcBorders>
            <w:shd w:val="clear" w:color="auto" w:fill="auto"/>
            <w:vAlign w:val="center"/>
          </w:tcPr>
          <w:p w14:paraId="12739DA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177</w:t>
            </w:r>
          </w:p>
        </w:tc>
        <w:tc>
          <w:tcPr>
            <w:tcW w:w="1276" w:type="dxa"/>
            <w:tcBorders>
              <w:top w:val="single" w:sz="12" w:space="0" w:color="auto"/>
              <w:bottom w:val="single" w:sz="12" w:space="0" w:color="auto"/>
            </w:tcBorders>
            <w:shd w:val="clear" w:color="auto" w:fill="auto"/>
            <w:vAlign w:val="center"/>
          </w:tcPr>
          <w:p w14:paraId="7874F5B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99</w:t>
            </w:r>
          </w:p>
        </w:tc>
        <w:tc>
          <w:tcPr>
            <w:tcW w:w="1843" w:type="dxa"/>
            <w:tcBorders>
              <w:top w:val="single" w:sz="12" w:space="0" w:color="auto"/>
              <w:bottom w:val="single" w:sz="12" w:space="0" w:color="auto"/>
            </w:tcBorders>
            <w:shd w:val="clear" w:color="auto" w:fill="auto"/>
            <w:vAlign w:val="center"/>
          </w:tcPr>
          <w:p w14:paraId="3A04A2E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738</w:t>
            </w:r>
          </w:p>
        </w:tc>
        <w:tc>
          <w:tcPr>
            <w:tcW w:w="1842" w:type="dxa"/>
            <w:tcBorders>
              <w:top w:val="single" w:sz="12" w:space="0" w:color="auto"/>
              <w:bottom w:val="single" w:sz="12" w:space="0" w:color="auto"/>
            </w:tcBorders>
            <w:shd w:val="clear" w:color="auto" w:fill="auto"/>
            <w:vAlign w:val="center"/>
          </w:tcPr>
          <w:p w14:paraId="5EEAAEAB" w14:textId="05FE33D5"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1405</w:t>
            </w:r>
          </w:p>
        </w:tc>
      </w:tr>
      <w:tr w:rsidR="001E50CB" w:rsidRPr="001670CB" w14:paraId="4A4AF741" w14:textId="77777777" w:rsidTr="00F24EE1">
        <w:trPr>
          <w:trHeight w:val="611"/>
        </w:trPr>
        <w:tc>
          <w:tcPr>
            <w:tcW w:w="851" w:type="dxa"/>
            <w:vMerge w:val="restart"/>
            <w:tcBorders>
              <w:top w:val="single" w:sz="12" w:space="0" w:color="auto"/>
              <w:right w:val="single" w:sz="12" w:space="0" w:color="auto"/>
            </w:tcBorders>
            <w:shd w:val="clear" w:color="auto" w:fill="auto"/>
            <w:vAlign w:val="center"/>
          </w:tcPr>
          <w:p w14:paraId="48F9E09E" w14:textId="77777777"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2022</w:t>
            </w:r>
          </w:p>
        </w:tc>
        <w:tc>
          <w:tcPr>
            <w:tcW w:w="1702" w:type="dxa"/>
            <w:tcBorders>
              <w:top w:val="single" w:sz="12" w:space="0" w:color="auto"/>
              <w:left w:val="single" w:sz="12" w:space="0" w:color="auto"/>
              <w:right w:val="single" w:sz="12" w:space="0" w:color="auto"/>
            </w:tcBorders>
            <w:shd w:val="clear" w:color="auto" w:fill="auto"/>
            <w:vAlign w:val="center"/>
          </w:tcPr>
          <w:p w14:paraId="48DC2D81" w14:textId="20C5FF27" w:rsidR="001E50CB" w:rsidRPr="002F3011" w:rsidRDefault="001F083C" w:rsidP="00C804FF">
            <w:pPr>
              <w:pStyle w:val="Tretabeli"/>
              <w:jc w:val="left"/>
              <w:rPr>
                <w:rFonts w:ascii="Arial" w:hAnsi="Arial" w:cs="Arial"/>
                <w:bCs/>
                <w:sz w:val="24"/>
                <w:szCs w:val="24"/>
              </w:rPr>
            </w:pPr>
            <w:r w:rsidRPr="002F3011">
              <w:rPr>
                <w:rFonts w:ascii="Arial" w:hAnsi="Arial" w:cs="Arial"/>
                <w:bCs/>
                <w:sz w:val="24"/>
                <w:szCs w:val="24"/>
              </w:rPr>
              <w:t>S</w:t>
            </w:r>
            <w:r w:rsidR="001E50CB" w:rsidRPr="002F3011">
              <w:rPr>
                <w:rFonts w:ascii="Arial" w:hAnsi="Arial" w:cs="Arial"/>
                <w:bCs/>
                <w:sz w:val="24"/>
                <w:szCs w:val="24"/>
              </w:rPr>
              <w:t>trefa</w:t>
            </w:r>
            <w:r w:rsidRPr="002F3011">
              <w:rPr>
                <w:rFonts w:ascii="Arial" w:hAnsi="Arial" w:cs="Arial"/>
                <w:bCs/>
                <w:sz w:val="24"/>
                <w:szCs w:val="24"/>
              </w:rPr>
              <w:t xml:space="preserve"> </w:t>
            </w:r>
            <w:r w:rsidR="001E50CB" w:rsidRPr="002F3011">
              <w:rPr>
                <w:rFonts w:ascii="Arial" w:hAnsi="Arial" w:cs="Arial"/>
                <w:bCs/>
                <w:sz w:val="24"/>
                <w:szCs w:val="24"/>
              </w:rPr>
              <w:t>podkarpacka</w:t>
            </w:r>
          </w:p>
        </w:tc>
        <w:tc>
          <w:tcPr>
            <w:tcW w:w="2126" w:type="dxa"/>
            <w:tcBorders>
              <w:top w:val="single" w:sz="12" w:space="0" w:color="auto"/>
              <w:left w:val="single" w:sz="12" w:space="0" w:color="auto"/>
            </w:tcBorders>
            <w:vAlign w:val="center"/>
          </w:tcPr>
          <w:p w14:paraId="41CA9B7C" w14:textId="6B9A5171"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11686</w:t>
            </w:r>
          </w:p>
        </w:tc>
        <w:tc>
          <w:tcPr>
            <w:tcW w:w="1559" w:type="dxa"/>
            <w:tcBorders>
              <w:top w:val="single" w:sz="12" w:space="0" w:color="auto"/>
            </w:tcBorders>
            <w:vAlign w:val="center"/>
          </w:tcPr>
          <w:p w14:paraId="14BBB3EC"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83</w:t>
            </w:r>
          </w:p>
        </w:tc>
        <w:tc>
          <w:tcPr>
            <w:tcW w:w="1559" w:type="dxa"/>
            <w:tcBorders>
              <w:top w:val="single" w:sz="12" w:space="0" w:color="auto"/>
            </w:tcBorders>
            <w:vAlign w:val="center"/>
          </w:tcPr>
          <w:p w14:paraId="7FF23055" w14:textId="55DCE9A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7955</w:t>
            </w:r>
          </w:p>
        </w:tc>
        <w:tc>
          <w:tcPr>
            <w:tcW w:w="1560" w:type="dxa"/>
            <w:tcBorders>
              <w:top w:val="single" w:sz="12" w:space="0" w:color="auto"/>
            </w:tcBorders>
            <w:vAlign w:val="center"/>
          </w:tcPr>
          <w:p w14:paraId="093537A6" w14:textId="15B55CCE"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2228</w:t>
            </w:r>
          </w:p>
        </w:tc>
        <w:tc>
          <w:tcPr>
            <w:tcW w:w="1417" w:type="dxa"/>
            <w:tcBorders>
              <w:top w:val="single" w:sz="12" w:space="0" w:color="auto"/>
            </w:tcBorders>
            <w:vAlign w:val="center"/>
          </w:tcPr>
          <w:p w14:paraId="59A49E1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315</w:t>
            </w:r>
          </w:p>
        </w:tc>
        <w:tc>
          <w:tcPr>
            <w:tcW w:w="1276" w:type="dxa"/>
            <w:tcBorders>
              <w:top w:val="single" w:sz="12" w:space="0" w:color="auto"/>
            </w:tcBorders>
            <w:vAlign w:val="center"/>
          </w:tcPr>
          <w:p w14:paraId="1B50C5F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56</w:t>
            </w:r>
          </w:p>
        </w:tc>
        <w:tc>
          <w:tcPr>
            <w:tcW w:w="1843" w:type="dxa"/>
            <w:tcBorders>
              <w:top w:val="single" w:sz="12" w:space="0" w:color="auto"/>
            </w:tcBorders>
            <w:vAlign w:val="center"/>
          </w:tcPr>
          <w:p w14:paraId="04C6B19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422</w:t>
            </w:r>
          </w:p>
        </w:tc>
        <w:tc>
          <w:tcPr>
            <w:tcW w:w="1842" w:type="dxa"/>
            <w:tcBorders>
              <w:top w:val="single" w:sz="12" w:space="0" w:color="auto"/>
            </w:tcBorders>
            <w:vAlign w:val="center"/>
          </w:tcPr>
          <w:p w14:paraId="55982ED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627</w:t>
            </w:r>
          </w:p>
        </w:tc>
      </w:tr>
      <w:tr w:rsidR="001E50CB" w:rsidRPr="001670CB" w14:paraId="12B7C0D1" w14:textId="77777777" w:rsidTr="00D401A6">
        <w:trPr>
          <w:trHeight w:val="706"/>
        </w:trPr>
        <w:tc>
          <w:tcPr>
            <w:tcW w:w="851" w:type="dxa"/>
            <w:vMerge/>
            <w:tcBorders>
              <w:bottom w:val="single" w:sz="12" w:space="0" w:color="auto"/>
              <w:right w:val="single" w:sz="12" w:space="0" w:color="auto"/>
            </w:tcBorders>
            <w:shd w:val="clear" w:color="auto" w:fill="auto"/>
            <w:vAlign w:val="center"/>
          </w:tcPr>
          <w:p w14:paraId="38FC5513" w14:textId="77777777" w:rsidR="001E50CB" w:rsidRPr="002F3011" w:rsidRDefault="001E50CB" w:rsidP="00C804FF">
            <w:pPr>
              <w:pStyle w:val="Tretabeli"/>
              <w:jc w:val="left"/>
              <w:rPr>
                <w:rFonts w:ascii="Arial" w:hAnsi="Arial" w:cs="Arial"/>
                <w:bCs/>
                <w:sz w:val="24"/>
                <w:szCs w:val="24"/>
              </w:rPr>
            </w:pPr>
          </w:p>
        </w:tc>
        <w:tc>
          <w:tcPr>
            <w:tcW w:w="1702" w:type="dxa"/>
            <w:tcBorders>
              <w:left w:val="single" w:sz="12" w:space="0" w:color="auto"/>
              <w:bottom w:val="single" w:sz="12" w:space="0" w:color="auto"/>
              <w:right w:val="single" w:sz="12" w:space="0" w:color="auto"/>
            </w:tcBorders>
            <w:shd w:val="clear" w:color="auto" w:fill="auto"/>
            <w:vAlign w:val="center"/>
          </w:tcPr>
          <w:p w14:paraId="43589949" w14:textId="4F02F3FC" w:rsidR="001E50CB" w:rsidRPr="002F3011" w:rsidRDefault="001F083C" w:rsidP="00C804FF">
            <w:pPr>
              <w:pStyle w:val="Tretabeli"/>
              <w:jc w:val="left"/>
              <w:rPr>
                <w:rFonts w:ascii="Arial" w:hAnsi="Arial" w:cs="Arial"/>
                <w:bCs/>
                <w:sz w:val="24"/>
                <w:szCs w:val="24"/>
              </w:rPr>
            </w:pPr>
            <w:r w:rsidRPr="002F3011">
              <w:rPr>
                <w:rFonts w:ascii="Arial" w:hAnsi="Arial" w:cs="Arial"/>
                <w:bCs/>
                <w:sz w:val="24"/>
                <w:szCs w:val="24"/>
              </w:rPr>
              <w:t>Strefa miasto</w:t>
            </w:r>
            <w:r w:rsidR="001E50CB" w:rsidRPr="002F3011">
              <w:rPr>
                <w:rFonts w:ascii="Arial" w:hAnsi="Arial" w:cs="Arial"/>
                <w:bCs/>
                <w:sz w:val="24"/>
                <w:szCs w:val="24"/>
              </w:rPr>
              <w:t xml:space="preserve"> Rzeszów</w:t>
            </w:r>
          </w:p>
        </w:tc>
        <w:tc>
          <w:tcPr>
            <w:tcW w:w="2126" w:type="dxa"/>
            <w:tcBorders>
              <w:left w:val="single" w:sz="12" w:space="0" w:color="auto"/>
              <w:bottom w:val="single" w:sz="12" w:space="0" w:color="auto"/>
            </w:tcBorders>
            <w:vAlign w:val="center"/>
          </w:tcPr>
          <w:p w14:paraId="38FD682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312</w:t>
            </w:r>
          </w:p>
        </w:tc>
        <w:tc>
          <w:tcPr>
            <w:tcW w:w="1559" w:type="dxa"/>
            <w:tcBorders>
              <w:bottom w:val="single" w:sz="12" w:space="0" w:color="auto"/>
            </w:tcBorders>
            <w:vAlign w:val="center"/>
          </w:tcPr>
          <w:p w14:paraId="6C906EF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w:t>
            </w:r>
          </w:p>
        </w:tc>
        <w:tc>
          <w:tcPr>
            <w:tcW w:w="1559" w:type="dxa"/>
            <w:tcBorders>
              <w:bottom w:val="single" w:sz="12" w:space="0" w:color="auto"/>
            </w:tcBorders>
            <w:vAlign w:val="center"/>
          </w:tcPr>
          <w:p w14:paraId="7BFDBD5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213</w:t>
            </w:r>
          </w:p>
        </w:tc>
        <w:tc>
          <w:tcPr>
            <w:tcW w:w="1560" w:type="dxa"/>
            <w:tcBorders>
              <w:bottom w:val="single" w:sz="12" w:space="0" w:color="auto"/>
            </w:tcBorders>
            <w:vAlign w:val="center"/>
          </w:tcPr>
          <w:p w14:paraId="5054A045"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69</w:t>
            </w:r>
          </w:p>
        </w:tc>
        <w:tc>
          <w:tcPr>
            <w:tcW w:w="1417" w:type="dxa"/>
            <w:tcBorders>
              <w:bottom w:val="single" w:sz="12" w:space="0" w:color="auto"/>
            </w:tcBorders>
            <w:vAlign w:val="center"/>
          </w:tcPr>
          <w:p w14:paraId="59955AC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w:t>
            </w:r>
          </w:p>
        </w:tc>
        <w:tc>
          <w:tcPr>
            <w:tcW w:w="1276" w:type="dxa"/>
            <w:tcBorders>
              <w:bottom w:val="single" w:sz="12" w:space="0" w:color="auto"/>
            </w:tcBorders>
            <w:vAlign w:val="center"/>
          </w:tcPr>
          <w:p w14:paraId="51C914E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0</w:t>
            </w:r>
          </w:p>
        </w:tc>
        <w:tc>
          <w:tcPr>
            <w:tcW w:w="1843" w:type="dxa"/>
            <w:tcBorders>
              <w:bottom w:val="single" w:sz="12" w:space="0" w:color="auto"/>
            </w:tcBorders>
            <w:vAlign w:val="center"/>
          </w:tcPr>
          <w:p w14:paraId="2A32F499"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w:t>
            </w:r>
          </w:p>
        </w:tc>
        <w:tc>
          <w:tcPr>
            <w:tcW w:w="1842" w:type="dxa"/>
            <w:tcBorders>
              <w:bottom w:val="single" w:sz="12" w:space="0" w:color="auto"/>
            </w:tcBorders>
            <w:vAlign w:val="center"/>
          </w:tcPr>
          <w:p w14:paraId="7FDE6AE5"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25</w:t>
            </w:r>
          </w:p>
        </w:tc>
      </w:tr>
      <w:tr w:rsidR="001E50CB" w:rsidRPr="001670CB" w14:paraId="68C77136" w14:textId="77777777" w:rsidTr="00F24EE1">
        <w:trPr>
          <w:trHeight w:val="464"/>
        </w:trPr>
        <w:tc>
          <w:tcPr>
            <w:tcW w:w="2553" w:type="dxa"/>
            <w:gridSpan w:val="2"/>
            <w:tcBorders>
              <w:top w:val="single" w:sz="12" w:space="0" w:color="auto"/>
              <w:right w:val="single" w:sz="12" w:space="0" w:color="auto"/>
            </w:tcBorders>
            <w:shd w:val="clear" w:color="auto" w:fill="auto"/>
            <w:vAlign w:val="center"/>
          </w:tcPr>
          <w:p w14:paraId="2E6CBB83" w14:textId="22C6EE9B" w:rsidR="001E50CB" w:rsidRPr="002F3011" w:rsidRDefault="001E50CB" w:rsidP="00C804FF">
            <w:pPr>
              <w:pStyle w:val="Tretabeli"/>
              <w:jc w:val="left"/>
              <w:rPr>
                <w:rFonts w:ascii="Arial" w:hAnsi="Arial" w:cs="Arial"/>
                <w:bCs/>
                <w:sz w:val="24"/>
                <w:szCs w:val="24"/>
              </w:rPr>
            </w:pPr>
            <w:r w:rsidRPr="002F3011">
              <w:rPr>
                <w:rFonts w:ascii="Arial" w:hAnsi="Arial" w:cs="Arial"/>
                <w:bCs/>
                <w:sz w:val="24"/>
                <w:szCs w:val="24"/>
              </w:rPr>
              <w:t>Razem</w:t>
            </w:r>
          </w:p>
        </w:tc>
        <w:tc>
          <w:tcPr>
            <w:tcW w:w="2126" w:type="dxa"/>
            <w:tcBorders>
              <w:top w:val="single" w:sz="12" w:space="0" w:color="auto"/>
              <w:left w:val="single" w:sz="12" w:space="0" w:color="auto"/>
            </w:tcBorders>
            <w:shd w:val="clear" w:color="auto" w:fill="auto"/>
            <w:vAlign w:val="center"/>
          </w:tcPr>
          <w:p w14:paraId="1C62632A" w14:textId="1A333E49"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11998</w:t>
            </w:r>
          </w:p>
        </w:tc>
        <w:tc>
          <w:tcPr>
            <w:tcW w:w="1559" w:type="dxa"/>
            <w:tcBorders>
              <w:top w:val="single" w:sz="12" w:space="0" w:color="auto"/>
            </w:tcBorders>
            <w:shd w:val="clear" w:color="auto" w:fill="auto"/>
            <w:vAlign w:val="center"/>
          </w:tcPr>
          <w:p w14:paraId="0582FC2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84</w:t>
            </w:r>
          </w:p>
        </w:tc>
        <w:tc>
          <w:tcPr>
            <w:tcW w:w="1559" w:type="dxa"/>
            <w:tcBorders>
              <w:top w:val="single" w:sz="12" w:space="0" w:color="auto"/>
            </w:tcBorders>
            <w:shd w:val="clear" w:color="auto" w:fill="auto"/>
            <w:vAlign w:val="center"/>
          </w:tcPr>
          <w:p w14:paraId="0D1133DA" w14:textId="16FC935F"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8168</w:t>
            </w:r>
          </w:p>
        </w:tc>
        <w:tc>
          <w:tcPr>
            <w:tcW w:w="1560" w:type="dxa"/>
            <w:tcBorders>
              <w:top w:val="single" w:sz="12" w:space="0" w:color="auto"/>
            </w:tcBorders>
            <w:shd w:val="clear" w:color="auto" w:fill="auto"/>
            <w:vAlign w:val="center"/>
          </w:tcPr>
          <w:p w14:paraId="67FEDC14" w14:textId="69B5FED5"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2297</w:t>
            </w:r>
          </w:p>
        </w:tc>
        <w:tc>
          <w:tcPr>
            <w:tcW w:w="1417" w:type="dxa"/>
            <w:tcBorders>
              <w:top w:val="single" w:sz="12" w:space="0" w:color="auto"/>
            </w:tcBorders>
            <w:shd w:val="clear" w:color="auto" w:fill="auto"/>
            <w:vAlign w:val="center"/>
          </w:tcPr>
          <w:p w14:paraId="374DD9B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318</w:t>
            </w:r>
          </w:p>
        </w:tc>
        <w:tc>
          <w:tcPr>
            <w:tcW w:w="1276" w:type="dxa"/>
            <w:tcBorders>
              <w:top w:val="single" w:sz="12" w:space="0" w:color="auto"/>
            </w:tcBorders>
            <w:shd w:val="clear" w:color="auto" w:fill="auto"/>
            <w:vAlign w:val="center"/>
          </w:tcPr>
          <w:p w14:paraId="40A5EAE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56</w:t>
            </w:r>
          </w:p>
        </w:tc>
        <w:tc>
          <w:tcPr>
            <w:tcW w:w="1843" w:type="dxa"/>
            <w:tcBorders>
              <w:top w:val="single" w:sz="12" w:space="0" w:color="auto"/>
            </w:tcBorders>
            <w:shd w:val="clear" w:color="auto" w:fill="auto"/>
            <w:vAlign w:val="center"/>
          </w:tcPr>
          <w:p w14:paraId="3831FE0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423</w:t>
            </w:r>
          </w:p>
        </w:tc>
        <w:tc>
          <w:tcPr>
            <w:tcW w:w="1842" w:type="dxa"/>
            <w:tcBorders>
              <w:top w:val="single" w:sz="12" w:space="0" w:color="auto"/>
            </w:tcBorders>
            <w:shd w:val="clear" w:color="auto" w:fill="auto"/>
            <w:vAlign w:val="center"/>
          </w:tcPr>
          <w:p w14:paraId="70EA54E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652</w:t>
            </w:r>
          </w:p>
        </w:tc>
      </w:tr>
    </w:tbl>
    <w:p w14:paraId="464F226C" w14:textId="77777777" w:rsidR="001E50CB" w:rsidRPr="001670CB" w:rsidRDefault="001E50CB" w:rsidP="00C84583">
      <w:pPr>
        <w:pStyle w:val="rdo"/>
        <w:ind w:right="-784" w:firstLine="0"/>
        <w:jc w:val="left"/>
        <w:rPr>
          <w:rFonts w:ascii="Arial" w:hAnsi="Arial" w:cs="Arial"/>
          <w:sz w:val="24"/>
          <w:szCs w:val="24"/>
        </w:rPr>
      </w:pPr>
      <w:r w:rsidRPr="001670CB">
        <w:rPr>
          <w:rFonts w:ascii="Arial" w:hAnsi="Arial" w:cs="Arial"/>
          <w:sz w:val="24"/>
          <w:szCs w:val="24"/>
        </w:rPr>
        <w:t>Źródło: Opracowanie własne na podstawie sprawozdań z Programu ochrony powietrza zawierających dane za rok 2021, 2022, udostępnionych przez Urząd Marszałkowski Województwa Podkarpackiego.</w:t>
      </w:r>
    </w:p>
    <w:p w14:paraId="64E86219" w14:textId="77777777" w:rsidR="001E50CB" w:rsidRDefault="001E50CB" w:rsidP="00C804FF">
      <w:pPr>
        <w:jc w:val="left"/>
        <w:sectPr w:rsidR="001E50CB" w:rsidSect="00D401A6">
          <w:pgSz w:w="16838" w:h="11906" w:orient="landscape"/>
          <w:pgMar w:top="1077" w:right="1440" w:bottom="1077" w:left="1440" w:header="709" w:footer="709" w:gutter="0"/>
          <w:cols w:space="708"/>
          <w:docGrid w:linePitch="360"/>
        </w:sectPr>
      </w:pPr>
    </w:p>
    <w:p w14:paraId="5208FD36" w14:textId="5A98F85D" w:rsidR="001E50CB" w:rsidRPr="001670CB" w:rsidRDefault="001E50CB" w:rsidP="00211098">
      <w:pPr>
        <w:ind w:firstLine="0"/>
        <w:jc w:val="left"/>
        <w:rPr>
          <w:rFonts w:ascii="Arial" w:hAnsi="Arial" w:cs="Arial"/>
          <w:szCs w:val="24"/>
        </w:rPr>
      </w:pPr>
      <w:r w:rsidRPr="001670CB">
        <w:rPr>
          <w:rFonts w:ascii="Arial" w:hAnsi="Arial" w:cs="Arial"/>
          <w:szCs w:val="24"/>
        </w:rPr>
        <w:lastRenderedPageBreak/>
        <w:t>W odniesieniu do Rocznej Oceny Jakości Powietrza sporządzanej w formie raportu przez Główny Inspektorat Ochrony Środowiska, poza nadaniem poszczególnych klas dla wymienionych zanieczyszczeń, wyznaczono także powierzchnie przekroczenia poziomów dopuszczalnych wraz z udziałem tej powierzchni w odniesieniu do całej strefy</w:t>
      </w:r>
      <w:r w:rsidR="007E186A" w:rsidRPr="001670CB">
        <w:rPr>
          <w:rFonts w:ascii="Arial" w:hAnsi="Arial" w:cs="Arial"/>
          <w:szCs w:val="24"/>
        </w:rPr>
        <w:t xml:space="preserve"> (tabela 6)</w:t>
      </w:r>
      <w:r w:rsidRPr="001670CB">
        <w:rPr>
          <w:rFonts w:ascii="Arial" w:hAnsi="Arial" w:cs="Arial"/>
          <w:szCs w:val="24"/>
        </w:rPr>
        <w:t xml:space="preserve">. </w:t>
      </w:r>
    </w:p>
    <w:p w14:paraId="3DE6F056" w14:textId="6A5598BA" w:rsidR="001E50CB" w:rsidRPr="001670CB" w:rsidRDefault="001E50CB" w:rsidP="00C804FF">
      <w:pPr>
        <w:pStyle w:val="Tabela"/>
        <w:jc w:val="left"/>
        <w:rPr>
          <w:rFonts w:ascii="Arial" w:hAnsi="Arial" w:cs="Arial"/>
          <w:sz w:val="24"/>
          <w:szCs w:val="24"/>
        </w:rPr>
      </w:pPr>
      <w:bookmarkStart w:id="19" w:name="_Toc149310547"/>
      <w:r w:rsidRPr="002F3011">
        <w:rPr>
          <w:rFonts w:ascii="Arial" w:hAnsi="Arial" w:cs="Arial"/>
          <w:b w:val="0"/>
          <w:bCs/>
          <w:sz w:val="24"/>
          <w:szCs w:val="24"/>
        </w:rPr>
        <w:t>Tabela</w:t>
      </w:r>
      <w:r w:rsidR="0043317C" w:rsidRPr="002F3011">
        <w:rPr>
          <w:rFonts w:ascii="Arial" w:hAnsi="Arial" w:cs="Arial"/>
          <w:b w:val="0"/>
          <w:bCs/>
          <w:sz w:val="24"/>
          <w:szCs w:val="24"/>
        </w:rPr>
        <w:t xml:space="preserve"> 6.</w:t>
      </w:r>
      <w:r w:rsidRPr="002F3011">
        <w:rPr>
          <w:rFonts w:ascii="Arial" w:hAnsi="Arial" w:cs="Arial"/>
          <w:b w:val="0"/>
          <w:bCs/>
          <w:sz w:val="24"/>
          <w:szCs w:val="24"/>
        </w:rPr>
        <w:t xml:space="preserve"> Udział</w:t>
      </w:r>
      <w:r w:rsidRPr="001670CB">
        <w:rPr>
          <w:rFonts w:ascii="Arial" w:hAnsi="Arial" w:cs="Arial"/>
          <w:b w:val="0"/>
          <w:sz w:val="24"/>
          <w:szCs w:val="24"/>
        </w:rPr>
        <w:t xml:space="preserve"> powierzchni obszarów objętych przekroczeniami w odniesieniu do całej strefy</w:t>
      </w:r>
      <w:bookmarkEnd w:id="19"/>
    </w:p>
    <w:tbl>
      <w:tblPr>
        <w:tblStyle w:val="Tabela-Siatka"/>
        <w:tblpPr w:leftFromText="141" w:rightFromText="141" w:vertAnchor="text" w:tblpY="1"/>
        <w:tblOverlap w:val="never"/>
        <w:tblW w:w="9634" w:type="dxa"/>
        <w:tblLook w:val="04A0" w:firstRow="1" w:lastRow="0" w:firstColumn="1" w:lastColumn="0" w:noHBand="0" w:noVBand="1"/>
        <w:tblCaption w:val="Udział powierzchni obszarów objętych przekroczeniami w odniesieniu do całej strefy. "/>
        <w:tblDescription w:val="Największy udział obszarów objętych przekroczeniami odnotowano w roku 2019 oraz 2021 dla zanieczyszczenia benzo(a)pirenem. W roku bazowym oraz w latach 2021, 2022 wysoki udział obszarów objętych przekroczeniami stwierdzono także dla ozonu. Tabela zawiera scalone komórki."/>
      </w:tblPr>
      <w:tblGrid>
        <w:gridCol w:w="1817"/>
        <w:gridCol w:w="1155"/>
        <w:gridCol w:w="1276"/>
        <w:gridCol w:w="1843"/>
        <w:gridCol w:w="1842"/>
        <w:gridCol w:w="1701"/>
      </w:tblGrid>
      <w:tr w:rsidR="001E50CB" w:rsidRPr="001670CB" w14:paraId="33D56318" w14:textId="77777777" w:rsidTr="00F24EE1">
        <w:tc>
          <w:tcPr>
            <w:tcW w:w="1817" w:type="dxa"/>
            <w:tcBorders>
              <w:right w:val="single" w:sz="12" w:space="0" w:color="auto"/>
            </w:tcBorders>
            <w:shd w:val="clear" w:color="auto" w:fill="FFFFFF" w:themeFill="background1"/>
            <w:vAlign w:val="center"/>
          </w:tcPr>
          <w:p w14:paraId="5F9EE669" w14:textId="0696DF8F"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2019</w:t>
            </w:r>
            <w:r w:rsidR="00456558" w:rsidRPr="00696588">
              <w:rPr>
                <w:rFonts w:ascii="Arial" w:hAnsi="Arial" w:cs="Arial"/>
                <w:bCs/>
                <w:sz w:val="24"/>
                <w:szCs w:val="24"/>
              </w:rPr>
              <w:t xml:space="preserve"> r.</w:t>
            </w:r>
          </w:p>
        </w:tc>
        <w:tc>
          <w:tcPr>
            <w:tcW w:w="7817" w:type="dxa"/>
            <w:gridSpan w:val="5"/>
            <w:tcBorders>
              <w:left w:val="single" w:sz="12" w:space="0" w:color="auto"/>
            </w:tcBorders>
            <w:shd w:val="clear" w:color="auto" w:fill="FFFFFF" w:themeFill="background1"/>
            <w:vAlign w:val="center"/>
          </w:tcPr>
          <w:p w14:paraId="6DFA3BCF"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Udział obszaru przekroczenia w powierzchni strefy [%]</w:t>
            </w:r>
          </w:p>
        </w:tc>
      </w:tr>
      <w:tr w:rsidR="001E50CB" w:rsidRPr="001670CB" w14:paraId="164F1C85" w14:textId="77777777" w:rsidTr="00F24EE1">
        <w:tc>
          <w:tcPr>
            <w:tcW w:w="1817" w:type="dxa"/>
            <w:tcBorders>
              <w:bottom w:val="single" w:sz="12" w:space="0" w:color="auto"/>
              <w:right w:val="single" w:sz="12" w:space="0" w:color="auto"/>
            </w:tcBorders>
            <w:shd w:val="clear" w:color="auto" w:fill="auto"/>
            <w:vAlign w:val="center"/>
          </w:tcPr>
          <w:p w14:paraId="1C4762F7"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Nazwa strefy</w:t>
            </w:r>
          </w:p>
        </w:tc>
        <w:tc>
          <w:tcPr>
            <w:tcW w:w="2431" w:type="dxa"/>
            <w:gridSpan w:val="2"/>
            <w:tcBorders>
              <w:left w:val="single" w:sz="12" w:space="0" w:color="auto"/>
              <w:bottom w:val="single" w:sz="12" w:space="0" w:color="auto"/>
            </w:tcBorders>
            <w:shd w:val="clear" w:color="auto" w:fill="auto"/>
            <w:vAlign w:val="center"/>
          </w:tcPr>
          <w:p w14:paraId="79AC7000"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PM</w:t>
            </w:r>
            <w:r w:rsidRPr="00696588">
              <w:rPr>
                <w:rFonts w:ascii="Arial" w:hAnsi="Arial" w:cs="Arial"/>
                <w:bCs/>
                <w:sz w:val="24"/>
                <w:szCs w:val="24"/>
                <w:vertAlign w:val="subscript"/>
              </w:rPr>
              <w:t>2,5</w:t>
            </w:r>
          </w:p>
        </w:tc>
        <w:tc>
          <w:tcPr>
            <w:tcW w:w="1843" w:type="dxa"/>
            <w:tcBorders>
              <w:bottom w:val="single" w:sz="12" w:space="0" w:color="auto"/>
            </w:tcBorders>
            <w:shd w:val="clear" w:color="auto" w:fill="auto"/>
            <w:vAlign w:val="center"/>
          </w:tcPr>
          <w:p w14:paraId="67519AC5"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PM</w:t>
            </w:r>
            <w:r w:rsidRPr="00696588">
              <w:rPr>
                <w:rFonts w:ascii="Arial" w:hAnsi="Arial" w:cs="Arial"/>
                <w:bCs/>
                <w:sz w:val="24"/>
                <w:szCs w:val="24"/>
                <w:vertAlign w:val="subscript"/>
              </w:rPr>
              <w:t>10</w:t>
            </w:r>
          </w:p>
        </w:tc>
        <w:tc>
          <w:tcPr>
            <w:tcW w:w="1842" w:type="dxa"/>
            <w:tcBorders>
              <w:bottom w:val="single" w:sz="12" w:space="0" w:color="auto"/>
            </w:tcBorders>
            <w:shd w:val="clear" w:color="auto" w:fill="auto"/>
            <w:vAlign w:val="center"/>
          </w:tcPr>
          <w:p w14:paraId="40AB71A0"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B(a)P</w:t>
            </w:r>
          </w:p>
        </w:tc>
        <w:tc>
          <w:tcPr>
            <w:tcW w:w="1701" w:type="dxa"/>
            <w:tcBorders>
              <w:bottom w:val="single" w:sz="12" w:space="0" w:color="auto"/>
            </w:tcBorders>
            <w:shd w:val="clear" w:color="auto" w:fill="auto"/>
            <w:vAlign w:val="center"/>
          </w:tcPr>
          <w:p w14:paraId="0C32DCD9"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O</w:t>
            </w:r>
            <w:r w:rsidRPr="00696588">
              <w:rPr>
                <w:rFonts w:ascii="Arial" w:hAnsi="Arial" w:cs="Arial"/>
                <w:bCs/>
                <w:sz w:val="24"/>
                <w:szCs w:val="24"/>
                <w:vertAlign w:val="subscript"/>
              </w:rPr>
              <w:t>3</w:t>
            </w:r>
          </w:p>
        </w:tc>
      </w:tr>
      <w:tr w:rsidR="001E50CB" w:rsidRPr="001670CB" w14:paraId="71652040" w14:textId="77777777" w:rsidTr="00F24EE1">
        <w:trPr>
          <w:trHeight w:val="779"/>
        </w:trPr>
        <w:tc>
          <w:tcPr>
            <w:tcW w:w="1817" w:type="dxa"/>
            <w:tcBorders>
              <w:top w:val="single" w:sz="12" w:space="0" w:color="auto"/>
              <w:right w:val="single" w:sz="12" w:space="0" w:color="auto"/>
            </w:tcBorders>
            <w:shd w:val="clear" w:color="auto" w:fill="auto"/>
            <w:vAlign w:val="center"/>
          </w:tcPr>
          <w:p w14:paraId="7405C9D1" w14:textId="1FE02B0C" w:rsidR="001E50CB" w:rsidRPr="001670CB" w:rsidRDefault="00E369B0" w:rsidP="00C804FF">
            <w:pPr>
              <w:pStyle w:val="Tretabeli"/>
              <w:jc w:val="left"/>
              <w:rPr>
                <w:rFonts w:ascii="Arial" w:hAnsi="Arial" w:cs="Arial"/>
                <w:sz w:val="24"/>
                <w:szCs w:val="24"/>
              </w:rPr>
            </w:pPr>
            <w:r w:rsidRPr="001670CB">
              <w:rPr>
                <w:rFonts w:ascii="Arial" w:hAnsi="Arial" w:cs="Arial"/>
                <w:sz w:val="24"/>
                <w:szCs w:val="24"/>
              </w:rPr>
              <w:t>Miasto</w:t>
            </w:r>
            <w:r w:rsidR="001E50CB" w:rsidRPr="001670CB">
              <w:rPr>
                <w:rFonts w:ascii="Arial" w:hAnsi="Arial" w:cs="Arial"/>
                <w:sz w:val="24"/>
                <w:szCs w:val="24"/>
              </w:rPr>
              <w:t xml:space="preserve"> Rzeszów</w:t>
            </w:r>
          </w:p>
        </w:tc>
        <w:tc>
          <w:tcPr>
            <w:tcW w:w="1155" w:type="dxa"/>
            <w:tcBorders>
              <w:top w:val="single" w:sz="12" w:space="0" w:color="auto"/>
              <w:left w:val="single" w:sz="12" w:space="0" w:color="auto"/>
            </w:tcBorders>
            <w:vAlign w:val="center"/>
          </w:tcPr>
          <w:p w14:paraId="1D1C5D4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276" w:type="dxa"/>
            <w:tcBorders>
              <w:top w:val="single" w:sz="12" w:space="0" w:color="auto"/>
            </w:tcBorders>
            <w:vAlign w:val="center"/>
          </w:tcPr>
          <w:p w14:paraId="6433142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843" w:type="dxa"/>
            <w:tcBorders>
              <w:top w:val="single" w:sz="12" w:space="0" w:color="auto"/>
            </w:tcBorders>
            <w:vAlign w:val="center"/>
          </w:tcPr>
          <w:p w14:paraId="16981DB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842" w:type="dxa"/>
            <w:tcBorders>
              <w:top w:val="single" w:sz="12" w:space="0" w:color="auto"/>
            </w:tcBorders>
            <w:vAlign w:val="center"/>
          </w:tcPr>
          <w:p w14:paraId="64B7D1C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85,51</w:t>
            </w:r>
          </w:p>
        </w:tc>
        <w:tc>
          <w:tcPr>
            <w:tcW w:w="1701" w:type="dxa"/>
            <w:tcBorders>
              <w:top w:val="single" w:sz="12" w:space="0" w:color="auto"/>
            </w:tcBorders>
            <w:vAlign w:val="center"/>
          </w:tcPr>
          <w:p w14:paraId="7AF70419" w14:textId="66CDBE19" w:rsidR="001E50CB" w:rsidRPr="001670CB" w:rsidRDefault="00864D5E" w:rsidP="00C804FF">
            <w:pPr>
              <w:pStyle w:val="Tretabeli"/>
              <w:jc w:val="left"/>
              <w:rPr>
                <w:rFonts w:ascii="Arial" w:hAnsi="Arial" w:cs="Arial"/>
                <w:sz w:val="24"/>
                <w:szCs w:val="24"/>
              </w:rPr>
            </w:pPr>
            <w:r w:rsidRPr="001670CB">
              <w:rPr>
                <w:rFonts w:ascii="Arial" w:hAnsi="Arial" w:cs="Arial"/>
                <w:sz w:val="24"/>
                <w:szCs w:val="24"/>
              </w:rPr>
              <w:t>100</w:t>
            </w:r>
          </w:p>
        </w:tc>
      </w:tr>
      <w:tr w:rsidR="001E50CB" w:rsidRPr="001670CB" w14:paraId="6FC4C3E0" w14:textId="77777777" w:rsidTr="00F24EE1">
        <w:trPr>
          <w:trHeight w:val="779"/>
        </w:trPr>
        <w:tc>
          <w:tcPr>
            <w:tcW w:w="1817" w:type="dxa"/>
            <w:tcBorders>
              <w:bottom w:val="single" w:sz="12" w:space="0" w:color="auto"/>
              <w:right w:val="single" w:sz="12" w:space="0" w:color="auto"/>
            </w:tcBorders>
            <w:shd w:val="clear" w:color="auto" w:fill="auto"/>
            <w:vAlign w:val="center"/>
          </w:tcPr>
          <w:p w14:paraId="4F932A1D" w14:textId="22716B9F"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Strefa</w:t>
            </w:r>
            <w:r w:rsidR="00E369B0" w:rsidRPr="001670CB">
              <w:rPr>
                <w:rFonts w:ascii="Arial" w:hAnsi="Arial" w:cs="Arial"/>
                <w:sz w:val="24"/>
                <w:szCs w:val="24"/>
              </w:rPr>
              <w:t xml:space="preserve"> </w:t>
            </w:r>
            <w:r w:rsidRPr="001670CB">
              <w:rPr>
                <w:rFonts w:ascii="Arial" w:hAnsi="Arial" w:cs="Arial"/>
                <w:sz w:val="24"/>
                <w:szCs w:val="24"/>
              </w:rPr>
              <w:t>podkarpacka</w:t>
            </w:r>
          </w:p>
        </w:tc>
        <w:tc>
          <w:tcPr>
            <w:tcW w:w="1155" w:type="dxa"/>
            <w:tcBorders>
              <w:left w:val="single" w:sz="12" w:space="0" w:color="auto"/>
              <w:bottom w:val="single" w:sz="12" w:space="0" w:color="auto"/>
            </w:tcBorders>
            <w:vAlign w:val="center"/>
          </w:tcPr>
          <w:p w14:paraId="5BC385E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0,1</w:t>
            </w:r>
          </w:p>
        </w:tc>
        <w:tc>
          <w:tcPr>
            <w:tcW w:w="1276" w:type="dxa"/>
            <w:tcBorders>
              <w:bottom w:val="single" w:sz="12" w:space="0" w:color="auto"/>
            </w:tcBorders>
            <w:vAlign w:val="center"/>
          </w:tcPr>
          <w:p w14:paraId="76F4FA4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0,72</w:t>
            </w:r>
          </w:p>
        </w:tc>
        <w:tc>
          <w:tcPr>
            <w:tcW w:w="1843" w:type="dxa"/>
            <w:tcBorders>
              <w:bottom w:val="single" w:sz="12" w:space="0" w:color="auto"/>
            </w:tcBorders>
            <w:vAlign w:val="center"/>
          </w:tcPr>
          <w:p w14:paraId="2F3296A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0,2</w:t>
            </w:r>
          </w:p>
        </w:tc>
        <w:tc>
          <w:tcPr>
            <w:tcW w:w="1842" w:type="dxa"/>
            <w:tcBorders>
              <w:bottom w:val="single" w:sz="12" w:space="0" w:color="auto"/>
            </w:tcBorders>
            <w:vAlign w:val="center"/>
          </w:tcPr>
          <w:p w14:paraId="42CAD0F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13,01</w:t>
            </w:r>
          </w:p>
        </w:tc>
        <w:tc>
          <w:tcPr>
            <w:tcW w:w="1701" w:type="dxa"/>
            <w:tcBorders>
              <w:bottom w:val="single" w:sz="12" w:space="0" w:color="auto"/>
            </w:tcBorders>
            <w:shd w:val="clear" w:color="auto" w:fill="auto"/>
            <w:vAlign w:val="center"/>
          </w:tcPr>
          <w:p w14:paraId="79C0AD49" w14:textId="48A5723B" w:rsidR="001E50CB" w:rsidRPr="001670CB" w:rsidRDefault="00864D5E" w:rsidP="00C804FF">
            <w:pPr>
              <w:pStyle w:val="Tretabeli"/>
              <w:jc w:val="left"/>
              <w:rPr>
                <w:rFonts w:ascii="Arial" w:hAnsi="Arial" w:cs="Arial"/>
                <w:sz w:val="24"/>
                <w:szCs w:val="24"/>
              </w:rPr>
            </w:pPr>
            <w:r w:rsidRPr="001670CB">
              <w:rPr>
                <w:rFonts w:ascii="Arial" w:hAnsi="Arial" w:cs="Arial"/>
                <w:sz w:val="24"/>
                <w:szCs w:val="24"/>
              </w:rPr>
              <w:t>100</w:t>
            </w:r>
          </w:p>
        </w:tc>
      </w:tr>
      <w:tr w:rsidR="001E50CB" w:rsidRPr="001670CB" w14:paraId="1F218E29" w14:textId="77777777" w:rsidTr="00F24EE1">
        <w:tc>
          <w:tcPr>
            <w:tcW w:w="1817" w:type="dxa"/>
            <w:tcBorders>
              <w:top w:val="single" w:sz="12" w:space="0" w:color="auto"/>
              <w:right w:val="single" w:sz="12" w:space="0" w:color="auto"/>
            </w:tcBorders>
            <w:shd w:val="clear" w:color="auto" w:fill="FFFFFF" w:themeFill="background1"/>
            <w:vAlign w:val="center"/>
          </w:tcPr>
          <w:p w14:paraId="6A9B5A0A" w14:textId="650B2639"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2021</w:t>
            </w:r>
            <w:r w:rsidR="00456558" w:rsidRPr="00696588">
              <w:rPr>
                <w:rFonts w:ascii="Arial" w:hAnsi="Arial" w:cs="Arial"/>
                <w:bCs/>
                <w:sz w:val="24"/>
                <w:szCs w:val="24"/>
              </w:rPr>
              <w:t xml:space="preserve"> r.</w:t>
            </w:r>
          </w:p>
        </w:tc>
        <w:tc>
          <w:tcPr>
            <w:tcW w:w="7817" w:type="dxa"/>
            <w:gridSpan w:val="5"/>
            <w:tcBorders>
              <w:top w:val="single" w:sz="12" w:space="0" w:color="auto"/>
              <w:left w:val="single" w:sz="12" w:space="0" w:color="auto"/>
            </w:tcBorders>
            <w:shd w:val="clear" w:color="auto" w:fill="FFFFFF" w:themeFill="background1"/>
            <w:vAlign w:val="center"/>
          </w:tcPr>
          <w:p w14:paraId="64DA209A"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Udział obszaru przekroczenia w powierzchni strefy [%]</w:t>
            </w:r>
          </w:p>
        </w:tc>
      </w:tr>
      <w:tr w:rsidR="001E50CB" w:rsidRPr="001670CB" w14:paraId="362208A7" w14:textId="77777777" w:rsidTr="00F24EE1">
        <w:tc>
          <w:tcPr>
            <w:tcW w:w="1817" w:type="dxa"/>
            <w:tcBorders>
              <w:bottom w:val="single" w:sz="12" w:space="0" w:color="auto"/>
              <w:right w:val="single" w:sz="12" w:space="0" w:color="auto"/>
            </w:tcBorders>
            <w:shd w:val="clear" w:color="auto" w:fill="auto"/>
            <w:vAlign w:val="center"/>
          </w:tcPr>
          <w:p w14:paraId="6557890B"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Nazwa strefy</w:t>
            </w:r>
          </w:p>
        </w:tc>
        <w:tc>
          <w:tcPr>
            <w:tcW w:w="2431" w:type="dxa"/>
            <w:gridSpan w:val="2"/>
            <w:tcBorders>
              <w:left w:val="single" w:sz="12" w:space="0" w:color="auto"/>
              <w:bottom w:val="single" w:sz="12" w:space="0" w:color="auto"/>
            </w:tcBorders>
            <w:shd w:val="clear" w:color="auto" w:fill="auto"/>
            <w:vAlign w:val="center"/>
          </w:tcPr>
          <w:p w14:paraId="6A315624"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PM</w:t>
            </w:r>
            <w:r w:rsidRPr="00696588">
              <w:rPr>
                <w:rFonts w:ascii="Arial" w:hAnsi="Arial" w:cs="Arial"/>
                <w:bCs/>
                <w:sz w:val="24"/>
                <w:szCs w:val="24"/>
                <w:vertAlign w:val="subscript"/>
              </w:rPr>
              <w:t>2,5</w:t>
            </w:r>
          </w:p>
        </w:tc>
        <w:tc>
          <w:tcPr>
            <w:tcW w:w="1843" w:type="dxa"/>
            <w:tcBorders>
              <w:bottom w:val="single" w:sz="12" w:space="0" w:color="auto"/>
            </w:tcBorders>
            <w:shd w:val="clear" w:color="auto" w:fill="auto"/>
            <w:vAlign w:val="center"/>
          </w:tcPr>
          <w:p w14:paraId="01C2998B"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PM</w:t>
            </w:r>
            <w:r w:rsidRPr="00696588">
              <w:rPr>
                <w:rFonts w:ascii="Arial" w:hAnsi="Arial" w:cs="Arial"/>
                <w:bCs/>
                <w:sz w:val="24"/>
                <w:szCs w:val="24"/>
                <w:vertAlign w:val="subscript"/>
              </w:rPr>
              <w:t>10</w:t>
            </w:r>
          </w:p>
        </w:tc>
        <w:tc>
          <w:tcPr>
            <w:tcW w:w="1842" w:type="dxa"/>
            <w:tcBorders>
              <w:bottom w:val="single" w:sz="12" w:space="0" w:color="auto"/>
            </w:tcBorders>
            <w:shd w:val="clear" w:color="auto" w:fill="auto"/>
            <w:vAlign w:val="center"/>
          </w:tcPr>
          <w:p w14:paraId="218923A5"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B(a)P</w:t>
            </w:r>
          </w:p>
        </w:tc>
        <w:tc>
          <w:tcPr>
            <w:tcW w:w="1701" w:type="dxa"/>
            <w:tcBorders>
              <w:bottom w:val="single" w:sz="12" w:space="0" w:color="auto"/>
            </w:tcBorders>
            <w:shd w:val="clear" w:color="auto" w:fill="auto"/>
            <w:vAlign w:val="center"/>
          </w:tcPr>
          <w:p w14:paraId="252922A0"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O</w:t>
            </w:r>
            <w:r w:rsidRPr="00696588">
              <w:rPr>
                <w:rFonts w:ascii="Arial" w:hAnsi="Arial" w:cs="Arial"/>
                <w:bCs/>
                <w:sz w:val="24"/>
                <w:szCs w:val="24"/>
                <w:vertAlign w:val="subscript"/>
              </w:rPr>
              <w:t>3</w:t>
            </w:r>
          </w:p>
        </w:tc>
      </w:tr>
      <w:tr w:rsidR="001E50CB" w:rsidRPr="001670CB" w14:paraId="5CEEC7F6" w14:textId="77777777" w:rsidTr="00F24EE1">
        <w:trPr>
          <w:trHeight w:val="779"/>
        </w:trPr>
        <w:tc>
          <w:tcPr>
            <w:tcW w:w="1817" w:type="dxa"/>
            <w:tcBorders>
              <w:top w:val="single" w:sz="12" w:space="0" w:color="auto"/>
              <w:right w:val="single" w:sz="12" w:space="0" w:color="auto"/>
            </w:tcBorders>
            <w:shd w:val="clear" w:color="auto" w:fill="auto"/>
            <w:vAlign w:val="center"/>
          </w:tcPr>
          <w:p w14:paraId="52B2AECE" w14:textId="75E0243A"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Miasto Rzeszów</w:t>
            </w:r>
          </w:p>
        </w:tc>
        <w:tc>
          <w:tcPr>
            <w:tcW w:w="1155" w:type="dxa"/>
            <w:tcBorders>
              <w:top w:val="single" w:sz="12" w:space="0" w:color="auto"/>
              <w:left w:val="single" w:sz="12" w:space="0" w:color="auto"/>
            </w:tcBorders>
            <w:vAlign w:val="center"/>
          </w:tcPr>
          <w:p w14:paraId="2BE9014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276" w:type="dxa"/>
            <w:tcBorders>
              <w:top w:val="single" w:sz="12" w:space="0" w:color="auto"/>
            </w:tcBorders>
            <w:vAlign w:val="center"/>
          </w:tcPr>
          <w:p w14:paraId="24E2147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8,42</w:t>
            </w:r>
          </w:p>
        </w:tc>
        <w:tc>
          <w:tcPr>
            <w:tcW w:w="1843" w:type="dxa"/>
            <w:tcBorders>
              <w:top w:val="single" w:sz="12" w:space="0" w:color="auto"/>
            </w:tcBorders>
            <w:vAlign w:val="center"/>
          </w:tcPr>
          <w:p w14:paraId="1037409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11,4</w:t>
            </w:r>
          </w:p>
        </w:tc>
        <w:tc>
          <w:tcPr>
            <w:tcW w:w="1842" w:type="dxa"/>
            <w:tcBorders>
              <w:top w:val="single" w:sz="12" w:space="0" w:color="auto"/>
            </w:tcBorders>
            <w:vAlign w:val="center"/>
          </w:tcPr>
          <w:p w14:paraId="32B5BF4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87,31</w:t>
            </w:r>
          </w:p>
        </w:tc>
        <w:tc>
          <w:tcPr>
            <w:tcW w:w="1701" w:type="dxa"/>
            <w:tcBorders>
              <w:top w:val="single" w:sz="12" w:space="0" w:color="auto"/>
            </w:tcBorders>
            <w:vAlign w:val="center"/>
          </w:tcPr>
          <w:p w14:paraId="0177687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81,73</w:t>
            </w:r>
          </w:p>
        </w:tc>
      </w:tr>
      <w:tr w:rsidR="001E50CB" w:rsidRPr="001670CB" w14:paraId="5557E346" w14:textId="77777777" w:rsidTr="00F24EE1">
        <w:trPr>
          <w:trHeight w:val="779"/>
        </w:trPr>
        <w:tc>
          <w:tcPr>
            <w:tcW w:w="1817" w:type="dxa"/>
            <w:tcBorders>
              <w:bottom w:val="single" w:sz="12" w:space="0" w:color="auto"/>
              <w:right w:val="single" w:sz="12" w:space="0" w:color="auto"/>
            </w:tcBorders>
            <w:shd w:val="clear" w:color="auto" w:fill="auto"/>
            <w:vAlign w:val="center"/>
          </w:tcPr>
          <w:p w14:paraId="4F7A0D72" w14:textId="3DEE29B0" w:rsidR="001E50CB" w:rsidRPr="001670CB" w:rsidRDefault="00F90385" w:rsidP="00C804FF">
            <w:pPr>
              <w:pStyle w:val="Tretabeli"/>
              <w:jc w:val="left"/>
              <w:rPr>
                <w:rFonts w:ascii="Arial" w:hAnsi="Arial" w:cs="Arial"/>
                <w:sz w:val="24"/>
                <w:szCs w:val="24"/>
              </w:rPr>
            </w:pPr>
            <w:r w:rsidRPr="001670CB">
              <w:rPr>
                <w:rFonts w:ascii="Arial" w:hAnsi="Arial" w:cs="Arial"/>
                <w:sz w:val="24"/>
                <w:szCs w:val="24"/>
              </w:rPr>
              <w:t xml:space="preserve">Strefa </w:t>
            </w:r>
            <w:r w:rsidR="001E50CB" w:rsidRPr="001670CB">
              <w:rPr>
                <w:rFonts w:ascii="Arial" w:hAnsi="Arial" w:cs="Arial"/>
                <w:sz w:val="24"/>
                <w:szCs w:val="24"/>
              </w:rPr>
              <w:t>podkarpacka</w:t>
            </w:r>
          </w:p>
        </w:tc>
        <w:tc>
          <w:tcPr>
            <w:tcW w:w="1155" w:type="dxa"/>
            <w:tcBorders>
              <w:left w:val="single" w:sz="12" w:space="0" w:color="auto"/>
              <w:bottom w:val="single" w:sz="12" w:space="0" w:color="auto"/>
            </w:tcBorders>
            <w:vAlign w:val="center"/>
          </w:tcPr>
          <w:p w14:paraId="1862B4F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276" w:type="dxa"/>
            <w:tcBorders>
              <w:bottom w:val="single" w:sz="12" w:space="0" w:color="auto"/>
            </w:tcBorders>
            <w:vAlign w:val="center"/>
          </w:tcPr>
          <w:p w14:paraId="1DC6414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0,42</w:t>
            </w:r>
          </w:p>
        </w:tc>
        <w:tc>
          <w:tcPr>
            <w:tcW w:w="1843" w:type="dxa"/>
            <w:tcBorders>
              <w:bottom w:val="single" w:sz="12" w:space="0" w:color="auto"/>
            </w:tcBorders>
            <w:vAlign w:val="center"/>
          </w:tcPr>
          <w:p w14:paraId="59C3F65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0,5</w:t>
            </w:r>
          </w:p>
        </w:tc>
        <w:tc>
          <w:tcPr>
            <w:tcW w:w="1842" w:type="dxa"/>
            <w:tcBorders>
              <w:bottom w:val="single" w:sz="12" w:space="0" w:color="auto"/>
            </w:tcBorders>
            <w:vAlign w:val="center"/>
          </w:tcPr>
          <w:p w14:paraId="4DCD8F5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16,01</w:t>
            </w:r>
          </w:p>
        </w:tc>
        <w:tc>
          <w:tcPr>
            <w:tcW w:w="1701" w:type="dxa"/>
            <w:tcBorders>
              <w:bottom w:val="single" w:sz="12" w:space="0" w:color="auto"/>
            </w:tcBorders>
            <w:vAlign w:val="center"/>
          </w:tcPr>
          <w:p w14:paraId="6200D77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72,33</w:t>
            </w:r>
          </w:p>
        </w:tc>
      </w:tr>
      <w:tr w:rsidR="001E50CB" w:rsidRPr="001670CB" w14:paraId="0D5706F0" w14:textId="77777777" w:rsidTr="00F24EE1">
        <w:tc>
          <w:tcPr>
            <w:tcW w:w="1817" w:type="dxa"/>
            <w:tcBorders>
              <w:top w:val="single" w:sz="12" w:space="0" w:color="auto"/>
              <w:bottom w:val="single" w:sz="8" w:space="0" w:color="auto"/>
              <w:right w:val="single" w:sz="12" w:space="0" w:color="auto"/>
            </w:tcBorders>
            <w:shd w:val="clear" w:color="auto" w:fill="FFFFFF" w:themeFill="background1"/>
            <w:vAlign w:val="center"/>
          </w:tcPr>
          <w:p w14:paraId="27B6E0DA" w14:textId="77C6382A"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2022</w:t>
            </w:r>
            <w:r w:rsidR="00456558" w:rsidRPr="00696588">
              <w:rPr>
                <w:rFonts w:ascii="Arial" w:hAnsi="Arial" w:cs="Arial"/>
                <w:bCs/>
                <w:sz w:val="24"/>
                <w:szCs w:val="24"/>
              </w:rPr>
              <w:t xml:space="preserve"> r.</w:t>
            </w:r>
          </w:p>
        </w:tc>
        <w:tc>
          <w:tcPr>
            <w:tcW w:w="7817" w:type="dxa"/>
            <w:gridSpan w:val="5"/>
            <w:tcBorders>
              <w:top w:val="single" w:sz="12" w:space="0" w:color="auto"/>
              <w:left w:val="single" w:sz="12" w:space="0" w:color="auto"/>
              <w:bottom w:val="single" w:sz="8" w:space="0" w:color="auto"/>
            </w:tcBorders>
            <w:shd w:val="clear" w:color="auto" w:fill="FFFFFF" w:themeFill="background1"/>
            <w:vAlign w:val="center"/>
          </w:tcPr>
          <w:p w14:paraId="2DDCDEAB"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Udział obszaru przekroczenia w powierzchni strefy [%]</w:t>
            </w:r>
          </w:p>
        </w:tc>
      </w:tr>
      <w:tr w:rsidR="001E50CB" w:rsidRPr="001670CB" w14:paraId="510853AE" w14:textId="77777777" w:rsidTr="00F24EE1">
        <w:tc>
          <w:tcPr>
            <w:tcW w:w="1817" w:type="dxa"/>
            <w:tcBorders>
              <w:top w:val="single" w:sz="8" w:space="0" w:color="auto"/>
              <w:bottom w:val="single" w:sz="12" w:space="0" w:color="auto"/>
              <w:right w:val="single" w:sz="12" w:space="0" w:color="auto"/>
            </w:tcBorders>
            <w:shd w:val="clear" w:color="auto" w:fill="auto"/>
            <w:vAlign w:val="center"/>
          </w:tcPr>
          <w:p w14:paraId="5EB1DD3B"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Nazwa strefy</w:t>
            </w:r>
          </w:p>
        </w:tc>
        <w:tc>
          <w:tcPr>
            <w:tcW w:w="2431" w:type="dxa"/>
            <w:gridSpan w:val="2"/>
            <w:tcBorders>
              <w:top w:val="single" w:sz="8" w:space="0" w:color="auto"/>
              <w:left w:val="single" w:sz="12" w:space="0" w:color="auto"/>
              <w:bottom w:val="single" w:sz="12" w:space="0" w:color="auto"/>
            </w:tcBorders>
            <w:shd w:val="clear" w:color="auto" w:fill="auto"/>
            <w:vAlign w:val="center"/>
          </w:tcPr>
          <w:p w14:paraId="68811B8A"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PM</w:t>
            </w:r>
            <w:r w:rsidRPr="00696588">
              <w:rPr>
                <w:rFonts w:ascii="Arial" w:hAnsi="Arial" w:cs="Arial"/>
                <w:bCs/>
                <w:sz w:val="24"/>
                <w:szCs w:val="24"/>
                <w:vertAlign w:val="subscript"/>
              </w:rPr>
              <w:t>2,5</w:t>
            </w:r>
          </w:p>
        </w:tc>
        <w:tc>
          <w:tcPr>
            <w:tcW w:w="1843" w:type="dxa"/>
            <w:tcBorders>
              <w:top w:val="single" w:sz="8" w:space="0" w:color="auto"/>
              <w:bottom w:val="single" w:sz="12" w:space="0" w:color="auto"/>
            </w:tcBorders>
            <w:shd w:val="clear" w:color="auto" w:fill="auto"/>
            <w:vAlign w:val="center"/>
          </w:tcPr>
          <w:p w14:paraId="3C0A67AE"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PM</w:t>
            </w:r>
            <w:r w:rsidRPr="00696588">
              <w:rPr>
                <w:rFonts w:ascii="Arial" w:hAnsi="Arial" w:cs="Arial"/>
                <w:bCs/>
                <w:sz w:val="24"/>
                <w:szCs w:val="24"/>
                <w:vertAlign w:val="subscript"/>
              </w:rPr>
              <w:t>10</w:t>
            </w:r>
          </w:p>
        </w:tc>
        <w:tc>
          <w:tcPr>
            <w:tcW w:w="1842" w:type="dxa"/>
            <w:tcBorders>
              <w:top w:val="single" w:sz="8" w:space="0" w:color="auto"/>
              <w:bottom w:val="single" w:sz="12" w:space="0" w:color="auto"/>
            </w:tcBorders>
            <w:shd w:val="clear" w:color="auto" w:fill="auto"/>
            <w:vAlign w:val="center"/>
          </w:tcPr>
          <w:p w14:paraId="76386349"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B(a)P</w:t>
            </w:r>
          </w:p>
        </w:tc>
        <w:tc>
          <w:tcPr>
            <w:tcW w:w="1701" w:type="dxa"/>
            <w:tcBorders>
              <w:top w:val="single" w:sz="8" w:space="0" w:color="auto"/>
              <w:bottom w:val="single" w:sz="12" w:space="0" w:color="auto"/>
            </w:tcBorders>
            <w:shd w:val="clear" w:color="auto" w:fill="auto"/>
            <w:vAlign w:val="center"/>
          </w:tcPr>
          <w:p w14:paraId="6C45E8FE"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O</w:t>
            </w:r>
            <w:r w:rsidRPr="00696588">
              <w:rPr>
                <w:rFonts w:ascii="Arial" w:hAnsi="Arial" w:cs="Arial"/>
                <w:bCs/>
                <w:sz w:val="24"/>
                <w:szCs w:val="24"/>
                <w:vertAlign w:val="subscript"/>
              </w:rPr>
              <w:t>3</w:t>
            </w:r>
          </w:p>
        </w:tc>
      </w:tr>
      <w:tr w:rsidR="001E50CB" w:rsidRPr="001670CB" w14:paraId="1462EAB2" w14:textId="77777777" w:rsidTr="00F24EE1">
        <w:trPr>
          <w:trHeight w:val="779"/>
        </w:trPr>
        <w:tc>
          <w:tcPr>
            <w:tcW w:w="1817" w:type="dxa"/>
            <w:tcBorders>
              <w:top w:val="single" w:sz="12" w:space="0" w:color="auto"/>
              <w:right w:val="single" w:sz="12" w:space="0" w:color="auto"/>
            </w:tcBorders>
            <w:shd w:val="clear" w:color="auto" w:fill="auto"/>
            <w:vAlign w:val="center"/>
          </w:tcPr>
          <w:p w14:paraId="477F1A58" w14:textId="5BC99B26" w:rsidR="001E50CB" w:rsidRPr="001670CB" w:rsidRDefault="00F90385" w:rsidP="00C804FF">
            <w:pPr>
              <w:pStyle w:val="Tretabeli"/>
              <w:jc w:val="left"/>
              <w:rPr>
                <w:rFonts w:ascii="Arial" w:hAnsi="Arial" w:cs="Arial"/>
                <w:sz w:val="24"/>
                <w:szCs w:val="24"/>
              </w:rPr>
            </w:pPr>
            <w:r w:rsidRPr="001670CB">
              <w:rPr>
                <w:rFonts w:ascii="Arial" w:hAnsi="Arial" w:cs="Arial"/>
                <w:sz w:val="24"/>
                <w:szCs w:val="24"/>
              </w:rPr>
              <w:t xml:space="preserve">Miasto </w:t>
            </w:r>
            <w:r w:rsidR="001E50CB" w:rsidRPr="001670CB">
              <w:rPr>
                <w:rFonts w:ascii="Arial" w:hAnsi="Arial" w:cs="Arial"/>
                <w:sz w:val="24"/>
                <w:szCs w:val="24"/>
              </w:rPr>
              <w:t>Rzeszów</w:t>
            </w:r>
          </w:p>
        </w:tc>
        <w:tc>
          <w:tcPr>
            <w:tcW w:w="1155" w:type="dxa"/>
            <w:tcBorders>
              <w:top w:val="single" w:sz="12" w:space="0" w:color="auto"/>
              <w:left w:val="single" w:sz="12" w:space="0" w:color="auto"/>
            </w:tcBorders>
            <w:vAlign w:val="center"/>
          </w:tcPr>
          <w:p w14:paraId="72227D8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276" w:type="dxa"/>
            <w:tcBorders>
              <w:top w:val="single" w:sz="12" w:space="0" w:color="auto"/>
            </w:tcBorders>
            <w:vAlign w:val="center"/>
          </w:tcPr>
          <w:p w14:paraId="3036A2E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843" w:type="dxa"/>
            <w:tcBorders>
              <w:top w:val="single" w:sz="12" w:space="0" w:color="auto"/>
            </w:tcBorders>
            <w:vAlign w:val="center"/>
          </w:tcPr>
          <w:p w14:paraId="3B1418F6"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842" w:type="dxa"/>
            <w:tcBorders>
              <w:top w:val="single" w:sz="12" w:space="0" w:color="auto"/>
            </w:tcBorders>
            <w:vAlign w:val="center"/>
          </w:tcPr>
          <w:p w14:paraId="0D0E732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701" w:type="dxa"/>
            <w:tcBorders>
              <w:top w:val="single" w:sz="12" w:space="0" w:color="auto"/>
            </w:tcBorders>
            <w:vAlign w:val="center"/>
          </w:tcPr>
          <w:p w14:paraId="7E656F11" w14:textId="71EA446E" w:rsidR="001E50CB" w:rsidRPr="001670CB" w:rsidRDefault="00BA29A2" w:rsidP="00C804FF">
            <w:pPr>
              <w:pStyle w:val="Tretabeli"/>
              <w:jc w:val="left"/>
              <w:rPr>
                <w:rFonts w:ascii="Arial" w:hAnsi="Arial" w:cs="Arial"/>
                <w:sz w:val="24"/>
                <w:szCs w:val="24"/>
              </w:rPr>
            </w:pPr>
            <w:r w:rsidRPr="001670CB">
              <w:rPr>
                <w:rFonts w:ascii="Arial" w:hAnsi="Arial" w:cs="Arial"/>
                <w:sz w:val="24"/>
                <w:szCs w:val="24"/>
              </w:rPr>
              <w:t>100</w:t>
            </w:r>
          </w:p>
        </w:tc>
      </w:tr>
      <w:tr w:rsidR="001E50CB" w:rsidRPr="001670CB" w14:paraId="7076A927" w14:textId="77777777" w:rsidTr="00F24EE1">
        <w:trPr>
          <w:trHeight w:val="779"/>
        </w:trPr>
        <w:tc>
          <w:tcPr>
            <w:tcW w:w="1817" w:type="dxa"/>
            <w:tcBorders>
              <w:right w:val="single" w:sz="12" w:space="0" w:color="auto"/>
            </w:tcBorders>
            <w:shd w:val="clear" w:color="auto" w:fill="auto"/>
            <w:vAlign w:val="center"/>
          </w:tcPr>
          <w:p w14:paraId="31D26A88" w14:textId="738E9189" w:rsidR="001E50CB" w:rsidRPr="001670CB" w:rsidRDefault="00F90385" w:rsidP="00C804FF">
            <w:pPr>
              <w:pStyle w:val="Tretabeli"/>
              <w:jc w:val="left"/>
              <w:rPr>
                <w:rFonts w:ascii="Arial" w:hAnsi="Arial" w:cs="Arial"/>
                <w:sz w:val="24"/>
                <w:szCs w:val="24"/>
              </w:rPr>
            </w:pPr>
            <w:r w:rsidRPr="001670CB">
              <w:rPr>
                <w:rFonts w:ascii="Arial" w:hAnsi="Arial" w:cs="Arial"/>
                <w:sz w:val="24"/>
                <w:szCs w:val="24"/>
              </w:rPr>
              <w:t xml:space="preserve">Strefa </w:t>
            </w:r>
            <w:r w:rsidR="001E50CB" w:rsidRPr="001670CB">
              <w:rPr>
                <w:rFonts w:ascii="Arial" w:hAnsi="Arial" w:cs="Arial"/>
                <w:sz w:val="24"/>
                <w:szCs w:val="24"/>
              </w:rPr>
              <w:t>podkarpacka</w:t>
            </w:r>
          </w:p>
        </w:tc>
        <w:tc>
          <w:tcPr>
            <w:tcW w:w="1155" w:type="dxa"/>
            <w:tcBorders>
              <w:left w:val="single" w:sz="12" w:space="0" w:color="auto"/>
            </w:tcBorders>
            <w:vAlign w:val="center"/>
          </w:tcPr>
          <w:p w14:paraId="704DC243"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276" w:type="dxa"/>
            <w:vAlign w:val="center"/>
          </w:tcPr>
          <w:p w14:paraId="722282E4"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t>
            </w:r>
          </w:p>
        </w:tc>
        <w:tc>
          <w:tcPr>
            <w:tcW w:w="1843" w:type="dxa"/>
            <w:vAlign w:val="center"/>
          </w:tcPr>
          <w:p w14:paraId="31045D17" w14:textId="0438A421" w:rsidR="001E50CB" w:rsidRPr="001670CB" w:rsidRDefault="00864D5E" w:rsidP="00C804FF">
            <w:pPr>
              <w:pStyle w:val="Tretabeli"/>
              <w:jc w:val="left"/>
              <w:rPr>
                <w:rFonts w:ascii="Arial" w:hAnsi="Arial" w:cs="Arial"/>
                <w:sz w:val="24"/>
                <w:szCs w:val="24"/>
              </w:rPr>
            </w:pPr>
            <w:r w:rsidRPr="001670CB">
              <w:rPr>
                <w:rFonts w:ascii="Arial" w:hAnsi="Arial" w:cs="Arial"/>
                <w:sz w:val="24"/>
                <w:szCs w:val="24"/>
              </w:rPr>
              <w:t>-</w:t>
            </w:r>
          </w:p>
        </w:tc>
        <w:tc>
          <w:tcPr>
            <w:tcW w:w="1842" w:type="dxa"/>
            <w:vAlign w:val="center"/>
          </w:tcPr>
          <w:p w14:paraId="0F74035D" w14:textId="0D7B316E" w:rsidR="001E50CB" w:rsidRPr="001670CB" w:rsidRDefault="00864D5E" w:rsidP="00C804FF">
            <w:pPr>
              <w:pStyle w:val="Tretabeli"/>
              <w:jc w:val="left"/>
              <w:rPr>
                <w:rFonts w:ascii="Arial" w:hAnsi="Arial" w:cs="Arial"/>
                <w:sz w:val="24"/>
                <w:szCs w:val="24"/>
              </w:rPr>
            </w:pPr>
            <w:r w:rsidRPr="001670CB">
              <w:rPr>
                <w:rFonts w:ascii="Arial" w:hAnsi="Arial" w:cs="Arial"/>
                <w:sz w:val="24"/>
                <w:szCs w:val="24"/>
              </w:rPr>
              <w:t>3,0</w:t>
            </w:r>
          </w:p>
        </w:tc>
        <w:tc>
          <w:tcPr>
            <w:tcW w:w="1701" w:type="dxa"/>
            <w:vAlign w:val="center"/>
          </w:tcPr>
          <w:p w14:paraId="70B1CF9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94,23</w:t>
            </w:r>
          </w:p>
        </w:tc>
      </w:tr>
    </w:tbl>
    <w:p w14:paraId="2780B399" w14:textId="77777777" w:rsidR="004511F0" w:rsidRPr="001670CB" w:rsidRDefault="004511F0" w:rsidP="00C804FF">
      <w:pPr>
        <w:jc w:val="left"/>
        <w:rPr>
          <w:rFonts w:ascii="Arial" w:hAnsi="Arial" w:cs="Arial"/>
          <w:szCs w:val="24"/>
        </w:rPr>
      </w:pPr>
      <w:r w:rsidRPr="001670CB">
        <w:rPr>
          <w:rFonts w:ascii="Arial" w:hAnsi="Arial" w:cs="Arial"/>
          <w:szCs w:val="24"/>
          <w:vertAlign w:val="superscript"/>
        </w:rPr>
        <w:t>1</w:t>
      </w:r>
      <w:r w:rsidRPr="001670CB">
        <w:rPr>
          <w:rFonts w:ascii="Arial" w:hAnsi="Arial" w:cs="Arial"/>
          <w:szCs w:val="24"/>
        </w:rPr>
        <w:t xml:space="preserve"> – poziom docelowy</w:t>
      </w:r>
    </w:p>
    <w:p w14:paraId="0F76CA14" w14:textId="77777777" w:rsidR="004511F0" w:rsidRPr="001670CB" w:rsidRDefault="004511F0" w:rsidP="00C804FF">
      <w:pPr>
        <w:jc w:val="left"/>
        <w:rPr>
          <w:rFonts w:ascii="Arial" w:hAnsi="Arial" w:cs="Arial"/>
          <w:szCs w:val="24"/>
        </w:rPr>
      </w:pPr>
      <w:r w:rsidRPr="001670CB">
        <w:rPr>
          <w:rFonts w:ascii="Arial" w:hAnsi="Arial" w:cs="Arial"/>
          <w:szCs w:val="24"/>
          <w:vertAlign w:val="superscript"/>
        </w:rPr>
        <w:t>2</w:t>
      </w:r>
      <w:r w:rsidRPr="001670CB">
        <w:rPr>
          <w:rFonts w:ascii="Arial" w:hAnsi="Arial" w:cs="Arial"/>
          <w:szCs w:val="24"/>
        </w:rPr>
        <w:t xml:space="preserve"> – poziom dopuszczalny (II faza)</w:t>
      </w:r>
    </w:p>
    <w:p w14:paraId="5E7B5C11" w14:textId="53225E03" w:rsidR="004511F0" w:rsidRPr="001670CB" w:rsidRDefault="004511F0" w:rsidP="00C804FF">
      <w:pPr>
        <w:jc w:val="left"/>
        <w:rPr>
          <w:rFonts w:ascii="Arial" w:hAnsi="Arial" w:cs="Arial"/>
          <w:szCs w:val="24"/>
        </w:rPr>
      </w:pPr>
      <w:r w:rsidRPr="001670CB">
        <w:rPr>
          <w:rFonts w:ascii="Arial" w:hAnsi="Arial" w:cs="Arial"/>
          <w:szCs w:val="24"/>
          <w:vertAlign w:val="superscript"/>
        </w:rPr>
        <w:t>3</w:t>
      </w:r>
      <w:r w:rsidRPr="001670CB">
        <w:rPr>
          <w:rFonts w:ascii="Arial" w:hAnsi="Arial" w:cs="Arial"/>
          <w:szCs w:val="24"/>
        </w:rPr>
        <w:t xml:space="preserve"> – poziom celu długoterminowego </w:t>
      </w:r>
    </w:p>
    <w:p w14:paraId="385B60A5" w14:textId="21AE11E1" w:rsidR="001E50CB" w:rsidRPr="001670CB" w:rsidRDefault="001E50CB" w:rsidP="00C804FF">
      <w:pPr>
        <w:pStyle w:val="rdo"/>
        <w:jc w:val="left"/>
        <w:rPr>
          <w:rFonts w:ascii="Arial" w:hAnsi="Arial" w:cs="Arial"/>
          <w:sz w:val="24"/>
          <w:szCs w:val="24"/>
        </w:rPr>
      </w:pPr>
      <w:r w:rsidRPr="001670CB">
        <w:rPr>
          <w:rFonts w:ascii="Arial" w:hAnsi="Arial" w:cs="Arial"/>
          <w:sz w:val="24"/>
          <w:szCs w:val="24"/>
        </w:rPr>
        <w:t xml:space="preserve">Źródło: Roczna Ocena Jakości Powietrza w województwie podkarpackim. Raport wojewódzki za rok </w:t>
      </w:r>
      <w:hyperlink r:id="rId22" w:tooltip="Nastąpi otwarcie nowego okna w przeglądarce w celu przekierowania do strony Głównego Inspektoratu Ochrony Środowiska do zakładki pod nazwą publikację, gdzie znajduje się Raport wojewódzki odnoszący się do Rocznej oceny jakości powietrza za 2019 rok. " w:history="1">
        <w:r w:rsidRPr="0032747D">
          <w:rPr>
            <w:rStyle w:val="Hipercze"/>
            <w:rFonts w:ascii="Arial" w:hAnsi="Arial" w:cs="Arial"/>
            <w:sz w:val="24"/>
            <w:szCs w:val="24"/>
          </w:rPr>
          <w:t>2019</w:t>
        </w:r>
      </w:hyperlink>
      <w:r w:rsidRPr="001670CB">
        <w:rPr>
          <w:rFonts w:ascii="Arial" w:hAnsi="Arial" w:cs="Arial"/>
          <w:sz w:val="24"/>
          <w:szCs w:val="24"/>
        </w:rPr>
        <w:t xml:space="preserve">, </w:t>
      </w:r>
      <w:hyperlink r:id="rId23" w:tooltip="Nastąpi otwarcie nowego okna w przeglądarce w celu przekierowania do strony Głównego Inspektoratu Ochrony Środowiska do zakładki pod nazwą publikację, gdzie znajduje się Raport wojewódzki odnoszący się do Rocznej oceny jakości powietrza za 2021 rok." w:history="1">
        <w:r w:rsidRPr="0032747D">
          <w:rPr>
            <w:rStyle w:val="Hipercze"/>
            <w:rFonts w:ascii="Arial" w:hAnsi="Arial" w:cs="Arial"/>
            <w:sz w:val="24"/>
            <w:szCs w:val="24"/>
          </w:rPr>
          <w:t>2021</w:t>
        </w:r>
      </w:hyperlink>
      <w:r w:rsidRPr="001670CB">
        <w:rPr>
          <w:rFonts w:ascii="Arial" w:hAnsi="Arial" w:cs="Arial"/>
          <w:sz w:val="24"/>
          <w:szCs w:val="24"/>
        </w:rPr>
        <w:t xml:space="preserve">, </w:t>
      </w:r>
      <w:hyperlink r:id="rId24" w:tooltip="Nastąpi otwarcie nowego okna w przeglądarce w celu przekierowania do strony Głównego Inspektoratu Ochrony Środowiska do zakładki pod nazwą publikację, gdzie znajduje się Raport wojewódzki odnoszący się do Rocznej oceny jakości powietrza za 2022 rok." w:history="1">
        <w:r w:rsidRPr="0032747D">
          <w:rPr>
            <w:rStyle w:val="Hipercze"/>
            <w:rFonts w:ascii="Arial" w:hAnsi="Arial" w:cs="Arial"/>
            <w:sz w:val="24"/>
            <w:szCs w:val="24"/>
          </w:rPr>
          <w:t>2022</w:t>
        </w:r>
      </w:hyperlink>
      <w:r w:rsidRPr="001670CB">
        <w:rPr>
          <w:rFonts w:ascii="Arial" w:hAnsi="Arial" w:cs="Arial"/>
          <w:sz w:val="24"/>
          <w:szCs w:val="24"/>
        </w:rPr>
        <w:t>.</w:t>
      </w:r>
    </w:p>
    <w:p w14:paraId="687CDF60" w14:textId="77777777" w:rsidR="00C84583" w:rsidRDefault="001E50CB" w:rsidP="00211098">
      <w:pPr>
        <w:ind w:firstLine="0"/>
        <w:jc w:val="left"/>
        <w:rPr>
          <w:rFonts w:ascii="Arial" w:hAnsi="Arial" w:cs="Arial"/>
          <w:szCs w:val="24"/>
        </w:rPr>
        <w:sectPr w:rsidR="00C84583" w:rsidSect="00D401A6">
          <w:pgSz w:w="11906" w:h="16838"/>
          <w:pgMar w:top="1440" w:right="1077" w:bottom="1440" w:left="1077" w:header="709" w:footer="709" w:gutter="0"/>
          <w:cols w:space="708"/>
          <w:docGrid w:linePitch="360"/>
        </w:sectPr>
      </w:pPr>
      <w:r w:rsidRPr="001670CB">
        <w:rPr>
          <w:rFonts w:ascii="Arial" w:hAnsi="Arial" w:cs="Arial"/>
          <w:szCs w:val="24"/>
        </w:rPr>
        <w:t>Co roku na stronie Głównego Inspektoratu Ochrony Środowiska publikowane jest obwieszczenie Ministra Klimatu w sprawie wskaźnika śre</w:t>
      </w:r>
      <w:r w:rsidR="001C087E" w:rsidRPr="001670CB">
        <w:rPr>
          <w:rFonts w:ascii="Arial" w:hAnsi="Arial" w:cs="Arial"/>
          <w:szCs w:val="24"/>
        </w:rPr>
        <w:t>dniego narażenia na pył PM</w:t>
      </w:r>
      <w:r w:rsidR="001C087E" w:rsidRPr="001670CB">
        <w:rPr>
          <w:rFonts w:ascii="Arial" w:hAnsi="Arial" w:cs="Arial"/>
          <w:szCs w:val="24"/>
          <w:vertAlign w:val="subscript"/>
        </w:rPr>
        <w:t xml:space="preserve">2,5 </w:t>
      </w:r>
      <w:r w:rsidR="001C087E" w:rsidRPr="001670CB">
        <w:rPr>
          <w:rFonts w:ascii="Arial" w:hAnsi="Arial" w:cs="Arial"/>
          <w:szCs w:val="24"/>
        </w:rPr>
        <w:t>w </w:t>
      </w:r>
      <w:r w:rsidRPr="001670CB">
        <w:rPr>
          <w:rFonts w:ascii="Arial" w:hAnsi="Arial" w:cs="Arial"/>
          <w:szCs w:val="24"/>
        </w:rPr>
        <w:t xml:space="preserve">dużych miastach i aglomeracjach. </w:t>
      </w:r>
    </w:p>
    <w:p w14:paraId="4DB4F2CA" w14:textId="027EAD61" w:rsidR="001E50CB" w:rsidRPr="001670CB" w:rsidRDefault="001E50CB" w:rsidP="00211098">
      <w:pPr>
        <w:ind w:firstLine="0"/>
        <w:jc w:val="left"/>
        <w:rPr>
          <w:rFonts w:ascii="Arial" w:hAnsi="Arial" w:cs="Arial"/>
          <w:szCs w:val="24"/>
        </w:rPr>
      </w:pPr>
      <w:r w:rsidRPr="001670CB">
        <w:rPr>
          <w:rFonts w:ascii="Arial" w:hAnsi="Arial" w:cs="Arial"/>
          <w:szCs w:val="24"/>
        </w:rPr>
        <w:lastRenderedPageBreak/>
        <w:t>Dokument ten zawiera:</w:t>
      </w:r>
    </w:p>
    <w:p w14:paraId="31D301BB" w14:textId="77777777" w:rsidR="001E50CB" w:rsidRPr="001670CB" w:rsidRDefault="001E50CB" w:rsidP="00C804FF">
      <w:pPr>
        <w:pStyle w:val="Akapitzlist"/>
        <w:numPr>
          <w:ilvl w:val="0"/>
          <w:numId w:val="20"/>
        </w:numPr>
        <w:jc w:val="left"/>
        <w:rPr>
          <w:rFonts w:ascii="Arial" w:hAnsi="Arial" w:cs="Arial"/>
          <w:szCs w:val="24"/>
        </w:rPr>
      </w:pPr>
      <w:r w:rsidRPr="001670CB">
        <w:rPr>
          <w:rFonts w:ascii="Arial" w:hAnsi="Arial" w:cs="Arial"/>
          <w:szCs w:val="24"/>
        </w:rPr>
        <w:t>wykaz aglomeracji i miast o liczbie mieszkańców powyżej 100 tysięcy, w których wartość wskaźnika średniego narażenia na pył PM</w:t>
      </w:r>
      <w:r w:rsidRPr="001670CB">
        <w:rPr>
          <w:rFonts w:ascii="Arial" w:hAnsi="Arial" w:cs="Arial"/>
          <w:szCs w:val="24"/>
          <w:vertAlign w:val="subscript"/>
        </w:rPr>
        <w:t xml:space="preserve">2,5 </w:t>
      </w:r>
      <w:r w:rsidRPr="001670CB">
        <w:rPr>
          <w:rFonts w:ascii="Arial" w:hAnsi="Arial" w:cs="Arial"/>
          <w:szCs w:val="24"/>
        </w:rPr>
        <w:t>przekracza wartość pułapu stężenia ekspozycji</w:t>
      </w:r>
    </w:p>
    <w:p w14:paraId="06F62E51" w14:textId="77777777" w:rsidR="001E50CB" w:rsidRPr="001670CB" w:rsidRDefault="001E50CB" w:rsidP="00C804FF">
      <w:pPr>
        <w:pStyle w:val="Akapitzlist"/>
        <w:numPr>
          <w:ilvl w:val="0"/>
          <w:numId w:val="20"/>
        </w:numPr>
        <w:jc w:val="left"/>
        <w:rPr>
          <w:rFonts w:ascii="Arial" w:hAnsi="Arial" w:cs="Arial"/>
          <w:szCs w:val="24"/>
        </w:rPr>
      </w:pPr>
      <w:r w:rsidRPr="001670CB">
        <w:rPr>
          <w:rFonts w:ascii="Arial" w:hAnsi="Arial" w:cs="Arial"/>
          <w:szCs w:val="24"/>
        </w:rPr>
        <w:t>wykaz aglomeracji i miast o liczbie mieszkańców powyżej 100 tysięcy, w których wartość wskaźnika średniego narażenia na pył PM</w:t>
      </w:r>
      <w:r w:rsidRPr="001670CB">
        <w:rPr>
          <w:rFonts w:ascii="Arial" w:hAnsi="Arial" w:cs="Arial"/>
          <w:szCs w:val="24"/>
          <w:vertAlign w:val="subscript"/>
        </w:rPr>
        <w:t>2,5</w:t>
      </w:r>
      <w:r w:rsidRPr="001670CB">
        <w:rPr>
          <w:rFonts w:ascii="Arial" w:hAnsi="Arial" w:cs="Arial"/>
          <w:szCs w:val="24"/>
        </w:rPr>
        <w:t xml:space="preserve"> nie przekracza wartości pułapu stężenia ekspozycji (20 µg/m</w:t>
      </w:r>
      <w:r w:rsidRPr="001670CB">
        <w:rPr>
          <w:rFonts w:ascii="Arial" w:hAnsi="Arial" w:cs="Arial"/>
          <w:szCs w:val="24"/>
          <w:vertAlign w:val="superscript"/>
        </w:rPr>
        <w:t>3</w:t>
      </w:r>
      <w:r w:rsidRPr="001670CB">
        <w:rPr>
          <w:rFonts w:ascii="Arial" w:hAnsi="Arial" w:cs="Arial"/>
          <w:szCs w:val="24"/>
        </w:rPr>
        <w:t>).</w:t>
      </w:r>
    </w:p>
    <w:p w14:paraId="2AAC9D70" w14:textId="2EDDF301" w:rsidR="001E50CB" w:rsidRPr="00696588" w:rsidRDefault="001E50CB" w:rsidP="00211098">
      <w:pPr>
        <w:ind w:firstLine="0"/>
        <w:jc w:val="left"/>
        <w:rPr>
          <w:rFonts w:ascii="Arial" w:hAnsi="Arial" w:cs="Arial"/>
          <w:bCs/>
          <w:szCs w:val="24"/>
        </w:rPr>
      </w:pPr>
      <w:r w:rsidRPr="001670CB">
        <w:rPr>
          <w:rFonts w:ascii="Arial" w:hAnsi="Arial" w:cs="Arial"/>
          <w:szCs w:val="24"/>
        </w:rPr>
        <w:t>Poniżej przedstawione zostały wartości wskaźnika średniego narażenia na pył PM</w:t>
      </w:r>
      <w:r w:rsidRPr="001670CB">
        <w:rPr>
          <w:rFonts w:ascii="Arial" w:hAnsi="Arial" w:cs="Arial"/>
          <w:szCs w:val="24"/>
          <w:vertAlign w:val="subscript"/>
        </w:rPr>
        <w:t xml:space="preserve">2,5 </w:t>
      </w:r>
      <w:r w:rsidRPr="001670CB">
        <w:rPr>
          <w:rFonts w:ascii="Arial" w:hAnsi="Arial" w:cs="Arial"/>
          <w:szCs w:val="24"/>
        </w:rPr>
        <w:t>na terenie miasta Rzeszowa. W o</w:t>
      </w:r>
      <w:r w:rsidR="001C087E" w:rsidRPr="001670CB">
        <w:rPr>
          <w:rFonts w:ascii="Arial" w:hAnsi="Arial" w:cs="Arial"/>
          <w:szCs w:val="24"/>
        </w:rPr>
        <w:t>dniesieniu do roku</w:t>
      </w:r>
      <w:r w:rsidRPr="001670CB">
        <w:rPr>
          <w:rFonts w:ascii="Arial" w:hAnsi="Arial" w:cs="Arial"/>
          <w:szCs w:val="24"/>
        </w:rPr>
        <w:t xml:space="preserve"> bazowego wartość wskaźnika zmniejszyła się w 2021 roku. W rok</w:t>
      </w:r>
      <w:r w:rsidR="00360DF9" w:rsidRPr="001670CB">
        <w:rPr>
          <w:rFonts w:ascii="Arial" w:hAnsi="Arial" w:cs="Arial"/>
          <w:szCs w:val="24"/>
        </w:rPr>
        <w:t>u kolej</w:t>
      </w:r>
      <w:r w:rsidR="004511F0" w:rsidRPr="001670CB">
        <w:rPr>
          <w:rFonts w:ascii="Arial" w:hAnsi="Arial" w:cs="Arial"/>
          <w:szCs w:val="24"/>
        </w:rPr>
        <w:t>nym nie uległa zmianie</w:t>
      </w:r>
      <w:r w:rsidR="007E186A" w:rsidRPr="001670CB">
        <w:rPr>
          <w:rFonts w:ascii="Arial" w:hAnsi="Arial" w:cs="Arial"/>
          <w:szCs w:val="24"/>
        </w:rPr>
        <w:t xml:space="preserve"> (tabela 7)</w:t>
      </w:r>
      <w:r w:rsidR="00193D70" w:rsidRPr="001670CB">
        <w:rPr>
          <w:rFonts w:ascii="Arial" w:hAnsi="Arial" w:cs="Arial"/>
          <w:szCs w:val="24"/>
        </w:rPr>
        <w:t xml:space="preserve">. </w:t>
      </w:r>
      <w:r w:rsidR="00193D70" w:rsidRPr="001670CB">
        <w:rPr>
          <w:rFonts w:ascii="Arial" w:hAnsi="Arial" w:cs="Arial"/>
          <w:szCs w:val="24"/>
        </w:rPr>
        <w:tab/>
      </w:r>
      <w:r w:rsidR="00193D70" w:rsidRPr="001670CB">
        <w:rPr>
          <w:rFonts w:ascii="Arial" w:hAnsi="Arial" w:cs="Arial"/>
          <w:szCs w:val="24"/>
        </w:rPr>
        <w:tab/>
      </w:r>
      <w:r w:rsidR="00193D70" w:rsidRPr="001670CB">
        <w:rPr>
          <w:rFonts w:ascii="Arial" w:hAnsi="Arial" w:cs="Arial"/>
          <w:szCs w:val="24"/>
        </w:rPr>
        <w:tab/>
      </w:r>
      <w:r w:rsidR="00193D70" w:rsidRPr="001670CB">
        <w:rPr>
          <w:rFonts w:ascii="Arial" w:hAnsi="Arial" w:cs="Arial"/>
          <w:szCs w:val="24"/>
        </w:rPr>
        <w:tab/>
      </w:r>
      <w:r w:rsidR="00193D70" w:rsidRPr="00696588">
        <w:rPr>
          <w:rFonts w:ascii="Arial" w:hAnsi="Arial" w:cs="Arial"/>
          <w:bCs/>
          <w:szCs w:val="24"/>
        </w:rPr>
        <w:tab/>
      </w:r>
    </w:p>
    <w:p w14:paraId="3B20A456" w14:textId="70D11680" w:rsidR="001E50CB" w:rsidRPr="001670CB" w:rsidRDefault="001E50CB" w:rsidP="00C804FF">
      <w:pPr>
        <w:pStyle w:val="Tabela"/>
        <w:jc w:val="left"/>
        <w:rPr>
          <w:rFonts w:ascii="Arial" w:hAnsi="Arial" w:cs="Arial"/>
          <w:sz w:val="24"/>
          <w:szCs w:val="24"/>
        </w:rPr>
      </w:pPr>
      <w:bookmarkStart w:id="20" w:name="_Toc149310548"/>
      <w:r w:rsidRPr="00696588">
        <w:rPr>
          <w:rFonts w:ascii="Arial" w:hAnsi="Arial" w:cs="Arial"/>
          <w:b w:val="0"/>
          <w:bCs/>
          <w:sz w:val="24"/>
          <w:szCs w:val="24"/>
        </w:rPr>
        <w:t xml:space="preserve">Tabela </w:t>
      </w:r>
      <w:r w:rsidR="0043317C" w:rsidRPr="00696588">
        <w:rPr>
          <w:rFonts w:ascii="Arial" w:hAnsi="Arial" w:cs="Arial"/>
          <w:b w:val="0"/>
          <w:bCs/>
          <w:sz w:val="24"/>
          <w:szCs w:val="24"/>
        </w:rPr>
        <w:t>7.</w:t>
      </w:r>
      <w:r w:rsidR="0043317C" w:rsidRPr="001670CB">
        <w:rPr>
          <w:rFonts w:ascii="Arial" w:hAnsi="Arial" w:cs="Arial"/>
          <w:sz w:val="24"/>
          <w:szCs w:val="24"/>
        </w:rPr>
        <w:t xml:space="preserve"> </w:t>
      </w:r>
      <w:r w:rsidRPr="001670CB">
        <w:rPr>
          <w:rFonts w:ascii="Arial" w:hAnsi="Arial" w:cs="Arial"/>
          <w:b w:val="0"/>
          <w:sz w:val="24"/>
          <w:szCs w:val="24"/>
        </w:rPr>
        <w:t>Wartości wskaźnika średniego narażenia na pył PM2,5 na terenie miasta Rzeszowa w latach 2019, 2021,2022</w:t>
      </w:r>
      <w:bookmarkEnd w:id="20"/>
    </w:p>
    <w:tbl>
      <w:tblPr>
        <w:tblStyle w:val="Tabela-Siatka"/>
        <w:tblW w:w="0" w:type="auto"/>
        <w:tblInd w:w="-5" w:type="dxa"/>
        <w:tblLook w:val="04A0" w:firstRow="1" w:lastRow="0" w:firstColumn="1" w:lastColumn="0" w:noHBand="0" w:noVBand="1"/>
        <w:tblCaption w:val="Wartość wskaźnika średniego narażenia na pył PM2,5 na terenie miasta Rzeszowa w latach 2019, 2021, 2022."/>
        <w:tblDescription w:val="W porównaniu do roku bazowego warość wskaźnika średniego narażenia na pył PM2,5 zmniejszyła się w latach 2021, 2022. "/>
      </w:tblPr>
      <w:tblGrid>
        <w:gridCol w:w="5670"/>
        <w:gridCol w:w="1323"/>
        <w:gridCol w:w="1323"/>
        <w:gridCol w:w="1323"/>
      </w:tblGrid>
      <w:tr w:rsidR="001E50CB" w:rsidRPr="001670CB" w14:paraId="3D4137DC" w14:textId="77777777" w:rsidTr="00F24EE1">
        <w:trPr>
          <w:trHeight w:val="463"/>
        </w:trPr>
        <w:tc>
          <w:tcPr>
            <w:tcW w:w="5670" w:type="dxa"/>
            <w:tcBorders>
              <w:bottom w:val="single" w:sz="12" w:space="0" w:color="auto"/>
              <w:right w:val="single" w:sz="12" w:space="0" w:color="auto"/>
            </w:tcBorders>
            <w:shd w:val="clear" w:color="auto" w:fill="FFFFFF" w:themeFill="background1"/>
            <w:vAlign w:val="center"/>
          </w:tcPr>
          <w:p w14:paraId="6E4D3821"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Rok</w:t>
            </w:r>
          </w:p>
        </w:tc>
        <w:tc>
          <w:tcPr>
            <w:tcW w:w="1323" w:type="dxa"/>
            <w:tcBorders>
              <w:left w:val="single" w:sz="12" w:space="0" w:color="auto"/>
              <w:bottom w:val="single" w:sz="12" w:space="0" w:color="auto"/>
            </w:tcBorders>
            <w:shd w:val="clear" w:color="auto" w:fill="FFFFFF" w:themeFill="background1"/>
            <w:vAlign w:val="center"/>
          </w:tcPr>
          <w:p w14:paraId="236F2F5E"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2019</w:t>
            </w:r>
          </w:p>
        </w:tc>
        <w:tc>
          <w:tcPr>
            <w:tcW w:w="1323" w:type="dxa"/>
            <w:tcBorders>
              <w:bottom w:val="single" w:sz="12" w:space="0" w:color="auto"/>
            </w:tcBorders>
            <w:shd w:val="clear" w:color="auto" w:fill="FFFFFF" w:themeFill="background1"/>
            <w:vAlign w:val="center"/>
          </w:tcPr>
          <w:p w14:paraId="7B78F9D8"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2021</w:t>
            </w:r>
          </w:p>
        </w:tc>
        <w:tc>
          <w:tcPr>
            <w:tcW w:w="1323" w:type="dxa"/>
            <w:tcBorders>
              <w:bottom w:val="single" w:sz="12" w:space="0" w:color="auto"/>
            </w:tcBorders>
            <w:shd w:val="clear" w:color="auto" w:fill="FFFFFF" w:themeFill="background1"/>
            <w:vAlign w:val="center"/>
          </w:tcPr>
          <w:p w14:paraId="6B15C55C"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2022</w:t>
            </w:r>
          </w:p>
        </w:tc>
      </w:tr>
      <w:tr w:rsidR="001E50CB" w:rsidRPr="001670CB" w14:paraId="1771EDEA" w14:textId="77777777" w:rsidTr="00F24EE1">
        <w:trPr>
          <w:trHeight w:val="830"/>
        </w:trPr>
        <w:tc>
          <w:tcPr>
            <w:tcW w:w="5670" w:type="dxa"/>
            <w:tcBorders>
              <w:top w:val="single" w:sz="12" w:space="0" w:color="auto"/>
              <w:right w:val="single" w:sz="12" w:space="0" w:color="auto"/>
            </w:tcBorders>
            <w:shd w:val="clear" w:color="auto" w:fill="FFFFFF" w:themeFill="background1"/>
            <w:vAlign w:val="center"/>
          </w:tcPr>
          <w:p w14:paraId="0A08B9E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Wartości wskaźnika średniego narażenia na pył PM</w:t>
            </w:r>
            <w:r w:rsidRPr="001670CB">
              <w:rPr>
                <w:rFonts w:ascii="Arial" w:hAnsi="Arial" w:cs="Arial"/>
                <w:sz w:val="24"/>
                <w:szCs w:val="24"/>
                <w:vertAlign w:val="subscript"/>
              </w:rPr>
              <w:t>2,5</w:t>
            </w:r>
            <w:r w:rsidRPr="001670CB">
              <w:rPr>
                <w:rFonts w:ascii="Arial" w:hAnsi="Arial" w:cs="Arial"/>
                <w:sz w:val="24"/>
                <w:szCs w:val="24"/>
              </w:rPr>
              <w:t xml:space="preserve"> [µg/m</w:t>
            </w:r>
            <w:r w:rsidRPr="001670CB">
              <w:rPr>
                <w:rFonts w:ascii="Arial" w:hAnsi="Arial" w:cs="Arial"/>
                <w:sz w:val="24"/>
                <w:szCs w:val="24"/>
                <w:vertAlign w:val="superscript"/>
              </w:rPr>
              <w:t>3</w:t>
            </w:r>
            <w:r w:rsidRPr="001670CB">
              <w:rPr>
                <w:rFonts w:ascii="Arial" w:hAnsi="Arial" w:cs="Arial"/>
                <w:sz w:val="24"/>
                <w:szCs w:val="24"/>
              </w:rPr>
              <w:t>]</w:t>
            </w:r>
          </w:p>
        </w:tc>
        <w:tc>
          <w:tcPr>
            <w:tcW w:w="1323" w:type="dxa"/>
            <w:tcBorders>
              <w:top w:val="single" w:sz="12" w:space="0" w:color="auto"/>
              <w:left w:val="single" w:sz="12" w:space="0" w:color="auto"/>
            </w:tcBorders>
            <w:shd w:val="clear" w:color="auto" w:fill="FFFFFF" w:themeFill="background1"/>
            <w:vAlign w:val="center"/>
          </w:tcPr>
          <w:p w14:paraId="0BCFC71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21</w:t>
            </w:r>
          </w:p>
        </w:tc>
        <w:tc>
          <w:tcPr>
            <w:tcW w:w="1323" w:type="dxa"/>
            <w:tcBorders>
              <w:top w:val="single" w:sz="12" w:space="0" w:color="auto"/>
            </w:tcBorders>
            <w:shd w:val="clear" w:color="auto" w:fill="FFFFFF" w:themeFill="background1"/>
            <w:vAlign w:val="center"/>
          </w:tcPr>
          <w:p w14:paraId="3D160C8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16</w:t>
            </w:r>
          </w:p>
        </w:tc>
        <w:tc>
          <w:tcPr>
            <w:tcW w:w="1323" w:type="dxa"/>
            <w:tcBorders>
              <w:top w:val="single" w:sz="12" w:space="0" w:color="auto"/>
            </w:tcBorders>
            <w:shd w:val="clear" w:color="auto" w:fill="FFFFFF" w:themeFill="background1"/>
            <w:vAlign w:val="center"/>
          </w:tcPr>
          <w:p w14:paraId="11EBA05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16</w:t>
            </w:r>
          </w:p>
        </w:tc>
      </w:tr>
    </w:tbl>
    <w:p w14:paraId="69EF505D" w14:textId="3949F81C" w:rsidR="001E50CB" w:rsidRPr="001670CB" w:rsidRDefault="001E50CB" w:rsidP="00C804FF">
      <w:pPr>
        <w:pStyle w:val="rdo"/>
        <w:jc w:val="left"/>
        <w:rPr>
          <w:rFonts w:ascii="Arial" w:hAnsi="Arial" w:cs="Arial"/>
          <w:sz w:val="24"/>
          <w:szCs w:val="24"/>
        </w:rPr>
      </w:pPr>
      <w:r w:rsidRPr="001670CB">
        <w:rPr>
          <w:rFonts w:ascii="Arial" w:hAnsi="Arial" w:cs="Arial"/>
          <w:sz w:val="24"/>
          <w:szCs w:val="24"/>
        </w:rPr>
        <w:t>Źródło: Obwieszczenie Ministra Klimatu i Środowiska w sprawie wskaźnika śre</w:t>
      </w:r>
      <w:r w:rsidR="001C087E" w:rsidRPr="001670CB">
        <w:rPr>
          <w:rFonts w:ascii="Arial" w:hAnsi="Arial" w:cs="Arial"/>
          <w:sz w:val="24"/>
          <w:szCs w:val="24"/>
        </w:rPr>
        <w:t>dniego narażenia na pył PM</w:t>
      </w:r>
      <w:r w:rsidR="001C087E" w:rsidRPr="001670CB">
        <w:rPr>
          <w:rFonts w:ascii="Arial" w:hAnsi="Arial" w:cs="Arial"/>
          <w:sz w:val="24"/>
          <w:szCs w:val="24"/>
          <w:vertAlign w:val="subscript"/>
        </w:rPr>
        <w:t xml:space="preserve">2,5 </w:t>
      </w:r>
      <w:r w:rsidR="001C087E" w:rsidRPr="001670CB">
        <w:rPr>
          <w:rFonts w:ascii="Arial" w:hAnsi="Arial" w:cs="Arial"/>
          <w:sz w:val="24"/>
          <w:szCs w:val="24"/>
        </w:rPr>
        <w:t>w </w:t>
      </w:r>
      <w:r w:rsidRPr="001670CB">
        <w:rPr>
          <w:rFonts w:ascii="Arial" w:hAnsi="Arial" w:cs="Arial"/>
          <w:sz w:val="24"/>
          <w:szCs w:val="24"/>
        </w:rPr>
        <w:t>dużych miastach i aglomera</w:t>
      </w:r>
      <w:r w:rsidR="00E369B0" w:rsidRPr="001670CB">
        <w:rPr>
          <w:rFonts w:ascii="Arial" w:hAnsi="Arial" w:cs="Arial"/>
          <w:sz w:val="24"/>
          <w:szCs w:val="24"/>
        </w:rPr>
        <w:t xml:space="preserve">cjach za lata </w:t>
      </w:r>
      <w:hyperlink r:id="rId25" w:tooltip="Nastąpi otwarcie nowego okna w przeglądarce w celu przekierowania do strony Głównego Inspektoratu Ochrony Środowiska, gdzie zamieszczone zostało obwieszczenie Ministra Środowiska w sprawie wskaźnika średniego narażenia na pył PM2,5 z 2019 roku." w:history="1">
        <w:r w:rsidR="00E369B0" w:rsidRPr="008C191B">
          <w:rPr>
            <w:rStyle w:val="Hipercze"/>
            <w:rFonts w:ascii="Arial" w:hAnsi="Arial" w:cs="Arial"/>
            <w:sz w:val="24"/>
            <w:szCs w:val="24"/>
          </w:rPr>
          <w:t>2019</w:t>
        </w:r>
      </w:hyperlink>
      <w:r w:rsidR="00E369B0" w:rsidRPr="001670CB">
        <w:rPr>
          <w:rFonts w:ascii="Arial" w:hAnsi="Arial" w:cs="Arial"/>
          <w:sz w:val="24"/>
          <w:szCs w:val="24"/>
        </w:rPr>
        <w:t xml:space="preserve">, </w:t>
      </w:r>
      <w:hyperlink r:id="rId26" w:tooltip="Nastąpi otwarcie nowego okna w przeglądarce w celu przekierowania do strony Głównego Inspektoratu Ochrony Środowiska, gdzie zamieszczone zostało obwieszczenie Ministra Środowiska w sprawie wskaźnika średniego narażenia na pył PM2,5 z roku 2021" w:history="1">
        <w:r w:rsidR="00E369B0" w:rsidRPr="008C191B">
          <w:rPr>
            <w:rStyle w:val="Hipercze"/>
            <w:rFonts w:ascii="Arial" w:hAnsi="Arial" w:cs="Arial"/>
            <w:sz w:val="24"/>
            <w:szCs w:val="24"/>
          </w:rPr>
          <w:t>2021</w:t>
        </w:r>
      </w:hyperlink>
      <w:r w:rsidR="00E369B0" w:rsidRPr="001670CB">
        <w:rPr>
          <w:rFonts w:ascii="Arial" w:hAnsi="Arial" w:cs="Arial"/>
          <w:sz w:val="24"/>
          <w:szCs w:val="24"/>
        </w:rPr>
        <w:t xml:space="preserve">, </w:t>
      </w:r>
      <w:hyperlink r:id="rId27" w:tooltip="Nastąpi otwarcie nowego okna w przeglądarce w celu przekierowania do strony Głównego Inspektoratu Ochrony Środowiska, gdzie zamieszczone zostało obwieszczenie Ministra Środowiska w sprawie wskaźnika średniego narażenia na pył PM2,5 z 2022 roku. " w:history="1">
        <w:r w:rsidR="00E369B0" w:rsidRPr="008C191B">
          <w:rPr>
            <w:rStyle w:val="Hipercze"/>
            <w:rFonts w:ascii="Arial" w:hAnsi="Arial" w:cs="Arial"/>
            <w:sz w:val="24"/>
            <w:szCs w:val="24"/>
          </w:rPr>
          <w:t>2022</w:t>
        </w:r>
      </w:hyperlink>
      <w:r w:rsidR="00E369B0" w:rsidRPr="001670CB">
        <w:rPr>
          <w:rFonts w:ascii="Arial" w:hAnsi="Arial" w:cs="Arial"/>
          <w:sz w:val="24"/>
          <w:szCs w:val="24"/>
        </w:rPr>
        <w:t>.</w:t>
      </w:r>
    </w:p>
    <w:p w14:paraId="1CEAEDC8" w14:textId="77777777" w:rsidR="001E50CB" w:rsidRPr="00761968" w:rsidRDefault="001E50CB" w:rsidP="00C804FF">
      <w:pPr>
        <w:ind w:firstLine="0"/>
        <w:jc w:val="left"/>
        <w:rPr>
          <w:rFonts w:ascii="Arial" w:hAnsi="Arial" w:cs="Arial"/>
          <w:szCs w:val="24"/>
        </w:rPr>
      </w:pPr>
      <w:r w:rsidRPr="00761968">
        <w:rPr>
          <w:rFonts w:ascii="Arial" w:hAnsi="Arial" w:cs="Arial"/>
          <w:szCs w:val="24"/>
        </w:rPr>
        <w:t xml:space="preserve">Sieć gazowa </w:t>
      </w:r>
    </w:p>
    <w:p w14:paraId="3FB24030" w14:textId="5384A895" w:rsidR="00B623CE" w:rsidRPr="001670CB" w:rsidRDefault="001E50CB" w:rsidP="00211098">
      <w:pPr>
        <w:ind w:firstLine="0"/>
        <w:jc w:val="left"/>
        <w:rPr>
          <w:rFonts w:ascii="Arial" w:hAnsi="Arial" w:cs="Arial"/>
          <w:szCs w:val="24"/>
        </w:rPr>
      </w:pPr>
      <w:r w:rsidRPr="001670CB">
        <w:rPr>
          <w:rFonts w:ascii="Arial" w:hAnsi="Arial" w:cs="Arial"/>
          <w:szCs w:val="24"/>
        </w:rPr>
        <w:t xml:space="preserve">Długość czynnej sieci gazowej na terenie województwa podkarpackiego </w:t>
      </w:r>
      <w:r w:rsidR="00360DF9" w:rsidRPr="001670CB">
        <w:rPr>
          <w:rFonts w:ascii="Arial" w:hAnsi="Arial" w:cs="Arial"/>
          <w:szCs w:val="24"/>
        </w:rPr>
        <w:t xml:space="preserve">w 2021 roku </w:t>
      </w:r>
      <w:r w:rsidRPr="001670CB">
        <w:rPr>
          <w:rFonts w:ascii="Arial" w:hAnsi="Arial" w:cs="Arial"/>
          <w:szCs w:val="24"/>
        </w:rPr>
        <w:t xml:space="preserve">zwiększyła się, wzrosła także liczba przyłączy do budynków, w tym do budynków mieszkalnych.  W związku z tym obserwuje się zwiększoną liczbę odbiorców gazu, a także większe zużycie surowca przez gospodarstwa domowe oraz na cele ogrzewania mieszkań. </w:t>
      </w:r>
    </w:p>
    <w:p w14:paraId="44C7854A" w14:textId="205911CE" w:rsidR="001E50CB" w:rsidRPr="001670CB" w:rsidRDefault="001E50CB" w:rsidP="00C804FF">
      <w:pPr>
        <w:pStyle w:val="Tabela"/>
        <w:jc w:val="left"/>
        <w:rPr>
          <w:rFonts w:ascii="Arial" w:hAnsi="Arial" w:cs="Arial"/>
          <w:sz w:val="24"/>
          <w:szCs w:val="24"/>
        </w:rPr>
      </w:pPr>
      <w:bookmarkStart w:id="21" w:name="_Toc149310549"/>
      <w:r w:rsidRPr="00696588">
        <w:rPr>
          <w:rFonts w:ascii="Arial" w:hAnsi="Arial" w:cs="Arial"/>
          <w:b w:val="0"/>
          <w:bCs/>
          <w:sz w:val="24"/>
          <w:szCs w:val="24"/>
        </w:rPr>
        <w:t xml:space="preserve">Tabela </w:t>
      </w:r>
      <w:r w:rsidR="0043317C" w:rsidRPr="00696588">
        <w:rPr>
          <w:rFonts w:ascii="Arial" w:hAnsi="Arial" w:cs="Arial"/>
          <w:b w:val="0"/>
          <w:bCs/>
          <w:sz w:val="24"/>
          <w:szCs w:val="24"/>
        </w:rPr>
        <w:t>8.</w:t>
      </w:r>
      <w:r w:rsidR="0043317C" w:rsidRPr="001670CB">
        <w:rPr>
          <w:rFonts w:ascii="Arial" w:hAnsi="Arial" w:cs="Arial"/>
          <w:sz w:val="24"/>
          <w:szCs w:val="24"/>
        </w:rPr>
        <w:t xml:space="preserve"> </w:t>
      </w:r>
      <w:r w:rsidRPr="001670CB">
        <w:rPr>
          <w:rFonts w:ascii="Arial" w:hAnsi="Arial" w:cs="Arial"/>
          <w:b w:val="0"/>
          <w:sz w:val="24"/>
          <w:szCs w:val="24"/>
        </w:rPr>
        <w:t>Charakterystyka sieci gazowej na terenie województwa podkarpackiego</w:t>
      </w:r>
      <w:bookmarkEnd w:id="21"/>
    </w:p>
    <w:tbl>
      <w:tblPr>
        <w:tblStyle w:val="Tabela-Siatka"/>
        <w:tblW w:w="9781" w:type="dxa"/>
        <w:tblInd w:w="-5" w:type="dxa"/>
        <w:tblLook w:val="04A0" w:firstRow="1" w:lastRow="0" w:firstColumn="1" w:lastColumn="0" w:noHBand="0" w:noVBand="1"/>
        <w:tblCaption w:val="Charakterystyka sieci gazowej na terenie województwa podkarpackiego. "/>
        <w:tblDescription w:val="W analizowanych latach długość sieci gazowej oraz liczba przyłączy do budynków zwiekszyła się. Wzrosła liczba odbiorócw gazu , a także zwiększyło się zużycie surowca na cele ogrzewania mieszkań."/>
      </w:tblPr>
      <w:tblGrid>
        <w:gridCol w:w="801"/>
        <w:gridCol w:w="2245"/>
        <w:gridCol w:w="2245"/>
        <w:gridCol w:w="2245"/>
        <w:gridCol w:w="2245"/>
      </w:tblGrid>
      <w:tr w:rsidR="001E50CB" w:rsidRPr="001670CB" w14:paraId="091FE41B" w14:textId="77777777" w:rsidTr="00C84583">
        <w:trPr>
          <w:trHeight w:val="1323"/>
        </w:trPr>
        <w:tc>
          <w:tcPr>
            <w:tcW w:w="801" w:type="dxa"/>
            <w:tcBorders>
              <w:bottom w:val="single" w:sz="12" w:space="0" w:color="auto"/>
              <w:right w:val="single" w:sz="12" w:space="0" w:color="auto"/>
            </w:tcBorders>
            <w:shd w:val="clear" w:color="auto" w:fill="FFFFFF" w:themeFill="background1"/>
            <w:vAlign w:val="center"/>
          </w:tcPr>
          <w:p w14:paraId="35512F71"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Rok</w:t>
            </w:r>
          </w:p>
        </w:tc>
        <w:tc>
          <w:tcPr>
            <w:tcW w:w="2245" w:type="dxa"/>
            <w:tcBorders>
              <w:left w:val="single" w:sz="12" w:space="0" w:color="auto"/>
              <w:bottom w:val="single" w:sz="12" w:space="0" w:color="auto"/>
            </w:tcBorders>
            <w:shd w:val="clear" w:color="auto" w:fill="FFFFFF" w:themeFill="background1"/>
            <w:vAlign w:val="center"/>
          </w:tcPr>
          <w:p w14:paraId="0695C770"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Długość czynnej sieci gazowej ogółem [km]</w:t>
            </w:r>
          </w:p>
        </w:tc>
        <w:tc>
          <w:tcPr>
            <w:tcW w:w="2245" w:type="dxa"/>
            <w:tcBorders>
              <w:bottom w:val="single" w:sz="12" w:space="0" w:color="auto"/>
            </w:tcBorders>
            <w:shd w:val="clear" w:color="auto" w:fill="FFFFFF" w:themeFill="background1"/>
            <w:vAlign w:val="center"/>
          </w:tcPr>
          <w:p w14:paraId="3B10CECE" w14:textId="7C8B75A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Przyłącza do</w:t>
            </w:r>
            <w:r w:rsidR="00E369B0" w:rsidRPr="00696588">
              <w:rPr>
                <w:rFonts w:ascii="Arial" w:hAnsi="Arial" w:cs="Arial"/>
                <w:bCs/>
                <w:sz w:val="24"/>
                <w:szCs w:val="24"/>
              </w:rPr>
              <w:t xml:space="preserve"> budynków </w:t>
            </w:r>
            <w:r w:rsidRPr="00696588">
              <w:rPr>
                <w:rFonts w:ascii="Arial" w:hAnsi="Arial" w:cs="Arial"/>
                <w:bCs/>
                <w:sz w:val="24"/>
                <w:szCs w:val="24"/>
              </w:rPr>
              <w:t>ogółem [szt.]</w:t>
            </w:r>
          </w:p>
        </w:tc>
        <w:tc>
          <w:tcPr>
            <w:tcW w:w="2245" w:type="dxa"/>
            <w:tcBorders>
              <w:bottom w:val="single" w:sz="12" w:space="0" w:color="auto"/>
            </w:tcBorders>
            <w:shd w:val="clear" w:color="auto" w:fill="FFFFFF" w:themeFill="background1"/>
            <w:vAlign w:val="center"/>
          </w:tcPr>
          <w:p w14:paraId="0EDA9ABE" w14:textId="2B6E32B7" w:rsidR="001E50CB" w:rsidRPr="00696588" w:rsidRDefault="00E369B0" w:rsidP="00C804FF">
            <w:pPr>
              <w:pStyle w:val="Tretabeli"/>
              <w:jc w:val="left"/>
              <w:rPr>
                <w:rFonts w:ascii="Arial" w:hAnsi="Arial" w:cs="Arial"/>
                <w:bCs/>
                <w:sz w:val="24"/>
                <w:szCs w:val="24"/>
              </w:rPr>
            </w:pPr>
            <w:r w:rsidRPr="00696588">
              <w:rPr>
                <w:rFonts w:ascii="Arial" w:hAnsi="Arial" w:cs="Arial"/>
                <w:bCs/>
                <w:sz w:val="24"/>
                <w:szCs w:val="24"/>
              </w:rPr>
              <w:t xml:space="preserve">Przyłącza do budynków </w:t>
            </w:r>
            <w:r w:rsidR="001E50CB" w:rsidRPr="00696588">
              <w:rPr>
                <w:rFonts w:ascii="Arial" w:hAnsi="Arial" w:cs="Arial"/>
                <w:bCs/>
                <w:sz w:val="24"/>
                <w:szCs w:val="24"/>
              </w:rPr>
              <w:t>mieszkalnych [szt.]</w:t>
            </w:r>
          </w:p>
        </w:tc>
        <w:tc>
          <w:tcPr>
            <w:tcW w:w="2245" w:type="dxa"/>
            <w:tcBorders>
              <w:bottom w:val="single" w:sz="12" w:space="0" w:color="auto"/>
            </w:tcBorders>
            <w:shd w:val="clear" w:color="auto" w:fill="FFFFFF" w:themeFill="background1"/>
            <w:vAlign w:val="center"/>
          </w:tcPr>
          <w:p w14:paraId="736F1FB2" w14:textId="07B19BEF"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Odbiorcy gazu</w:t>
            </w:r>
            <w:r w:rsidR="00E369B0" w:rsidRPr="00696588">
              <w:rPr>
                <w:rFonts w:ascii="Arial" w:hAnsi="Arial" w:cs="Arial"/>
                <w:bCs/>
                <w:sz w:val="24"/>
                <w:szCs w:val="24"/>
              </w:rPr>
              <w:t xml:space="preserve"> </w:t>
            </w:r>
            <w:r w:rsidRPr="00696588">
              <w:rPr>
                <w:rFonts w:ascii="Arial" w:hAnsi="Arial" w:cs="Arial"/>
                <w:bCs/>
                <w:sz w:val="24"/>
                <w:szCs w:val="24"/>
              </w:rPr>
              <w:t>(gospodarstwa domowe) [szt.]</w:t>
            </w:r>
          </w:p>
        </w:tc>
      </w:tr>
      <w:tr w:rsidR="001E50CB" w:rsidRPr="001670CB" w14:paraId="1E3E827E" w14:textId="77777777" w:rsidTr="00C84583">
        <w:trPr>
          <w:trHeight w:val="810"/>
        </w:trPr>
        <w:tc>
          <w:tcPr>
            <w:tcW w:w="801" w:type="dxa"/>
            <w:tcBorders>
              <w:top w:val="single" w:sz="12" w:space="0" w:color="auto"/>
              <w:right w:val="single" w:sz="12" w:space="0" w:color="auto"/>
            </w:tcBorders>
            <w:shd w:val="clear" w:color="auto" w:fill="FFFFFF" w:themeFill="background1"/>
            <w:vAlign w:val="center"/>
          </w:tcPr>
          <w:p w14:paraId="277E9DC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2019</w:t>
            </w:r>
          </w:p>
        </w:tc>
        <w:tc>
          <w:tcPr>
            <w:tcW w:w="2245" w:type="dxa"/>
            <w:tcBorders>
              <w:top w:val="single" w:sz="12" w:space="0" w:color="auto"/>
              <w:left w:val="single" w:sz="12" w:space="0" w:color="auto"/>
            </w:tcBorders>
            <w:shd w:val="clear" w:color="auto" w:fill="FFFFFF" w:themeFill="background1"/>
            <w:vAlign w:val="center"/>
          </w:tcPr>
          <w:p w14:paraId="3F779716" w14:textId="04172EED"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20375,9</w:t>
            </w:r>
          </w:p>
        </w:tc>
        <w:tc>
          <w:tcPr>
            <w:tcW w:w="2245" w:type="dxa"/>
            <w:tcBorders>
              <w:top w:val="single" w:sz="12" w:space="0" w:color="auto"/>
            </w:tcBorders>
            <w:shd w:val="clear" w:color="auto" w:fill="FFFFFF" w:themeFill="background1"/>
            <w:vAlign w:val="center"/>
          </w:tcPr>
          <w:p w14:paraId="69EBFEE1" w14:textId="06C6F96B"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369682,0</w:t>
            </w:r>
          </w:p>
        </w:tc>
        <w:tc>
          <w:tcPr>
            <w:tcW w:w="2245" w:type="dxa"/>
            <w:tcBorders>
              <w:top w:val="single" w:sz="12" w:space="0" w:color="auto"/>
            </w:tcBorders>
            <w:shd w:val="clear" w:color="auto" w:fill="FFFFFF" w:themeFill="background1"/>
            <w:vAlign w:val="center"/>
          </w:tcPr>
          <w:p w14:paraId="1D9E006A" w14:textId="3C6D7D52"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354118,0</w:t>
            </w:r>
          </w:p>
        </w:tc>
        <w:tc>
          <w:tcPr>
            <w:tcW w:w="2245" w:type="dxa"/>
            <w:tcBorders>
              <w:top w:val="single" w:sz="12" w:space="0" w:color="auto"/>
            </w:tcBorders>
            <w:shd w:val="clear" w:color="auto" w:fill="FFFFFF" w:themeFill="background1"/>
            <w:vAlign w:val="center"/>
          </w:tcPr>
          <w:p w14:paraId="5182B3F4" w14:textId="26727E23"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508016,0</w:t>
            </w:r>
          </w:p>
        </w:tc>
      </w:tr>
      <w:tr w:rsidR="001E50CB" w:rsidRPr="001670CB" w14:paraId="7873300F" w14:textId="77777777" w:rsidTr="00C84583">
        <w:trPr>
          <w:trHeight w:val="810"/>
        </w:trPr>
        <w:tc>
          <w:tcPr>
            <w:tcW w:w="801" w:type="dxa"/>
            <w:tcBorders>
              <w:right w:val="single" w:sz="12" w:space="0" w:color="auto"/>
            </w:tcBorders>
            <w:shd w:val="clear" w:color="auto" w:fill="FFFFFF" w:themeFill="background1"/>
            <w:vAlign w:val="center"/>
          </w:tcPr>
          <w:p w14:paraId="5F20CFFF"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2021</w:t>
            </w:r>
          </w:p>
        </w:tc>
        <w:tc>
          <w:tcPr>
            <w:tcW w:w="2245" w:type="dxa"/>
            <w:tcBorders>
              <w:left w:val="single" w:sz="12" w:space="0" w:color="auto"/>
            </w:tcBorders>
            <w:shd w:val="clear" w:color="auto" w:fill="FFFFFF" w:themeFill="background1"/>
            <w:vAlign w:val="center"/>
          </w:tcPr>
          <w:p w14:paraId="08D85AA2" w14:textId="086FE496"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21138,4</w:t>
            </w:r>
          </w:p>
        </w:tc>
        <w:tc>
          <w:tcPr>
            <w:tcW w:w="2245" w:type="dxa"/>
            <w:shd w:val="clear" w:color="auto" w:fill="FFFFFF" w:themeFill="background1"/>
            <w:vAlign w:val="center"/>
          </w:tcPr>
          <w:p w14:paraId="6F19A907" w14:textId="1A5B1F24"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387160,0</w:t>
            </w:r>
          </w:p>
        </w:tc>
        <w:tc>
          <w:tcPr>
            <w:tcW w:w="2245" w:type="dxa"/>
            <w:shd w:val="clear" w:color="auto" w:fill="FFFFFF" w:themeFill="background1"/>
            <w:vAlign w:val="center"/>
          </w:tcPr>
          <w:p w14:paraId="467669E1" w14:textId="4F6D9911"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371167,0</w:t>
            </w:r>
          </w:p>
        </w:tc>
        <w:tc>
          <w:tcPr>
            <w:tcW w:w="2245" w:type="dxa"/>
            <w:shd w:val="clear" w:color="auto" w:fill="FFFFFF" w:themeFill="background1"/>
            <w:vAlign w:val="center"/>
          </w:tcPr>
          <w:p w14:paraId="47C8ABCA" w14:textId="115DC468"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536292,0</w:t>
            </w:r>
          </w:p>
        </w:tc>
      </w:tr>
      <w:tr w:rsidR="001E50CB" w:rsidRPr="001670CB" w14:paraId="7CDAB630" w14:textId="77777777" w:rsidTr="00C84583">
        <w:trPr>
          <w:trHeight w:val="804"/>
        </w:trPr>
        <w:tc>
          <w:tcPr>
            <w:tcW w:w="801" w:type="dxa"/>
            <w:tcBorders>
              <w:bottom w:val="single" w:sz="12" w:space="0" w:color="auto"/>
              <w:right w:val="single" w:sz="12" w:space="0" w:color="auto"/>
            </w:tcBorders>
            <w:shd w:val="clear" w:color="auto" w:fill="FFFFFF" w:themeFill="background1"/>
            <w:vAlign w:val="center"/>
          </w:tcPr>
          <w:p w14:paraId="76079AD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2022</w:t>
            </w:r>
          </w:p>
        </w:tc>
        <w:tc>
          <w:tcPr>
            <w:tcW w:w="2245" w:type="dxa"/>
            <w:tcBorders>
              <w:left w:val="single" w:sz="12" w:space="0" w:color="auto"/>
              <w:bottom w:val="single" w:sz="12" w:space="0" w:color="auto"/>
            </w:tcBorders>
            <w:shd w:val="clear" w:color="auto" w:fill="FFFFFF" w:themeFill="background1"/>
            <w:vAlign w:val="center"/>
          </w:tcPr>
          <w:p w14:paraId="1CCB4F5F" w14:textId="47A10198" w:rsidR="001E50CB" w:rsidRPr="001670CB" w:rsidRDefault="00555729" w:rsidP="00C804FF">
            <w:pPr>
              <w:pStyle w:val="Tretabeli"/>
              <w:jc w:val="left"/>
              <w:rPr>
                <w:rFonts w:ascii="Arial" w:hAnsi="Arial" w:cs="Arial"/>
                <w:sz w:val="24"/>
                <w:szCs w:val="24"/>
              </w:rPr>
            </w:pPr>
            <w:r w:rsidRPr="001670CB">
              <w:rPr>
                <w:rFonts w:ascii="Arial" w:hAnsi="Arial" w:cs="Arial"/>
                <w:sz w:val="24"/>
                <w:szCs w:val="24"/>
              </w:rPr>
              <w:t>21364,9</w:t>
            </w:r>
          </w:p>
        </w:tc>
        <w:tc>
          <w:tcPr>
            <w:tcW w:w="2245" w:type="dxa"/>
            <w:tcBorders>
              <w:bottom w:val="single" w:sz="12" w:space="0" w:color="auto"/>
            </w:tcBorders>
            <w:shd w:val="clear" w:color="auto" w:fill="FFFFFF" w:themeFill="background1"/>
            <w:vAlign w:val="center"/>
          </w:tcPr>
          <w:p w14:paraId="3EB0A456" w14:textId="34C6746E" w:rsidR="001E50CB" w:rsidRPr="001670CB" w:rsidRDefault="00555729" w:rsidP="00C804FF">
            <w:pPr>
              <w:pStyle w:val="Tretabeli"/>
              <w:jc w:val="left"/>
              <w:rPr>
                <w:rFonts w:ascii="Arial" w:hAnsi="Arial" w:cs="Arial"/>
                <w:sz w:val="24"/>
                <w:szCs w:val="24"/>
              </w:rPr>
            </w:pPr>
            <w:r w:rsidRPr="001670CB">
              <w:rPr>
                <w:rFonts w:ascii="Arial" w:hAnsi="Arial" w:cs="Arial"/>
                <w:sz w:val="24"/>
                <w:szCs w:val="24"/>
              </w:rPr>
              <w:t>393366</w:t>
            </w:r>
          </w:p>
        </w:tc>
        <w:tc>
          <w:tcPr>
            <w:tcW w:w="2245" w:type="dxa"/>
            <w:tcBorders>
              <w:bottom w:val="single" w:sz="12" w:space="0" w:color="auto"/>
            </w:tcBorders>
            <w:shd w:val="clear" w:color="auto" w:fill="FFFFFF" w:themeFill="background1"/>
            <w:vAlign w:val="center"/>
          </w:tcPr>
          <w:p w14:paraId="199D5342" w14:textId="3A95F8B1" w:rsidR="001E50CB" w:rsidRPr="001670CB" w:rsidRDefault="00555729" w:rsidP="00C804FF">
            <w:pPr>
              <w:pStyle w:val="Tretabeli"/>
              <w:jc w:val="left"/>
              <w:rPr>
                <w:rFonts w:ascii="Arial" w:hAnsi="Arial" w:cs="Arial"/>
                <w:sz w:val="24"/>
                <w:szCs w:val="24"/>
              </w:rPr>
            </w:pPr>
            <w:r w:rsidRPr="001670CB">
              <w:rPr>
                <w:rFonts w:ascii="Arial" w:hAnsi="Arial" w:cs="Arial"/>
                <w:sz w:val="24"/>
                <w:szCs w:val="24"/>
              </w:rPr>
              <w:t>377169</w:t>
            </w:r>
          </w:p>
        </w:tc>
        <w:tc>
          <w:tcPr>
            <w:tcW w:w="2245" w:type="dxa"/>
            <w:tcBorders>
              <w:bottom w:val="single" w:sz="12" w:space="0" w:color="auto"/>
            </w:tcBorders>
            <w:shd w:val="clear" w:color="auto" w:fill="FFFFFF" w:themeFill="background1"/>
            <w:vAlign w:val="center"/>
          </w:tcPr>
          <w:p w14:paraId="438FC08D" w14:textId="55448C64" w:rsidR="001E50CB" w:rsidRPr="001670CB" w:rsidRDefault="00555729" w:rsidP="00C804FF">
            <w:pPr>
              <w:pStyle w:val="Tretabeli"/>
              <w:jc w:val="left"/>
              <w:rPr>
                <w:rFonts w:ascii="Arial" w:hAnsi="Arial" w:cs="Arial"/>
                <w:sz w:val="24"/>
                <w:szCs w:val="24"/>
              </w:rPr>
            </w:pPr>
            <w:r w:rsidRPr="001670CB">
              <w:rPr>
                <w:rFonts w:ascii="Arial" w:hAnsi="Arial" w:cs="Arial"/>
                <w:sz w:val="24"/>
                <w:szCs w:val="24"/>
              </w:rPr>
              <w:t>545449</w:t>
            </w:r>
          </w:p>
        </w:tc>
      </w:tr>
      <w:tr w:rsidR="001E50CB" w:rsidRPr="001670CB" w14:paraId="4E24AA57" w14:textId="77777777" w:rsidTr="00F24EE1">
        <w:tc>
          <w:tcPr>
            <w:tcW w:w="801" w:type="dxa"/>
            <w:tcBorders>
              <w:top w:val="single" w:sz="12" w:space="0" w:color="auto"/>
              <w:bottom w:val="single" w:sz="12" w:space="0" w:color="auto"/>
              <w:right w:val="single" w:sz="12" w:space="0" w:color="auto"/>
            </w:tcBorders>
            <w:shd w:val="clear" w:color="auto" w:fill="FFFFFF" w:themeFill="background1"/>
            <w:vAlign w:val="center"/>
          </w:tcPr>
          <w:p w14:paraId="6D8C4EE3"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lastRenderedPageBreak/>
              <w:t>Rok</w:t>
            </w:r>
          </w:p>
        </w:tc>
        <w:tc>
          <w:tcPr>
            <w:tcW w:w="2245" w:type="dxa"/>
            <w:tcBorders>
              <w:top w:val="single" w:sz="12" w:space="0" w:color="auto"/>
              <w:left w:val="single" w:sz="12" w:space="0" w:color="auto"/>
              <w:bottom w:val="single" w:sz="12" w:space="0" w:color="auto"/>
            </w:tcBorders>
            <w:shd w:val="clear" w:color="auto" w:fill="FFFFFF" w:themeFill="background1"/>
            <w:vAlign w:val="center"/>
          </w:tcPr>
          <w:p w14:paraId="3ABB599E" w14:textId="21248478"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Odbiorcy gazu</w:t>
            </w:r>
            <w:r w:rsidR="00E369B0" w:rsidRPr="00696588">
              <w:rPr>
                <w:rFonts w:ascii="Arial" w:hAnsi="Arial" w:cs="Arial"/>
                <w:bCs/>
                <w:sz w:val="24"/>
                <w:szCs w:val="24"/>
              </w:rPr>
              <w:t xml:space="preserve"> </w:t>
            </w:r>
            <w:r w:rsidRPr="00696588">
              <w:rPr>
                <w:rFonts w:ascii="Arial" w:hAnsi="Arial" w:cs="Arial"/>
                <w:bCs/>
                <w:sz w:val="24"/>
                <w:szCs w:val="24"/>
              </w:rPr>
              <w:t>ogrzewający mieszkania gazem [gosp.]</w:t>
            </w:r>
          </w:p>
        </w:tc>
        <w:tc>
          <w:tcPr>
            <w:tcW w:w="2245" w:type="dxa"/>
            <w:tcBorders>
              <w:top w:val="single" w:sz="12" w:space="0" w:color="auto"/>
              <w:bottom w:val="single" w:sz="12" w:space="0" w:color="auto"/>
            </w:tcBorders>
            <w:shd w:val="clear" w:color="auto" w:fill="FFFFFF" w:themeFill="background1"/>
            <w:vAlign w:val="center"/>
          </w:tcPr>
          <w:p w14:paraId="4069E5AE" w14:textId="5935E00F" w:rsidR="001E50CB" w:rsidRPr="00696588" w:rsidRDefault="00E369B0" w:rsidP="00C804FF">
            <w:pPr>
              <w:pStyle w:val="Tretabeli"/>
              <w:jc w:val="left"/>
              <w:rPr>
                <w:rFonts w:ascii="Arial" w:hAnsi="Arial" w:cs="Arial"/>
                <w:bCs/>
                <w:sz w:val="24"/>
                <w:szCs w:val="24"/>
              </w:rPr>
            </w:pPr>
            <w:r w:rsidRPr="00696588">
              <w:rPr>
                <w:rFonts w:ascii="Arial" w:hAnsi="Arial" w:cs="Arial"/>
                <w:bCs/>
                <w:sz w:val="24"/>
                <w:szCs w:val="24"/>
              </w:rPr>
              <w:t xml:space="preserve">Ludność </w:t>
            </w:r>
            <w:r w:rsidR="001E50CB" w:rsidRPr="00696588">
              <w:rPr>
                <w:rFonts w:ascii="Arial" w:hAnsi="Arial" w:cs="Arial"/>
                <w:bCs/>
                <w:sz w:val="24"/>
                <w:szCs w:val="24"/>
              </w:rPr>
              <w:t>korzystająca z sieci gazowej [osoba]</w:t>
            </w:r>
          </w:p>
        </w:tc>
        <w:tc>
          <w:tcPr>
            <w:tcW w:w="2245" w:type="dxa"/>
            <w:tcBorders>
              <w:top w:val="single" w:sz="12" w:space="0" w:color="auto"/>
              <w:bottom w:val="single" w:sz="12" w:space="0" w:color="auto"/>
            </w:tcBorders>
            <w:shd w:val="clear" w:color="auto" w:fill="FFFFFF" w:themeFill="background1"/>
            <w:vAlign w:val="center"/>
          </w:tcPr>
          <w:p w14:paraId="399D118A" w14:textId="736746CB" w:rsidR="001E50CB" w:rsidRPr="00696588" w:rsidRDefault="00E369B0" w:rsidP="00C804FF">
            <w:pPr>
              <w:pStyle w:val="Tretabeli"/>
              <w:jc w:val="left"/>
              <w:rPr>
                <w:rFonts w:ascii="Arial" w:hAnsi="Arial" w:cs="Arial"/>
                <w:bCs/>
                <w:sz w:val="24"/>
                <w:szCs w:val="24"/>
              </w:rPr>
            </w:pPr>
            <w:r w:rsidRPr="00696588">
              <w:rPr>
                <w:rFonts w:ascii="Arial" w:hAnsi="Arial" w:cs="Arial"/>
                <w:bCs/>
                <w:sz w:val="24"/>
                <w:szCs w:val="24"/>
              </w:rPr>
              <w:t>Zużycie gazu przez gospodarstwa</w:t>
            </w:r>
            <w:r w:rsidR="001E50CB" w:rsidRPr="00696588">
              <w:rPr>
                <w:rFonts w:ascii="Arial" w:hAnsi="Arial" w:cs="Arial"/>
                <w:bCs/>
                <w:sz w:val="24"/>
                <w:szCs w:val="24"/>
              </w:rPr>
              <w:t xml:space="preserve"> domowe [MWh]</w:t>
            </w:r>
          </w:p>
        </w:tc>
        <w:tc>
          <w:tcPr>
            <w:tcW w:w="2245" w:type="dxa"/>
            <w:tcBorders>
              <w:top w:val="single" w:sz="12" w:space="0" w:color="auto"/>
              <w:bottom w:val="single" w:sz="12" w:space="0" w:color="auto"/>
            </w:tcBorders>
            <w:shd w:val="clear" w:color="auto" w:fill="FFFFFF" w:themeFill="background1"/>
            <w:vAlign w:val="center"/>
          </w:tcPr>
          <w:p w14:paraId="59B69FFE" w14:textId="55EE9BB3" w:rsidR="001E50CB" w:rsidRPr="00696588" w:rsidRDefault="00E369B0" w:rsidP="00C804FF">
            <w:pPr>
              <w:pStyle w:val="Tretabeli"/>
              <w:jc w:val="left"/>
              <w:rPr>
                <w:rFonts w:ascii="Arial" w:hAnsi="Arial" w:cs="Arial"/>
                <w:bCs/>
                <w:sz w:val="24"/>
                <w:szCs w:val="24"/>
              </w:rPr>
            </w:pPr>
            <w:r w:rsidRPr="00696588">
              <w:rPr>
                <w:rFonts w:ascii="Arial" w:hAnsi="Arial" w:cs="Arial"/>
                <w:bCs/>
                <w:sz w:val="24"/>
                <w:szCs w:val="24"/>
              </w:rPr>
              <w:t>Zużycie gazu na cele ogrzewania</w:t>
            </w:r>
            <w:r w:rsidR="001E50CB" w:rsidRPr="00696588">
              <w:rPr>
                <w:rFonts w:ascii="Arial" w:hAnsi="Arial" w:cs="Arial"/>
                <w:bCs/>
                <w:sz w:val="24"/>
                <w:szCs w:val="24"/>
              </w:rPr>
              <w:t xml:space="preserve"> mieszkań [MWh]</w:t>
            </w:r>
          </w:p>
        </w:tc>
      </w:tr>
      <w:tr w:rsidR="001E50CB" w:rsidRPr="001670CB" w14:paraId="5C20BA5C" w14:textId="77777777" w:rsidTr="00F24EE1">
        <w:trPr>
          <w:trHeight w:val="502"/>
        </w:trPr>
        <w:tc>
          <w:tcPr>
            <w:tcW w:w="801" w:type="dxa"/>
            <w:tcBorders>
              <w:top w:val="single" w:sz="12" w:space="0" w:color="auto"/>
              <w:right w:val="single" w:sz="12" w:space="0" w:color="auto"/>
            </w:tcBorders>
            <w:shd w:val="clear" w:color="auto" w:fill="FFFFFF" w:themeFill="background1"/>
            <w:vAlign w:val="center"/>
          </w:tcPr>
          <w:p w14:paraId="6FA7A7F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2019</w:t>
            </w:r>
          </w:p>
        </w:tc>
        <w:tc>
          <w:tcPr>
            <w:tcW w:w="2245" w:type="dxa"/>
            <w:tcBorders>
              <w:top w:val="single" w:sz="12" w:space="0" w:color="auto"/>
              <w:left w:val="single" w:sz="12" w:space="0" w:color="auto"/>
            </w:tcBorders>
            <w:shd w:val="clear" w:color="auto" w:fill="FFFFFF" w:themeFill="background1"/>
            <w:vAlign w:val="center"/>
          </w:tcPr>
          <w:p w14:paraId="0DE493B1" w14:textId="41CAC486"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183241,0</w:t>
            </w:r>
          </w:p>
        </w:tc>
        <w:tc>
          <w:tcPr>
            <w:tcW w:w="2245" w:type="dxa"/>
            <w:tcBorders>
              <w:top w:val="single" w:sz="12" w:space="0" w:color="auto"/>
            </w:tcBorders>
            <w:shd w:val="clear" w:color="auto" w:fill="FFFFFF" w:themeFill="background1"/>
            <w:vAlign w:val="center"/>
          </w:tcPr>
          <w:p w14:paraId="1502ADAB" w14:textId="1AE22D9C"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1 546219,0</w:t>
            </w:r>
          </w:p>
        </w:tc>
        <w:tc>
          <w:tcPr>
            <w:tcW w:w="2245" w:type="dxa"/>
            <w:tcBorders>
              <w:top w:val="single" w:sz="12" w:space="0" w:color="auto"/>
            </w:tcBorders>
            <w:shd w:val="clear" w:color="auto" w:fill="FFFFFF" w:themeFill="background1"/>
            <w:vAlign w:val="center"/>
          </w:tcPr>
          <w:p w14:paraId="22CD2DB9" w14:textId="7FCE101D"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2907693,4</w:t>
            </w:r>
          </w:p>
        </w:tc>
        <w:tc>
          <w:tcPr>
            <w:tcW w:w="2245" w:type="dxa"/>
            <w:tcBorders>
              <w:top w:val="single" w:sz="12" w:space="0" w:color="auto"/>
            </w:tcBorders>
            <w:shd w:val="clear" w:color="auto" w:fill="FFFFFF" w:themeFill="background1"/>
            <w:vAlign w:val="center"/>
          </w:tcPr>
          <w:p w14:paraId="345FD951" w14:textId="6EF562D6"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1950276,5</w:t>
            </w:r>
          </w:p>
        </w:tc>
      </w:tr>
      <w:tr w:rsidR="001E50CB" w:rsidRPr="001670CB" w14:paraId="6AF00005" w14:textId="77777777" w:rsidTr="00F24EE1">
        <w:trPr>
          <w:trHeight w:val="552"/>
        </w:trPr>
        <w:tc>
          <w:tcPr>
            <w:tcW w:w="801" w:type="dxa"/>
            <w:tcBorders>
              <w:right w:val="single" w:sz="12" w:space="0" w:color="auto"/>
            </w:tcBorders>
            <w:shd w:val="clear" w:color="auto" w:fill="FFFFFF" w:themeFill="background1"/>
            <w:vAlign w:val="center"/>
          </w:tcPr>
          <w:p w14:paraId="6E9A55A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2021</w:t>
            </w:r>
          </w:p>
        </w:tc>
        <w:tc>
          <w:tcPr>
            <w:tcW w:w="2245" w:type="dxa"/>
            <w:tcBorders>
              <w:left w:val="single" w:sz="12" w:space="0" w:color="auto"/>
            </w:tcBorders>
            <w:vAlign w:val="center"/>
          </w:tcPr>
          <w:p w14:paraId="31D3E525" w14:textId="56DD8E0C"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244157,0</w:t>
            </w:r>
          </w:p>
        </w:tc>
        <w:tc>
          <w:tcPr>
            <w:tcW w:w="2245" w:type="dxa"/>
            <w:vAlign w:val="center"/>
          </w:tcPr>
          <w:p w14:paraId="290A8666" w14:textId="55A12D82"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w:t>
            </w:r>
            <w:r w:rsidR="00555729" w:rsidRPr="001670CB">
              <w:rPr>
                <w:rFonts w:ascii="Arial" w:hAnsi="Arial" w:cs="Arial"/>
                <w:sz w:val="24"/>
                <w:szCs w:val="24"/>
              </w:rPr>
              <w:t>618170</w:t>
            </w:r>
          </w:p>
        </w:tc>
        <w:tc>
          <w:tcPr>
            <w:tcW w:w="2245" w:type="dxa"/>
            <w:vAlign w:val="center"/>
          </w:tcPr>
          <w:p w14:paraId="13D2B540" w14:textId="1FC071F1"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3930598,0</w:t>
            </w:r>
          </w:p>
        </w:tc>
        <w:tc>
          <w:tcPr>
            <w:tcW w:w="2245" w:type="dxa"/>
            <w:vAlign w:val="center"/>
          </w:tcPr>
          <w:p w14:paraId="15800296" w14:textId="637705BC"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2247962,4</w:t>
            </w:r>
          </w:p>
        </w:tc>
      </w:tr>
      <w:tr w:rsidR="001E50CB" w:rsidRPr="001670CB" w14:paraId="0937F86B" w14:textId="77777777" w:rsidTr="00F24EE1">
        <w:trPr>
          <w:trHeight w:val="418"/>
        </w:trPr>
        <w:tc>
          <w:tcPr>
            <w:tcW w:w="801" w:type="dxa"/>
            <w:tcBorders>
              <w:right w:val="single" w:sz="12" w:space="0" w:color="auto"/>
            </w:tcBorders>
            <w:shd w:val="clear" w:color="auto" w:fill="FFFFFF" w:themeFill="background1"/>
            <w:vAlign w:val="center"/>
          </w:tcPr>
          <w:p w14:paraId="143D9D41" w14:textId="664BC3C4" w:rsidR="001E50CB" w:rsidRPr="001670CB" w:rsidRDefault="001F083C" w:rsidP="00C804FF">
            <w:pPr>
              <w:pStyle w:val="Tretabeli"/>
              <w:jc w:val="left"/>
              <w:rPr>
                <w:rFonts w:ascii="Arial" w:hAnsi="Arial" w:cs="Arial"/>
                <w:sz w:val="24"/>
                <w:szCs w:val="24"/>
              </w:rPr>
            </w:pPr>
            <w:r w:rsidRPr="001670CB">
              <w:rPr>
                <w:rFonts w:ascii="Arial" w:hAnsi="Arial" w:cs="Arial"/>
                <w:sz w:val="24"/>
                <w:szCs w:val="24"/>
              </w:rPr>
              <w:t>2022</w:t>
            </w:r>
          </w:p>
        </w:tc>
        <w:tc>
          <w:tcPr>
            <w:tcW w:w="2245" w:type="dxa"/>
            <w:tcBorders>
              <w:left w:val="single" w:sz="12" w:space="0" w:color="auto"/>
            </w:tcBorders>
            <w:vAlign w:val="center"/>
          </w:tcPr>
          <w:p w14:paraId="1AC68D93" w14:textId="235BA66D" w:rsidR="001E50CB" w:rsidRPr="001670CB" w:rsidRDefault="00555729" w:rsidP="00C804FF">
            <w:pPr>
              <w:pStyle w:val="Tretabeli"/>
              <w:jc w:val="left"/>
              <w:rPr>
                <w:rFonts w:ascii="Arial" w:hAnsi="Arial" w:cs="Arial"/>
                <w:sz w:val="24"/>
                <w:szCs w:val="24"/>
              </w:rPr>
            </w:pPr>
            <w:r w:rsidRPr="001670CB">
              <w:rPr>
                <w:rFonts w:ascii="Arial" w:hAnsi="Arial" w:cs="Arial"/>
                <w:sz w:val="24"/>
                <w:szCs w:val="24"/>
              </w:rPr>
              <w:t>249501</w:t>
            </w:r>
          </w:p>
        </w:tc>
        <w:tc>
          <w:tcPr>
            <w:tcW w:w="2245" w:type="dxa"/>
            <w:vAlign w:val="center"/>
          </w:tcPr>
          <w:p w14:paraId="4E31F467" w14:textId="0BF39461" w:rsidR="001E50CB" w:rsidRPr="001670CB" w:rsidRDefault="00555729" w:rsidP="00C804FF">
            <w:pPr>
              <w:pStyle w:val="Tretabeli"/>
              <w:jc w:val="left"/>
              <w:rPr>
                <w:rFonts w:ascii="Arial" w:hAnsi="Arial" w:cs="Arial"/>
                <w:sz w:val="24"/>
                <w:szCs w:val="24"/>
              </w:rPr>
            </w:pPr>
            <w:r w:rsidRPr="001670CB">
              <w:rPr>
                <w:rFonts w:ascii="Arial" w:hAnsi="Arial" w:cs="Arial"/>
                <w:sz w:val="24"/>
                <w:szCs w:val="24"/>
              </w:rPr>
              <w:t xml:space="preserve">1614125 </w:t>
            </w:r>
          </w:p>
        </w:tc>
        <w:tc>
          <w:tcPr>
            <w:tcW w:w="2245" w:type="dxa"/>
            <w:vAlign w:val="center"/>
          </w:tcPr>
          <w:p w14:paraId="6D79EF81" w14:textId="0DC54828" w:rsidR="001E50CB" w:rsidRPr="001670CB" w:rsidRDefault="00555729" w:rsidP="00C804FF">
            <w:pPr>
              <w:pStyle w:val="Tretabeli"/>
              <w:jc w:val="left"/>
              <w:rPr>
                <w:rFonts w:ascii="Arial" w:hAnsi="Arial" w:cs="Arial"/>
                <w:sz w:val="24"/>
                <w:szCs w:val="24"/>
              </w:rPr>
            </w:pPr>
            <w:r w:rsidRPr="001670CB">
              <w:rPr>
                <w:rFonts w:ascii="Arial" w:hAnsi="Arial" w:cs="Arial"/>
                <w:sz w:val="24"/>
                <w:szCs w:val="24"/>
              </w:rPr>
              <w:t>3515771,8</w:t>
            </w:r>
          </w:p>
        </w:tc>
        <w:tc>
          <w:tcPr>
            <w:tcW w:w="2245" w:type="dxa"/>
            <w:vAlign w:val="center"/>
          </w:tcPr>
          <w:p w14:paraId="79E60AC4" w14:textId="461A5C2F" w:rsidR="001E50CB" w:rsidRPr="001670CB" w:rsidRDefault="00555729" w:rsidP="00C804FF">
            <w:pPr>
              <w:pStyle w:val="Tretabeli"/>
              <w:jc w:val="left"/>
              <w:rPr>
                <w:rFonts w:ascii="Arial" w:hAnsi="Arial" w:cs="Arial"/>
                <w:sz w:val="24"/>
                <w:szCs w:val="24"/>
              </w:rPr>
            </w:pPr>
            <w:r w:rsidRPr="001670CB">
              <w:rPr>
                <w:rFonts w:ascii="Arial" w:hAnsi="Arial" w:cs="Arial"/>
                <w:sz w:val="24"/>
                <w:szCs w:val="24"/>
              </w:rPr>
              <w:t>3009608, 5</w:t>
            </w:r>
          </w:p>
        </w:tc>
      </w:tr>
    </w:tbl>
    <w:p w14:paraId="618EF31E" w14:textId="2046F255" w:rsidR="006C2508" w:rsidRPr="001670CB" w:rsidRDefault="001E50CB" w:rsidP="00C804FF">
      <w:pPr>
        <w:pStyle w:val="rdo"/>
        <w:jc w:val="left"/>
        <w:rPr>
          <w:rFonts w:ascii="Arial" w:hAnsi="Arial" w:cs="Arial"/>
          <w:sz w:val="24"/>
          <w:szCs w:val="24"/>
        </w:rPr>
      </w:pPr>
      <w:r w:rsidRPr="001670CB">
        <w:rPr>
          <w:rFonts w:ascii="Arial" w:hAnsi="Arial" w:cs="Arial"/>
          <w:sz w:val="24"/>
          <w:szCs w:val="24"/>
        </w:rPr>
        <w:t xml:space="preserve">Źródło: </w:t>
      </w:r>
      <w:hyperlink r:id="rId28" w:tooltip="Po kliknięciu w link nastąpi otwarcie nowego okna w przeglądarce w celu przeniesienia na stronę internetową Banku Danych Lokalnych należącego do Głównego Urzędu Statystycznego. " w:history="1">
        <w:r w:rsidRPr="008C191B">
          <w:rPr>
            <w:rStyle w:val="Hipercze"/>
            <w:rFonts w:ascii="Arial" w:hAnsi="Arial" w:cs="Arial"/>
            <w:sz w:val="24"/>
            <w:szCs w:val="24"/>
          </w:rPr>
          <w:t>Bank Danych Lokalnych GUS</w:t>
        </w:r>
      </w:hyperlink>
      <w:r w:rsidRPr="001670CB">
        <w:rPr>
          <w:rFonts w:ascii="Arial" w:hAnsi="Arial" w:cs="Arial"/>
          <w:sz w:val="24"/>
          <w:szCs w:val="24"/>
        </w:rPr>
        <w:t>, (da</w:t>
      </w:r>
      <w:r w:rsidR="006C2508" w:rsidRPr="001670CB">
        <w:rPr>
          <w:rFonts w:ascii="Arial" w:hAnsi="Arial" w:cs="Arial"/>
          <w:sz w:val="24"/>
          <w:szCs w:val="24"/>
        </w:rPr>
        <w:t xml:space="preserve">ta dostępu: </w:t>
      </w:r>
      <w:r w:rsidR="005D1031" w:rsidRPr="001670CB">
        <w:rPr>
          <w:rFonts w:ascii="Arial" w:hAnsi="Arial" w:cs="Arial"/>
          <w:sz w:val="24"/>
          <w:szCs w:val="24"/>
        </w:rPr>
        <w:t>11</w:t>
      </w:r>
      <w:r w:rsidR="006C2508" w:rsidRPr="001670CB">
        <w:rPr>
          <w:rFonts w:ascii="Arial" w:hAnsi="Arial" w:cs="Arial"/>
          <w:sz w:val="24"/>
          <w:szCs w:val="24"/>
        </w:rPr>
        <w:t>.</w:t>
      </w:r>
      <w:r w:rsidR="005D1031" w:rsidRPr="001670CB">
        <w:rPr>
          <w:rFonts w:ascii="Arial" w:hAnsi="Arial" w:cs="Arial"/>
          <w:sz w:val="24"/>
          <w:szCs w:val="24"/>
        </w:rPr>
        <w:t>10</w:t>
      </w:r>
      <w:r w:rsidR="006C2508" w:rsidRPr="001670CB">
        <w:rPr>
          <w:rFonts w:ascii="Arial" w:hAnsi="Arial" w:cs="Arial"/>
          <w:sz w:val="24"/>
          <w:szCs w:val="24"/>
        </w:rPr>
        <w:t>.2023 r.)</w:t>
      </w:r>
    </w:p>
    <w:p w14:paraId="510A947E" w14:textId="44264C47" w:rsidR="006C2508" w:rsidRPr="001670CB" w:rsidRDefault="006C2508" w:rsidP="00C804FF">
      <w:pPr>
        <w:ind w:firstLine="0"/>
        <w:jc w:val="left"/>
        <w:rPr>
          <w:rFonts w:ascii="Arial" w:hAnsi="Arial" w:cs="Arial"/>
          <w:szCs w:val="24"/>
        </w:rPr>
      </w:pPr>
    </w:p>
    <w:p w14:paraId="19300C2E" w14:textId="30EF23D0" w:rsidR="002443D5" w:rsidRPr="001670CB" w:rsidRDefault="002443D5" w:rsidP="00211098">
      <w:pPr>
        <w:ind w:firstLine="0"/>
        <w:jc w:val="left"/>
        <w:rPr>
          <w:rFonts w:ascii="Arial" w:hAnsi="Arial" w:cs="Arial"/>
          <w:szCs w:val="24"/>
        </w:rPr>
      </w:pPr>
      <w:r w:rsidRPr="001670CB">
        <w:rPr>
          <w:rFonts w:ascii="Arial" w:hAnsi="Arial" w:cs="Arial"/>
          <w:szCs w:val="24"/>
        </w:rPr>
        <w:t>Poniższ</w:t>
      </w:r>
      <w:r w:rsidR="00DE7274">
        <w:rPr>
          <w:rFonts w:ascii="Arial" w:hAnsi="Arial" w:cs="Arial"/>
          <w:szCs w:val="24"/>
        </w:rPr>
        <w:t>e</w:t>
      </w:r>
      <w:r w:rsidRPr="001670CB">
        <w:rPr>
          <w:rFonts w:ascii="Arial" w:hAnsi="Arial" w:cs="Arial"/>
          <w:szCs w:val="24"/>
        </w:rPr>
        <w:t xml:space="preserve"> rycin</w:t>
      </w:r>
      <w:r w:rsidR="00DE7274">
        <w:rPr>
          <w:rFonts w:ascii="Arial" w:hAnsi="Arial" w:cs="Arial"/>
          <w:szCs w:val="24"/>
        </w:rPr>
        <w:t>y</w:t>
      </w:r>
      <w:r w:rsidRPr="001670CB">
        <w:rPr>
          <w:rFonts w:ascii="Arial" w:hAnsi="Arial" w:cs="Arial"/>
          <w:szCs w:val="24"/>
        </w:rPr>
        <w:t xml:space="preserve"> </w:t>
      </w:r>
      <w:r w:rsidR="00DE7274">
        <w:rPr>
          <w:rFonts w:ascii="Arial" w:hAnsi="Arial" w:cs="Arial"/>
          <w:szCs w:val="24"/>
        </w:rPr>
        <w:t>ukazują</w:t>
      </w:r>
      <w:r w:rsidR="002C55A8" w:rsidRPr="001670CB">
        <w:rPr>
          <w:rFonts w:ascii="Arial" w:hAnsi="Arial" w:cs="Arial"/>
          <w:szCs w:val="24"/>
        </w:rPr>
        <w:t xml:space="preserve"> </w:t>
      </w:r>
      <w:r w:rsidRPr="001670CB">
        <w:rPr>
          <w:rFonts w:ascii="Arial" w:hAnsi="Arial" w:cs="Arial"/>
          <w:szCs w:val="24"/>
        </w:rPr>
        <w:t>procent ludności korzystającej z si</w:t>
      </w:r>
      <w:r w:rsidR="00DE7274">
        <w:rPr>
          <w:rFonts w:ascii="Arial" w:hAnsi="Arial" w:cs="Arial"/>
          <w:szCs w:val="24"/>
        </w:rPr>
        <w:t xml:space="preserve">eci gazowej w latach 2019-2021 oraz długość sieci gazowej </w:t>
      </w:r>
      <w:r w:rsidR="00DE7274" w:rsidRPr="001670CB">
        <w:rPr>
          <w:rFonts w:ascii="Arial" w:hAnsi="Arial" w:cs="Arial"/>
          <w:szCs w:val="24"/>
        </w:rPr>
        <w:t>w roku bazowym oraz w latach 2021, 2022</w:t>
      </w:r>
      <w:r w:rsidR="00DE7274">
        <w:t>.</w:t>
      </w:r>
    </w:p>
    <w:p w14:paraId="42847CE3" w14:textId="78D99BDF" w:rsidR="002443D5" w:rsidRDefault="002C55A8" w:rsidP="002D35C2">
      <w:pPr>
        <w:jc w:val="center"/>
      </w:pPr>
      <w:r>
        <w:rPr>
          <w:noProof/>
          <w:lang w:eastAsia="pl-PL"/>
        </w:rPr>
        <w:lastRenderedPageBreak/>
        <w:drawing>
          <wp:inline distT="0" distB="0" distL="0" distR="0" wp14:anchorId="54DD695C" wp14:editId="4EBFCCC0">
            <wp:extent cx="5403273" cy="7641076"/>
            <wp:effectExtent l="0" t="0" r="6985" b="0"/>
            <wp:docPr id="17" name="Obraz 17" descr="Rycina przedstawia procent ludności województwa korzystającej z sieci gazowej w latach 2019, 2020 oraz 2021. Najwyższy odsetek ludności korzystającej z sieci gazowej odnotowano w Mieście Krosno, a najniższy w powiecie bieszczadz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Rycina przedstawia procent ludności województwa korzystającej z sieci gazowej w latach 2019, 2020 oraz 2021. Najwyższy odsetek ludności korzystającej z sieci gazowej odnotowano w Mieście Krosno, a najniższy w powiecie bieszczadzkim.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1316" cy="7652450"/>
                    </a:xfrm>
                    <a:prstGeom prst="rect">
                      <a:avLst/>
                    </a:prstGeom>
                    <a:noFill/>
                    <a:ln>
                      <a:noFill/>
                    </a:ln>
                  </pic:spPr>
                </pic:pic>
              </a:graphicData>
            </a:graphic>
          </wp:inline>
        </w:drawing>
      </w:r>
    </w:p>
    <w:p w14:paraId="0A2CAF0D" w14:textId="77777777" w:rsidR="00C6782C" w:rsidRDefault="00C6782C" w:rsidP="00C804FF">
      <w:pPr>
        <w:pStyle w:val="Rycina"/>
        <w:jc w:val="left"/>
      </w:pPr>
    </w:p>
    <w:p w14:paraId="5913CE0A" w14:textId="63ACDAF3" w:rsidR="006C2508" w:rsidRPr="001670CB" w:rsidRDefault="006C2508" w:rsidP="00C804FF">
      <w:pPr>
        <w:pStyle w:val="Rycina"/>
        <w:jc w:val="left"/>
        <w:rPr>
          <w:rFonts w:ascii="Arial" w:hAnsi="Arial" w:cs="Arial"/>
          <w:b w:val="0"/>
          <w:sz w:val="24"/>
          <w:szCs w:val="24"/>
        </w:rPr>
      </w:pPr>
      <w:bookmarkStart w:id="22" w:name="_Toc150174964"/>
      <w:r w:rsidRPr="00696588">
        <w:rPr>
          <w:rFonts w:ascii="Arial" w:hAnsi="Arial" w:cs="Arial"/>
          <w:b w:val="0"/>
          <w:bCs/>
          <w:sz w:val="24"/>
          <w:szCs w:val="24"/>
        </w:rPr>
        <w:t xml:space="preserve">Rycina </w:t>
      </w:r>
      <w:r w:rsidR="002443D5" w:rsidRPr="00696588">
        <w:rPr>
          <w:rFonts w:ascii="Arial" w:hAnsi="Arial" w:cs="Arial"/>
          <w:b w:val="0"/>
          <w:bCs/>
          <w:sz w:val="24"/>
          <w:szCs w:val="24"/>
        </w:rPr>
        <w:t>4</w:t>
      </w:r>
      <w:r w:rsidRPr="00696588">
        <w:rPr>
          <w:rFonts w:ascii="Arial" w:hAnsi="Arial" w:cs="Arial"/>
          <w:b w:val="0"/>
          <w:bCs/>
          <w:sz w:val="24"/>
          <w:szCs w:val="24"/>
        </w:rPr>
        <w:t xml:space="preserve">. </w:t>
      </w:r>
      <w:r w:rsidRPr="001670CB">
        <w:rPr>
          <w:rFonts w:ascii="Arial" w:hAnsi="Arial" w:cs="Arial"/>
          <w:b w:val="0"/>
          <w:sz w:val="24"/>
          <w:szCs w:val="24"/>
        </w:rPr>
        <w:t>Ludność korzystając</w:t>
      </w:r>
      <w:r w:rsidR="00E65002" w:rsidRPr="001670CB">
        <w:rPr>
          <w:rFonts w:ascii="Arial" w:hAnsi="Arial" w:cs="Arial"/>
          <w:b w:val="0"/>
          <w:sz w:val="24"/>
          <w:szCs w:val="24"/>
        </w:rPr>
        <w:t xml:space="preserve">a z sieci gazowej w </w:t>
      </w:r>
      <w:r w:rsidR="006E79CF" w:rsidRPr="001670CB">
        <w:rPr>
          <w:rFonts w:ascii="Arial" w:hAnsi="Arial" w:cs="Arial"/>
          <w:b w:val="0"/>
          <w:sz w:val="24"/>
          <w:szCs w:val="24"/>
        </w:rPr>
        <w:t xml:space="preserve">roku bazowym oraz </w:t>
      </w:r>
      <w:r w:rsidR="0010710E" w:rsidRPr="001670CB">
        <w:rPr>
          <w:rFonts w:ascii="Arial" w:hAnsi="Arial" w:cs="Arial"/>
          <w:b w:val="0"/>
          <w:sz w:val="24"/>
          <w:szCs w:val="24"/>
        </w:rPr>
        <w:t xml:space="preserve">w latach 2020, </w:t>
      </w:r>
      <w:r w:rsidR="00E65002" w:rsidRPr="001670CB">
        <w:rPr>
          <w:rFonts w:ascii="Arial" w:hAnsi="Arial" w:cs="Arial"/>
          <w:b w:val="0"/>
          <w:sz w:val="24"/>
          <w:szCs w:val="24"/>
        </w:rPr>
        <w:t>2021</w:t>
      </w:r>
      <w:r w:rsidR="0010710E" w:rsidRPr="001670CB">
        <w:rPr>
          <w:rFonts w:ascii="Arial" w:hAnsi="Arial" w:cs="Arial"/>
          <w:b w:val="0"/>
          <w:sz w:val="24"/>
          <w:szCs w:val="24"/>
        </w:rPr>
        <w:t>.</w:t>
      </w:r>
      <w:bookmarkEnd w:id="22"/>
    </w:p>
    <w:p w14:paraId="1DD1B0F4" w14:textId="7A562378" w:rsidR="006C2508" w:rsidRPr="001670CB" w:rsidRDefault="006C2508" w:rsidP="00211098">
      <w:pPr>
        <w:ind w:firstLine="0"/>
        <w:jc w:val="left"/>
        <w:rPr>
          <w:rFonts w:ascii="Arial" w:hAnsi="Arial" w:cs="Arial"/>
          <w:szCs w:val="24"/>
        </w:rPr>
      </w:pPr>
    </w:p>
    <w:p w14:paraId="1420492C" w14:textId="584EEF25" w:rsidR="002C55A8" w:rsidRPr="002C55A8" w:rsidRDefault="00DE7274" w:rsidP="00C804FF">
      <w:pPr>
        <w:pStyle w:val="Rycina"/>
        <w:ind w:right="-29"/>
        <w:jc w:val="left"/>
      </w:pPr>
      <w:r w:rsidRPr="001670CB">
        <w:rPr>
          <w:rFonts w:ascii="Arial" w:hAnsi="Arial" w:cs="Arial"/>
          <w:noProof/>
          <w:szCs w:val="24"/>
          <w:lang w:eastAsia="pl-PL"/>
        </w:rPr>
        <w:lastRenderedPageBreak/>
        <w:drawing>
          <wp:anchor distT="0" distB="0" distL="114300" distR="114300" simplePos="0" relativeHeight="251665408" behindDoc="0" locked="0" layoutInCell="1" allowOverlap="1" wp14:anchorId="565353EA" wp14:editId="7F8FE7E2">
            <wp:simplePos x="0" y="0"/>
            <wp:positionH relativeFrom="margin">
              <wp:posOffset>437486</wp:posOffset>
            </wp:positionH>
            <wp:positionV relativeFrom="paragraph">
              <wp:posOffset>227709</wp:posOffset>
            </wp:positionV>
            <wp:extent cx="5557520" cy="7860030"/>
            <wp:effectExtent l="0" t="0" r="5080" b="7620"/>
            <wp:wrapThrough wrapText="bothSides">
              <wp:wrapPolygon edited="0">
                <wp:start x="0" y="0"/>
                <wp:lineTo x="0" y="21569"/>
                <wp:lineTo x="21546" y="21569"/>
                <wp:lineTo x="21546" y="0"/>
                <wp:lineTo x="0" y="0"/>
              </wp:wrapPolygon>
            </wp:wrapThrough>
            <wp:docPr id="19" name="Obraz 19" descr="Rycina przedstawia długość sieci gazowej na 100 km2 w roku bazowym oraz w latach 2021, 2022. Najdłuższa sieć gazowa występuje w Mieście Rzeszowie, a najkrótsza w powiecie bieszczadz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Rycina przedstawia długość sieci gazowej na 100 km2 w roku bazowym oraz w latach 2021, 2022. Najdłuższa sieć gazowa występuje w Mieście Rzeszowie, a najkrótsza w powiecie bieszczadzkim.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57520" cy="7860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3E225" w14:textId="208CE58C" w:rsidR="002C55A8" w:rsidRDefault="002C55A8" w:rsidP="00C804FF">
      <w:pPr>
        <w:pStyle w:val="Rycina"/>
        <w:jc w:val="left"/>
      </w:pPr>
    </w:p>
    <w:p w14:paraId="6B277204" w14:textId="4B5A1E65" w:rsidR="002C55A8" w:rsidRDefault="002C55A8" w:rsidP="00C804FF">
      <w:pPr>
        <w:pStyle w:val="Rycina"/>
        <w:jc w:val="left"/>
      </w:pPr>
    </w:p>
    <w:p w14:paraId="634DF5B8" w14:textId="77777777" w:rsidR="002C55A8" w:rsidRDefault="002C55A8" w:rsidP="00C804FF">
      <w:pPr>
        <w:pStyle w:val="Rycina"/>
        <w:jc w:val="left"/>
      </w:pPr>
    </w:p>
    <w:p w14:paraId="51EDB86C" w14:textId="77777777" w:rsidR="002C55A8" w:rsidRDefault="002C55A8" w:rsidP="00C804FF">
      <w:pPr>
        <w:pStyle w:val="Rycina"/>
        <w:jc w:val="left"/>
      </w:pPr>
    </w:p>
    <w:p w14:paraId="27C8F24F" w14:textId="77777777" w:rsidR="002C55A8" w:rsidRDefault="002C55A8" w:rsidP="00C804FF">
      <w:pPr>
        <w:pStyle w:val="Rycina"/>
        <w:jc w:val="left"/>
      </w:pPr>
    </w:p>
    <w:p w14:paraId="630489D4" w14:textId="77777777" w:rsidR="002C55A8" w:rsidRDefault="002C55A8" w:rsidP="00C804FF">
      <w:pPr>
        <w:pStyle w:val="Rycina"/>
        <w:jc w:val="left"/>
      </w:pPr>
    </w:p>
    <w:p w14:paraId="40286EA5" w14:textId="77777777" w:rsidR="002C55A8" w:rsidRDefault="002C55A8" w:rsidP="00C804FF">
      <w:pPr>
        <w:pStyle w:val="Rycina"/>
        <w:jc w:val="left"/>
      </w:pPr>
    </w:p>
    <w:p w14:paraId="6A29879B" w14:textId="77777777" w:rsidR="002C55A8" w:rsidRDefault="002C55A8" w:rsidP="00C804FF">
      <w:pPr>
        <w:pStyle w:val="Rycina"/>
        <w:jc w:val="left"/>
      </w:pPr>
    </w:p>
    <w:p w14:paraId="4F7CC82E" w14:textId="47D545BA" w:rsidR="002C55A8" w:rsidRPr="002C55A8" w:rsidRDefault="006C2508" w:rsidP="00C804FF">
      <w:pPr>
        <w:pStyle w:val="Rycina"/>
        <w:jc w:val="left"/>
        <w:rPr>
          <w:b w:val="0"/>
        </w:rPr>
      </w:pPr>
      <w:bookmarkStart w:id="23" w:name="_Toc150174965"/>
      <w:r w:rsidRPr="00696588">
        <w:rPr>
          <w:rFonts w:ascii="Arial" w:hAnsi="Arial" w:cs="Arial"/>
          <w:b w:val="0"/>
          <w:bCs/>
          <w:sz w:val="24"/>
          <w:szCs w:val="24"/>
        </w:rPr>
        <w:t xml:space="preserve">Rycina </w:t>
      </w:r>
      <w:r w:rsidR="002443D5" w:rsidRPr="00696588">
        <w:rPr>
          <w:rFonts w:ascii="Arial" w:hAnsi="Arial" w:cs="Arial"/>
          <w:b w:val="0"/>
          <w:bCs/>
          <w:sz w:val="24"/>
          <w:szCs w:val="24"/>
        </w:rPr>
        <w:t>5</w:t>
      </w:r>
      <w:r w:rsidRPr="00696588">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Długość sieci gazowej na 100 km</w:t>
      </w:r>
      <w:r w:rsidRPr="001670CB">
        <w:rPr>
          <w:rFonts w:ascii="Arial" w:hAnsi="Arial" w:cs="Arial"/>
          <w:b w:val="0"/>
          <w:sz w:val="24"/>
          <w:szCs w:val="24"/>
          <w:vertAlign w:val="superscript"/>
        </w:rPr>
        <w:t>2</w:t>
      </w:r>
      <w:r w:rsidRPr="001670CB">
        <w:rPr>
          <w:rFonts w:ascii="Arial" w:hAnsi="Arial" w:cs="Arial"/>
          <w:b w:val="0"/>
          <w:sz w:val="24"/>
          <w:szCs w:val="24"/>
        </w:rPr>
        <w:t xml:space="preserve"> w </w:t>
      </w:r>
      <w:r w:rsidR="0010710E" w:rsidRPr="001670CB">
        <w:rPr>
          <w:rFonts w:ascii="Arial" w:hAnsi="Arial" w:cs="Arial"/>
          <w:b w:val="0"/>
          <w:sz w:val="24"/>
          <w:szCs w:val="24"/>
        </w:rPr>
        <w:t xml:space="preserve">roku bazowym oraz w latach 2021, </w:t>
      </w:r>
      <w:r w:rsidRPr="001670CB">
        <w:rPr>
          <w:rFonts w:ascii="Arial" w:hAnsi="Arial" w:cs="Arial"/>
          <w:b w:val="0"/>
          <w:sz w:val="24"/>
          <w:szCs w:val="24"/>
        </w:rPr>
        <w:t>2022</w:t>
      </w:r>
      <w:r w:rsidR="0010710E">
        <w:rPr>
          <w:b w:val="0"/>
        </w:rPr>
        <w:t>.</w:t>
      </w:r>
      <w:bookmarkEnd w:id="23"/>
      <w:r w:rsidRPr="006C2508">
        <w:rPr>
          <w:b w:val="0"/>
        </w:rPr>
        <w:t xml:space="preserve"> </w:t>
      </w:r>
    </w:p>
    <w:p w14:paraId="01A1C0FF" w14:textId="77777777" w:rsidR="00DE7274" w:rsidRDefault="00DE7274" w:rsidP="00C804FF">
      <w:pPr>
        <w:ind w:firstLine="0"/>
        <w:jc w:val="left"/>
        <w:rPr>
          <w:rFonts w:ascii="Arial" w:hAnsi="Arial" w:cs="Arial"/>
          <w:b/>
          <w:szCs w:val="24"/>
        </w:rPr>
      </w:pPr>
    </w:p>
    <w:p w14:paraId="30975431" w14:textId="67158F6B" w:rsidR="001E50CB" w:rsidRPr="001670CB" w:rsidRDefault="001E50CB" w:rsidP="00C804FF">
      <w:pPr>
        <w:ind w:firstLine="0"/>
        <w:jc w:val="left"/>
        <w:rPr>
          <w:rFonts w:ascii="Arial" w:hAnsi="Arial" w:cs="Arial"/>
          <w:b/>
          <w:szCs w:val="24"/>
        </w:rPr>
      </w:pPr>
      <w:r w:rsidRPr="001670CB">
        <w:rPr>
          <w:rFonts w:ascii="Arial" w:hAnsi="Arial" w:cs="Arial"/>
          <w:b/>
          <w:szCs w:val="24"/>
        </w:rPr>
        <w:lastRenderedPageBreak/>
        <w:t xml:space="preserve">Sieć ciepłownicza </w:t>
      </w:r>
    </w:p>
    <w:p w14:paraId="7A9F1CE1" w14:textId="491F95F9" w:rsidR="001E50CB" w:rsidRPr="001670CB" w:rsidRDefault="00B130E3" w:rsidP="00211098">
      <w:pPr>
        <w:ind w:firstLine="0"/>
        <w:jc w:val="left"/>
        <w:rPr>
          <w:rFonts w:ascii="Arial" w:hAnsi="Arial" w:cs="Arial"/>
          <w:szCs w:val="24"/>
        </w:rPr>
      </w:pPr>
      <w:r w:rsidRPr="001670CB">
        <w:rPr>
          <w:rFonts w:ascii="Arial" w:hAnsi="Arial" w:cs="Arial"/>
          <w:szCs w:val="24"/>
        </w:rPr>
        <w:t xml:space="preserve">Długość sieci </w:t>
      </w:r>
      <w:r w:rsidR="001E50CB" w:rsidRPr="001670CB">
        <w:rPr>
          <w:rFonts w:ascii="Arial" w:hAnsi="Arial" w:cs="Arial"/>
          <w:szCs w:val="24"/>
        </w:rPr>
        <w:t>cieplnej przesyłowej i rozdzielczej wzrosła o 8,3 km, z kolei długość przyłączy do budynków zmalała o 53,5 km. Dane za 2022 rok nie zostały jeszcze udostępnione</w:t>
      </w:r>
      <w:r w:rsidR="007E186A" w:rsidRPr="001670CB">
        <w:rPr>
          <w:rFonts w:ascii="Arial" w:hAnsi="Arial" w:cs="Arial"/>
          <w:szCs w:val="24"/>
        </w:rPr>
        <w:t xml:space="preserve"> (tabela 9)</w:t>
      </w:r>
      <w:r w:rsidR="001E50CB" w:rsidRPr="001670CB">
        <w:rPr>
          <w:rFonts w:ascii="Arial" w:hAnsi="Arial" w:cs="Arial"/>
          <w:szCs w:val="24"/>
        </w:rPr>
        <w:t>.</w:t>
      </w:r>
    </w:p>
    <w:p w14:paraId="4523DBC6" w14:textId="76443ECD" w:rsidR="001E50CB" w:rsidRPr="001670CB" w:rsidRDefault="001E50CB" w:rsidP="00C804FF">
      <w:pPr>
        <w:pStyle w:val="Tabela"/>
        <w:jc w:val="left"/>
        <w:rPr>
          <w:rFonts w:ascii="Arial" w:hAnsi="Arial" w:cs="Arial"/>
          <w:b w:val="0"/>
          <w:sz w:val="24"/>
          <w:szCs w:val="24"/>
        </w:rPr>
      </w:pPr>
      <w:bookmarkStart w:id="24" w:name="_Toc149310550"/>
      <w:r w:rsidRPr="00696588">
        <w:rPr>
          <w:rFonts w:ascii="Arial" w:hAnsi="Arial" w:cs="Arial"/>
          <w:b w:val="0"/>
          <w:bCs/>
          <w:sz w:val="24"/>
          <w:szCs w:val="24"/>
        </w:rPr>
        <w:t xml:space="preserve">Tabela </w:t>
      </w:r>
      <w:r w:rsidR="0043317C" w:rsidRPr="00696588">
        <w:rPr>
          <w:rFonts w:ascii="Arial" w:hAnsi="Arial" w:cs="Arial"/>
          <w:b w:val="0"/>
          <w:bCs/>
          <w:sz w:val="24"/>
          <w:szCs w:val="24"/>
        </w:rPr>
        <w:t xml:space="preserve">9. </w:t>
      </w:r>
      <w:r w:rsidRPr="00696588">
        <w:rPr>
          <w:rFonts w:ascii="Arial" w:hAnsi="Arial" w:cs="Arial"/>
          <w:b w:val="0"/>
          <w:bCs/>
          <w:sz w:val="24"/>
          <w:szCs w:val="24"/>
        </w:rPr>
        <w:t>Charakterystyka</w:t>
      </w:r>
      <w:r w:rsidRPr="001670CB">
        <w:rPr>
          <w:rFonts w:ascii="Arial" w:hAnsi="Arial" w:cs="Arial"/>
          <w:b w:val="0"/>
          <w:sz w:val="24"/>
          <w:szCs w:val="24"/>
        </w:rPr>
        <w:t xml:space="preserve"> sieci cieplnej na terenie województwa podkarpackiego</w:t>
      </w:r>
      <w:bookmarkEnd w:id="24"/>
    </w:p>
    <w:tbl>
      <w:tblPr>
        <w:tblStyle w:val="Tabela-Siatka"/>
        <w:tblW w:w="9639" w:type="dxa"/>
        <w:tblInd w:w="-5" w:type="dxa"/>
        <w:tblLook w:val="04A0" w:firstRow="1" w:lastRow="0" w:firstColumn="1" w:lastColumn="0" w:noHBand="0" w:noVBand="1"/>
        <w:tblCaption w:val="Charakterystyka sieci cieplnej na terenie województwa podkarpackiego "/>
        <w:tblDescription w:val="Długość sieci cieplnej zwiększyła się, natomiast długość przyłączy do budynków zmalała. "/>
      </w:tblPr>
      <w:tblGrid>
        <w:gridCol w:w="750"/>
        <w:gridCol w:w="5479"/>
        <w:gridCol w:w="3410"/>
      </w:tblGrid>
      <w:tr w:rsidR="001E50CB" w:rsidRPr="001670CB" w14:paraId="46144AB6" w14:textId="77777777" w:rsidTr="00C84583">
        <w:trPr>
          <w:trHeight w:val="710"/>
        </w:trPr>
        <w:tc>
          <w:tcPr>
            <w:tcW w:w="0" w:type="auto"/>
            <w:tcBorders>
              <w:bottom w:val="single" w:sz="12" w:space="0" w:color="auto"/>
              <w:right w:val="single" w:sz="12" w:space="0" w:color="auto"/>
            </w:tcBorders>
            <w:shd w:val="clear" w:color="auto" w:fill="FFFFFF" w:themeFill="background1"/>
            <w:vAlign w:val="center"/>
          </w:tcPr>
          <w:p w14:paraId="0BB31479"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Rok</w:t>
            </w:r>
          </w:p>
        </w:tc>
        <w:tc>
          <w:tcPr>
            <w:tcW w:w="0" w:type="auto"/>
            <w:tcBorders>
              <w:left w:val="single" w:sz="12" w:space="0" w:color="auto"/>
              <w:bottom w:val="single" w:sz="12" w:space="0" w:color="auto"/>
            </w:tcBorders>
            <w:shd w:val="clear" w:color="auto" w:fill="FFFFFF" w:themeFill="background1"/>
            <w:vAlign w:val="center"/>
          </w:tcPr>
          <w:p w14:paraId="70251BC1" w14:textId="77777777" w:rsidR="001E50CB" w:rsidRPr="00696588" w:rsidRDefault="001E50CB" w:rsidP="00C804FF">
            <w:pPr>
              <w:pStyle w:val="Tretabeli"/>
              <w:jc w:val="left"/>
              <w:rPr>
                <w:rFonts w:ascii="Arial" w:hAnsi="Arial" w:cs="Arial"/>
                <w:bCs/>
                <w:sz w:val="24"/>
                <w:szCs w:val="24"/>
              </w:rPr>
            </w:pPr>
            <w:bookmarkStart w:id="25" w:name="OLE_LINK1"/>
            <w:r w:rsidRPr="00696588">
              <w:rPr>
                <w:rFonts w:ascii="Arial" w:hAnsi="Arial" w:cs="Arial"/>
                <w:bCs/>
                <w:sz w:val="24"/>
                <w:szCs w:val="24"/>
              </w:rPr>
              <w:t>Długość sieci cieplnej przesyłowej i rozdzielczej [km]</w:t>
            </w:r>
            <w:bookmarkEnd w:id="25"/>
          </w:p>
        </w:tc>
        <w:tc>
          <w:tcPr>
            <w:tcW w:w="3410" w:type="dxa"/>
            <w:tcBorders>
              <w:bottom w:val="single" w:sz="12" w:space="0" w:color="auto"/>
            </w:tcBorders>
            <w:shd w:val="clear" w:color="auto" w:fill="FFFFFF" w:themeFill="background1"/>
            <w:vAlign w:val="center"/>
          </w:tcPr>
          <w:p w14:paraId="5AA6A4FC"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Długość przyłączy do budynków [km]</w:t>
            </w:r>
          </w:p>
        </w:tc>
      </w:tr>
      <w:tr w:rsidR="001E50CB" w:rsidRPr="001670CB" w14:paraId="5CEBD03E" w14:textId="77777777" w:rsidTr="00C84583">
        <w:trPr>
          <w:trHeight w:val="462"/>
        </w:trPr>
        <w:tc>
          <w:tcPr>
            <w:tcW w:w="0" w:type="auto"/>
            <w:tcBorders>
              <w:top w:val="single" w:sz="12" w:space="0" w:color="auto"/>
              <w:right w:val="single" w:sz="12" w:space="0" w:color="auto"/>
            </w:tcBorders>
            <w:shd w:val="clear" w:color="auto" w:fill="FFFFFF" w:themeFill="background1"/>
            <w:vAlign w:val="center"/>
          </w:tcPr>
          <w:p w14:paraId="138308ED"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2019</w:t>
            </w:r>
          </w:p>
        </w:tc>
        <w:tc>
          <w:tcPr>
            <w:tcW w:w="0" w:type="auto"/>
            <w:tcBorders>
              <w:top w:val="single" w:sz="12" w:space="0" w:color="auto"/>
              <w:left w:val="single" w:sz="12" w:space="0" w:color="auto"/>
            </w:tcBorders>
            <w:vAlign w:val="center"/>
          </w:tcPr>
          <w:p w14:paraId="24FA39A7"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673,6</w:t>
            </w:r>
          </w:p>
        </w:tc>
        <w:tc>
          <w:tcPr>
            <w:tcW w:w="3410" w:type="dxa"/>
            <w:tcBorders>
              <w:top w:val="single" w:sz="12" w:space="0" w:color="auto"/>
            </w:tcBorders>
            <w:vAlign w:val="center"/>
          </w:tcPr>
          <w:p w14:paraId="2E826F1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415,9</w:t>
            </w:r>
          </w:p>
        </w:tc>
      </w:tr>
      <w:tr w:rsidR="001E50CB" w:rsidRPr="001670CB" w14:paraId="5D7BC380" w14:textId="77777777" w:rsidTr="00C84583">
        <w:trPr>
          <w:trHeight w:val="412"/>
        </w:trPr>
        <w:tc>
          <w:tcPr>
            <w:tcW w:w="0" w:type="auto"/>
            <w:tcBorders>
              <w:right w:val="single" w:sz="12" w:space="0" w:color="auto"/>
            </w:tcBorders>
            <w:shd w:val="clear" w:color="auto" w:fill="FFFFFF" w:themeFill="background1"/>
            <w:vAlign w:val="center"/>
          </w:tcPr>
          <w:p w14:paraId="5DA0B80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2021</w:t>
            </w:r>
          </w:p>
        </w:tc>
        <w:tc>
          <w:tcPr>
            <w:tcW w:w="0" w:type="auto"/>
            <w:tcBorders>
              <w:left w:val="single" w:sz="12" w:space="0" w:color="auto"/>
            </w:tcBorders>
            <w:vAlign w:val="center"/>
          </w:tcPr>
          <w:p w14:paraId="79C0FF1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681,9</w:t>
            </w:r>
          </w:p>
        </w:tc>
        <w:tc>
          <w:tcPr>
            <w:tcW w:w="3410" w:type="dxa"/>
            <w:vAlign w:val="center"/>
          </w:tcPr>
          <w:p w14:paraId="7C08178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362,4</w:t>
            </w:r>
          </w:p>
        </w:tc>
      </w:tr>
      <w:tr w:rsidR="001E50CB" w:rsidRPr="001670CB" w14:paraId="21DB8407" w14:textId="77777777" w:rsidTr="00C84583">
        <w:trPr>
          <w:trHeight w:val="419"/>
        </w:trPr>
        <w:tc>
          <w:tcPr>
            <w:tcW w:w="0" w:type="auto"/>
            <w:tcBorders>
              <w:right w:val="single" w:sz="12" w:space="0" w:color="auto"/>
            </w:tcBorders>
            <w:shd w:val="clear" w:color="auto" w:fill="FFFFFF" w:themeFill="background1"/>
            <w:vAlign w:val="center"/>
          </w:tcPr>
          <w:p w14:paraId="7007F285"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2022</w:t>
            </w:r>
          </w:p>
        </w:tc>
        <w:tc>
          <w:tcPr>
            <w:tcW w:w="0" w:type="auto"/>
            <w:tcBorders>
              <w:left w:val="single" w:sz="12" w:space="0" w:color="auto"/>
            </w:tcBorders>
            <w:vAlign w:val="center"/>
          </w:tcPr>
          <w:p w14:paraId="7BEFBD2B"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b.d.</w:t>
            </w:r>
          </w:p>
        </w:tc>
        <w:tc>
          <w:tcPr>
            <w:tcW w:w="3410" w:type="dxa"/>
            <w:vAlign w:val="center"/>
          </w:tcPr>
          <w:p w14:paraId="37390758"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b.d.</w:t>
            </w:r>
          </w:p>
        </w:tc>
      </w:tr>
    </w:tbl>
    <w:p w14:paraId="25A8E669" w14:textId="250F417B" w:rsidR="003560C8" w:rsidRPr="001670CB" w:rsidRDefault="001E50CB" w:rsidP="00C804FF">
      <w:pPr>
        <w:pStyle w:val="rdo"/>
        <w:jc w:val="left"/>
        <w:rPr>
          <w:rFonts w:ascii="Arial" w:hAnsi="Arial" w:cs="Arial"/>
          <w:sz w:val="24"/>
          <w:szCs w:val="24"/>
        </w:rPr>
      </w:pPr>
      <w:r w:rsidRPr="001670CB">
        <w:rPr>
          <w:rFonts w:ascii="Arial" w:hAnsi="Arial" w:cs="Arial"/>
          <w:sz w:val="24"/>
          <w:szCs w:val="24"/>
        </w:rPr>
        <w:t xml:space="preserve">Źródło: </w:t>
      </w:r>
      <w:hyperlink r:id="rId31" w:tooltip="Po kliknięciu w link nastąpi otwarcie nowego okna w przeglądarce w celu przeniesienia na stronę internetową Banku Danych Lokalnych należącego do Głównego Urzędu Statystycznego. " w:history="1">
        <w:r w:rsidRPr="008C191B">
          <w:rPr>
            <w:rStyle w:val="Hipercze"/>
            <w:rFonts w:ascii="Arial" w:hAnsi="Arial" w:cs="Arial"/>
            <w:sz w:val="24"/>
            <w:szCs w:val="24"/>
          </w:rPr>
          <w:t>Bank Danych Lokalnych GUS</w:t>
        </w:r>
      </w:hyperlink>
      <w:r w:rsidRPr="001670CB">
        <w:rPr>
          <w:rFonts w:ascii="Arial" w:hAnsi="Arial" w:cs="Arial"/>
          <w:sz w:val="24"/>
          <w:szCs w:val="24"/>
        </w:rPr>
        <w:t>, (data dostępu: 19.09.2023 r.)</w:t>
      </w:r>
    </w:p>
    <w:p w14:paraId="213F7E40" w14:textId="77777777" w:rsidR="001E50CB" w:rsidRPr="00D87505" w:rsidRDefault="001E50CB" w:rsidP="00C804FF">
      <w:pPr>
        <w:ind w:firstLine="0"/>
        <w:jc w:val="left"/>
        <w:rPr>
          <w:rFonts w:ascii="Arial" w:hAnsi="Arial" w:cs="Arial"/>
          <w:b/>
          <w:szCs w:val="24"/>
        </w:rPr>
      </w:pPr>
      <w:r w:rsidRPr="001670CB">
        <w:rPr>
          <w:rFonts w:ascii="Arial" w:hAnsi="Arial" w:cs="Arial"/>
          <w:b/>
          <w:szCs w:val="24"/>
        </w:rPr>
        <w:t xml:space="preserve">Emisja komunikacyjna </w:t>
      </w:r>
    </w:p>
    <w:p w14:paraId="41567C20" w14:textId="61029944" w:rsidR="001E50CB" w:rsidRPr="001670CB" w:rsidRDefault="00360DF9" w:rsidP="00211098">
      <w:pPr>
        <w:ind w:firstLine="0"/>
        <w:jc w:val="left"/>
        <w:rPr>
          <w:rFonts w:ascii="Arial" w:hAnsi="Arial" w:cs="Arial"/>
          <w:szCs w:val="24"/>
        </w:rPr>
      </w:pPr>
      <w:r w:rsidRPr="001670CB">
        <w:rPr>
          <w:rFonts w:ascii="Arial" w:hAnsi="Arial" w:cs="Arial"/>
          <w:szCs w:val="24"/>
        </w:rPr>
        <w:t>Emisja komunikacyjna oznacza</w:t>
      </w:r>
      <w:r w:rsidR="001E50CB" w:rsidRPr="001670CB">
        <w:rPr>
          <w:rFonts w:ascii="Arial" w:hAnsi="Arial" w:cs="Arial"/>
          <w:szCs w:val="24"/>
        </w:rPr>
        <w:t xml:space="preserve"> emitowanie substancji szkodliwych do powietrza w wyniku ruchu samochodowego. Problem ten najczęściej dotyczy dużych miast, gdzie obserwuje się wzmożony ruch komunikacyjny. Nieodłącznym staje się dążenie do minimalizacji emisji substancji przyczyniających się do pogorszenia stanu powietrza. W tym celu województwo podkarpackie wspiera inwestycje mające ograniczyć emisję komunikacyjną. Inwestycjami tymi są między innymi remonty nawierzchni </w:t>
      </w:r>
      <w:r w:rsidR="00D900E7" w:rsidRPr="001670CB">
        <w:rPr>
          <w:rFonts w:ascii="Arial" w:hAnsi="Arial" w:cs="Arial"/>
          <w:szCs w:val="24"/>
        </w:rPr>
        <w:t>dróg,</w:t>
      </w:r>
      <w:r w:rsidR="001E50CB" w:rsidRPr="001670CB">
        <w:rPr>
          <w:rFonts w:ascii="Arial" w:hAnsi="Arial" w:cs="Arial"/>
          <w:szCs w:val="24"/>
        </w:rPr>
        <w:t xml:space="preserve"> budowa no</w:t>
      </w:r>
      <w:r w:rsidR="00456558" w:rsidRPr="001670CB">
        <w:rPr>
          <w:rFonts w:ascii="Arial" w:hAnsi="Arial" w:cs="Arial"/>
          <w:szCs w:val="24"/>
        </w:rPr>
        <w:t>wych dróg oraz parkingów typu „</w:t>
      </w:r>
      <w:r w:rsidR="001E50CB" w:rsidRPr="001670CB">
        <w:rPr>
          <w:rFonts w:ascii="Arial" w:hAnsi="Arial" w:cs="Arial"/>
          <w:szCs w:val="24"/>
        </w:rPr>
        <w:t>parkuj i jedź” wraz z rozbudową systemu ścieżek rowerowych. W analizowanych latach długość ścieżek rowerowych zwiększyła się. Powstały także 2 kolejne</w:t>
      </w:r>
      <w:r w:rsidR="008F0532">
        <w:rPr>
          <w:rFonts w:ascii="Arial" w:hAnsi="Arial" w:cs="Arial"/>
          <w:szCs w:val="24"/>
        </w:rPr>
        <w:t xml:space="preserve"> parkingi w </w:t>
      </w:r>
      <w:r w:rsidR="00456558" w:rsidRPr="001670CB">
        <w:rPr>
          <w:rFonts w:ascii="Arial" w:hAnsi="Arial" w:cs="Arial"/>
          <w:szCs w:val="24"/>
        </w:rPr>
        <w:t>systemie „</w:t>
      </w:r>
      <w:r w:rsidR="004511F0" w:rsidRPr="001670CB">
        <w:rPr>
          <w:rFonts w:ascii="Arial" w:hAnsi="Arial" w:cs="Arial"/>
          <w:szCs w:val="24"/>
        </w:rPr>
        <w:t>parkuj i </w:t>
      </w:r>
      <w:r w:rsidR="001E50CB" w:rsidRPr="001670CB">
        <w:rPr>
          <w:rFonts w:ascii="Arial" w:hAnsi="Arial" w:cs="Arial"/>
          <w:szCs w:val="24"/>
        </w:rPr>
        <w:t>jedź”. Zwiększył się tabor komunikacji miejskiej, a liczba przewozów pasażer</w:t>
      </w:r>
      <w:r w:rsidR="00380170" w:rsidRPr="001670CB">
        <w:rPr>
          <w:rFonts w:ascii="Arial" w:hAnsi="Arial" w:cs="Arial"/>
          <w:szCs w:val="24"/>
        </w:rPr>
        <w:t>skich komunikacją miejską spadła</w:t>
      </w:r>
      <w:r w:rsidR="001E50CB" w:rsidRPr="001670CB">
        <w:rPr>
          <w:rFonts w:ascii="Arial" w:hAnsi="Arial" w:cs="Arial"/>
          <w:szCs w:val="24"/>
        </w:rPr>
        <w:t xml:space="preserve"> w 2021 roku, lecz w roku kolejnym wzrosła</w:t>
      </w:r>
      <w:r w:rsidR="007E186A" w:rsidRPr="001670CB">
        <w:rPr>
          <w:rFonts w:ascii="Arial" w:hAnsi="Arial" w:cs="Arial"/>
          <w:szCs w:val="24"/>
        </w:rPr>
        <w:t xml:space="preserve"> (tabela 10)</w:t>
      </w:r>
      <w:r w:rsidR="001E50CB" w:rsidRPr="001670CB">
        <w:rPr>
          <w:rFonts w:ascii="Arial" w:hAnsi="Arial" w:cs="Arial"/>
          <w:szCs w:val="24"/>
        </w:rPr>
        <w:t>.</w:t>
      </w:r>
    </w:p>
    <w:tbl>
      <w:tblPr>
        <w:tblStyle w:val="Tabela-Siatka"/>
        <w:tblpPr w:leftFromText="141" w:rightFromText="141" w:vertAnchor="text" w:horzAnchor="margin" w:tblpY="322"/>
        <w:tblW w:w="0" w:type="auto"/>
        <w:tblLook w:val="04A0" w:firstRow="1" w:lastRow="0" w:firstColumn="1" w:lastColumn="0" w:noHBand="0" w:noVBand="1"/>
        <w:tblCaption w:val="Ograniczanie emisji komunikacyjnej na terenie województwa podkarpackiego. "/>
        <w:tblDescription w:val="W odniesieniu do roku bazowego liczba przewozów pasażerskich komunikacją miejską zmniejszyła się. Długość ścieżek rowerowych, liczba parkingów w systemie ,,parkuj i jedź&quot;, stan inwentarzowy taboru komunikacji miejskiej uległy zwiększeniu. "/>
      </w:tblPr>
      <w:tblGrid>
        <w:gridCol w:w="750"/>
        <w:gridCol w:w="2578"/>
        <w:gridCol w:w="1904"/>
        <w:gridCol w:w="2105"/>
        <w:gridCol w:w="2405"/>
      </w:tblGrid>
      <w:tr w:rsidR="00C84583" w:rsidRPr="001670CB" w14:paraId="4945455B" w14:textId="77777777" w:rsidTr="00C84583">
        <w:tc>
          <w:tcPr>
            <w:tcW w:w="0" w:type="auto"/>
            <w:tcBorders>
              <w:bottom w:val="single" w:sz="12" w:space="0" w:color="auto"/>
              <w:right w:val="single" w:sz="12" w:space="0" w:color="auto"/>
            </w:tcBorders>
            <w:shd w:val="clear" w:color="auto" w:fill="FFFFFF" w:themeFill="background1"/>
            <w:vAlign w:val="center"/>
          </w:tcPr>
          <w:p w14:paraId="5AD45520" w14:textId="77777777" w:rsidR="00C84583" w:rsidRPr="00696588" w:rsidRDefault="00C84583" w:rsidP="00C84583">
            <w:pPr>
              <w:pStyle w:val="Tretabeli"/>
              <w:jc w:val="left"/>
              <w:rPr>
                <w:rFonts w:ascii="Arial" w:hAnsi="Arial" w:cs="Arial"/>
                <w:bCs/>
                <w:sz w:val="24"/>
                <w:szCs w:val="24"/>
              </w:rPr>
            </w:pPr>
            <w:bookmarkStart w:id="26" w:name="_Toc149310551"/>
            <w:r w:rsidRPr="00696588">
              <w:rPr>
                <w:rFonts w:ascii="Arial" w:hAnsi="Arial" w:cs="Arial"/>
                <w:bCs/>
                <w:sz w:val="24"/>
                <w:szCs w:val="24"/>
              </w:rPr>
              <w:t>Rok</w:t>
            </w:r>
          </w:p>
        </w:tc>
        <w:tc>
          <w:tcPr>
            <w:tcW w:w="0" w:type="auto"/>
            <w:tcBorders>
              <w:left w:val="single" w:sz="12" w:space="0" w:color="auto"/>
              <w:bottom w:val="single" w:sz="12" w:space="0" w:color="auto"/>
            </w:tcBorders>
            <w:shd w:val="clear" w:color="auto" w:fill="FFFFFF" w:themeFill="background1"/>
            <w:vAlign w:val="center"/>
          </w:tcPr>
          <w:p w14:paraId="1ED29F58" w14:textId="77777777" w:rsidR="00C84583" w:rsidRPr="00696588" w:rsidRDefault="00C84583" w:rsidP="00C84583">
            <w:pPr>
              <w:pStyle w:val="Tretabeli"/>
              <w:jc w:val="left"/>
              <w:rPr>
                <w:rFonts w:ascii="Arial" w:hAnsi="Arial" w:cs="Arial"/>
                <w:bCs/>
                <w:sz w:val="24"/>
                <w:szCs w:val="24"/>
              </w:rPr>
            </w:pPr>
            <w:r w:rsidRPr="00696588">
              <w:rPr>
                <w:rFonts w:ascii="Arial" w:hAnsi="Arial" w:cs="Arial"/>
                <w:bCs/>
                <w:sz w:val="24"/>
                <w:szCs w:val="24"/>
              </w:rPr>
              <w:t>Liczba przewozów pasażerskich komunikacją miejską [mln osób]</w:t>
            </w:r>
          </w:p>
        </w:tc>
        <w:tc>
          <w:tcPr>
            <w:tcW w:w="0" w:type="auto"/>
            <w:tcBorders>
              <w:bottom w:val="single" w:sz="12" w:space="0" w:color="auto"/>
            </w:tcBorders>
            <w:shd w:val="clear" w:color="auto" w:fill="FFFFFF" w:themeFill="background1"/>
            <w:vAlign w:val="center"/>
          </w:tcPr>
          <w:p w14:paraId="1137A9F8" w14:textId="77777777" w:rsidR="00C84583" w:rsidRPr="00696588" w:rsidRDefault="00C84583" w:rsidP="00C84583">
            <w:pPr>
              <w:pStyle w:val="Tretabeli"/>
              <w:jc w:val="left"/>
              <w:rPr>
                <w:rFonts w:ascii="Arial" w:hAnsi="Arial" w:cs="Arial"/>
                <w:bCs/>
                <w:sz w:val="24"/>
                <w:szCs w:val="24"/>
              </w:rPr>
            </w:pPr>
            <w:r w:rsidRPr="00696588">
              <w:rPr>
                <w:rFonts w:ascii="Arial" w:hAnsi="Arial" w:cs="Arial"/>
                <w:bCs/>
                <w:sz w:val="24"/>
                <w:szCs w:val="24"/>
              </w:rPr>
              <w:t>Długość ścieżek rowerowych [km]</w:t>
            </w:r>
          </w:p>
        </w:tc>
        <w:tc>
          <w:tcPr>
            <w:tcW w:w="0" w:type="auto"/>
            <w:tcBorders>
              <w:bottom w:val="single" w:sz="12" w:space="0" w:color="auto"/>
            </w:tcBorders>
            <w:shd w:val="clear" w:color="auto" w:fill="FFFFFF" w:themeFill="background1"/>
            <w:vAlign w:val="center"/>
          </w:tcPr>
          <w:p w14:paraId="1F804F03" w14:textId="77777777" w:rsidR="00C84583" w:rsidRPr="00696588" w:rsidRDefault="00C84583" w:rsidP="00C84583">
            <w:pPr>
              <w:pStyle w:val="Tretabeli"/>
              <w:jc w:val="left"/>
              <w:rPr>
                <w:rFonts w:ascii="Arial" w:hAnsi="Arial" w:cs="Arial"/>
                <w:bCs/>
                <w:sz w:val="24"/>
                <w:szCs w:val="24"/>
              </w:rPr>
            </w:pPr>
            <w:r w:rsidRPr="00696588">
              <w:rPr>
                <w:rFonts w:ascii="Arial" w:hAnsi="Arial" w:cs="Arial"/>
                <w:bCs/>
                <w:sz w:val="24"/>
                <w:szCs w:val="24"/>
              </w:rPr>
              <w:t>Liczba parkingów w systemie „parkuj i jedź” [szt.]</w:t>
            </w:r>
          </w:p>
        </w:tc>
        <w:tc>
          <w:tcPr>
            <w:tcW w:w="0" w:type="auto"/>
            <w:tcBorders>
              <w:bottom w:val="single" w:sz="12" w:space="0" w:color="auto"/>
            </w:tcBorders>
            <w:shd w:val="clear" w:color="auto" w:fill="FFFFFF" w:themeFill="background1"/>
            <w:vAlign w:val="center"/>
          </w:tcPr>
          <w:p w14:paraId="1863D73F" w14:textId="77777777" w:rsidR="00C84583" w:rsidRPr="00696588" w:rsidRDefault="00C84583" w:rsidP="00C84583">
            <w:pPr>
              <w:pStyle w:val="Tretabeli"/>
              <w:jc w:val="left"/>
              <w:rPr>
                <w:rFonts w:ascii="Arial" w:hAnsi="Arial" w:cs="Arial"/>
                <w:bCs/>
                <w:sz w:val="24"/>
                <w:szCs w:val="24"/>
              </w:rPr>
            </w:pPr>
            <w:r w:rsidRPr="00696588">
              <w:rPr>
                <w:rFonts w:ascii="Arial" w:hAnsi="Arial" w:cs="Arial"/>
                <w:bCs/>
                <w:sz w:val="24"/>
                <w:szCs w:val="24"/>
              </w:rPr>
              <w:t>Stan inwentarzowy taboru komunikacji miejskiej [szt.]</w:t>
            </w:r>
          </w:p>
        </w:tc>
      </w:tr>
      <w:tr w:rsidR="00C84583" w:rsidRPr="001670CB" w14:paraId="341BA2B5" w14:textId="77777777" w:rsidTr="00C84583">
        <w:trPr>
          <w:trHeight w:val="488"/>
        </w:trPr>
        <w:tc>
          <w:tcPr>
            <w:tcW w:w="0" w:type="auto"/>
            <w:tcBorders>
              <w:top w:val="single" w:sz="12" w:space="0" w:color="auto"/>
              <w:right w:val="single" w:sz="12" w:space="0" w:color="auto"/>
            </w:tcBorders>
            <w:shd w:val="clear" w:color="auto" w:fill="FFFFFF" w:themeFill="background1"/>
            <w:vAlign w:val="center"/>
          </w:tcPr>
          <w:p w14:paraId="01829A1D"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2019</w:t>
            </w:r>
          </w:p>
        </w:tc>
        <w:tc>
          <w:tcPr>
            <w:tcW w:w="0" w:type="auto"/>
            <w:tcBorders>
              <w:top w:val="single" w:sz="12" w:space="0" w:color="auto"/>
              <w:left w:val="single" w:sz="12" w:space="0" w:color="auto"/>
            </w:tcBorders>
            <w:vAlign w:val="center"/>
          </w:tcPr>
          <w:p w14:paraId="0A5F0D26"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72,8</w:t>
            </w:r>
          </w:p>
        </w:tc>
        <w:tc>
          <w:tcPr>
            <w:tcW w:w="0" w:type="auto"/>
            <w:tcBorders>
              <w:top w:val="single" w:sz="12" w:space="0" w:color="auto"/>
            </w:tcBorders>
            <w:vAlign w:val="center"/>
          </w:tcPr>
          <w:p w14:paraId="7B8830A3"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644,5</w:t>
            </w:r>
          </w:p>
        </w:tc>
        <w:tc>
          <w:tcPr>
            <w:tcW w:w="0" w:type="auto"/>
            <w:tcBorders>
              <w:top w:val="single" w:sz="12" w:space="0" w:color="auto"/>
            </w:tcBorders>
            <w:vAlign w:val="center"/>
          </w:tcPr>
          <w:p w14:paraId="32BECDA5"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18</w:t>
            </w:r>
          </w:p>
        </w:tc>
        <w:tc>
          <w:tcPr>
            <w:tcW w:w="0" w:type="auto"/>
            <w:tcBorders>
              <w:top w:val="single" w:sz="12" w:space="0" w:color="auto"/>
            </w:tcBorders>
            <w:vAlign w:val="center"/>
          </w:tcPr>
          <w:p w14:paraId="5CE40EE1"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488</w:t>
            </w:r>
          </w:p>
        </w:tc>
      </w:tr>
      <w:tr w:rsidR="00C84583" w:rsidRPr="001670CB" w14:paraId="7A4DDBA8" w14:textId="77777777" w:rsidTr="00C84583">
        <w:trPr>
          <w:trHeight w:val="566"/>
        </w:trPr>
        <w:tc>
          <w:tcPr>
            <w:tcW w:w="0" w:type="auto"/>
            <w:tcBorders>
              <w:right w:val="single" w:sz="12" w:space="0" w:color="auto"/>
            </w:tcBorders>
            <w:shd w:val="clear" w:color="auto" w:fill="FFFFFF" w:themeFill="background1"/>
            <w:vAlign w:val="center"/>
          </w:tcPr>
          <w:p w14:paraId="233DD2D9"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2021</w:t>
            </w:r>
          </w:p>
        </w:tc>
        <w:tc>
          <w:tcPr>
            <w:tcW w:w="0" w:type="auto"/>
            <w:tcBorders>
              <w:left w:val="single" w:sz="12" w:space="0" w:color="auto"/>
            </w:tcBorders>
            <w:vAlign w:val="center"/>
          </w:tcPr>
          <w:p w14:paraId="15CE8130"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35,4</w:t>
            </w:r>
          </w:p>
        </w:tc>
        <w:tc>
          <w:tcPr>
            <w:tcW w:w="0" w:type="auto"/>
            <w:vAlign w:val="center"/>
          </w:tcPr>
          <w:p w14:paraId="2E3EC450"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719,3</w:t>
            </w:r>
          </w:p>
        </w:tc>
        <w:tc>
          <w:tcPr>
            <w:tcW w:w="0" w:type="auto"/>
            <w:vAlign w:val="center"/>
          </w:tcPr>
          <w:p w14:paraId="38FDFB8B"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18</w:t>
            </w:r>
          </w:p>
        </w:tc>
        <w:tc>
          <w:tcPr>
            <w:tcW w:w="0" w:type="auto"/>
            <w:vAlign w:val="center"/>
          </w:tcPr>
          <w:p w14:paraId="02A7CC1B"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497</w:t>
            </w:r>
          </w:p>
        </w:tc>
      </w:tr>
      <w:tr w:rsidR="00C84583" w:rsidRPr="001670CB" w14:paraId="52CFC96D" w14:textId="77777777" w:rsidTr="00C84583">
        <w:trPr>
          <w:trHeight w:val="406"/>
        </w:trPr>
        <w:tc>
          <w:tcPr>
            <w:tcW w:w="0" w:type="auto"/>
            <w:tcBorders>
              <w:right w:val="single" w:sz="12" w:space="0" w:color="auto"/>
            </w:tcBorders>
            <w:shd w:val="clear" w:color="auto" w:fill="FFFFFF" w:themeFill="background1"/>
            <w:vAlign w:val="center"/>
          </w:tcPr>
          <w:p w14:paraId="17F0B08D"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2022</w:t>
            </w:r>
          </w:p>
        </w:tc>
        <w:tc>
          <w:tcPr>
            <w:tcW w:w="0" w:type="auto"/>
            <w:tcBorders>
              <w:left w:val="single" w:sz="12" w:space="0" w:color="auto"/>
            </w:tcBorders>
            <w:vAlign w:val="center"/>
          </w:tcPr>
          <w:p w14:paraId="07B1C6A6"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44,8</w:t>
            </w:r>
          </w:p>
        </w:tc>
        <w:tc>
          <w:tcPr>
            <w:tcW w:w="0" w:type="auto"/>
            <w:vAlign w:val="center"/>
          </w:tcPr>
          <w:p w14:paraId="4A1E9556"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745,9</w:t>
            </w:r>
          </w:p>
        </w:tc>
        <w:tc>
          <w:tcPr>
            <w:tcW w:w="0" w:type="auto"/>
            <w:vAlign w:val="center"/>
          </w:tcPr>
          <w:p w14:paraId="1253E594"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20</w:t>
            </w:r>
          </w:p>
        </w:tc>
        <w:tc>
          <w:tcPr>
            <w:tcW w:w="0" w:type="auto"/>
            <w:vAlign w:val="center"/>
          </w:tcPr>
          <w:p w14:paraId="379B105E" w14:textId="77777777" w:rsidR="00C84583" w:rsidRPr="001670CB" w:rsidRDefault="00C84583" w:rsidP="00C84583">
            <w:pPr>
              <w:pStyle w:val="Tretabeli"/>
              <w:jc w:val="left"/>
              <w:rPr>
                <w:rFonts w:ascii="Arial" w:hAnsi="Arial" w:cs="Arial"/>
                <w:sz w:val="24"/>
                <w:szCs w:val="24"/>
              </w:rPr>
            </w:pPr>
            <w:r w:rsidRPr="001670CB">
              <w:rPr>
                <w:rFonts w:ascii="Arial" w:hAnsi="Arial" w:cs="Arial"/>
                <w:sz w:val="24"/>
                <w:szCs w:val="24"/>
              </w:rPr>
              <w:t>501</w:t>
            </w:r>
          </w:p>
        </w:tc>
      </w:tr>
    </w:tbl>
    <w:p w14:paraId="2DE4B789" w14:textId="4A35EB9F" w:rsidR="001E50CB" w:rsidRPr="001670CB" w:rsidRDefault="001E50CB" w:rsidP="00C804FF">
      <w:pPr>
        <w:pStyle w:val="Tabela"/>
        <w:jc w:val="left"/>
        <w:rPr>
          <w:rFonts w:ascii="Arial" w:hAnsi="Arial" w:cs="Arial"/>
          <w:b w:val="0"/>
          <w:sz w:val="24"/>
          <w:szCs w:val="24"/>
        </w:rPr>
      </w:pPr>
      <w:r w:rsidRPr="00696588">
        <w:rPr>
          <w:rFonts w:ascii="Arial" w:hAnsi="Arial" w:cs="Arial"/>
          <w:b w:val="0"/>
          <w:bCs/>
          <w:sz w:val="24"/>
          <w:szCs w:val="24"/>
        </w:rPr>
        <w:t>Tabela</w:t>
      </w:r>
      <w:r w:rsidR="0043317C" w:rsidRPr="00696588">
        <w:rPr>
          <w:rFonts w:ascii="Arial" w:hAnsi="Arial" w:cs="Arial"/>
          <w:b w:val="0"/>
          <w:bCs/>
          <w:sz w:val="24"/>
          <w:szCs w:val="24"/>
        </w:rPr>
        <w:t xml:space="preserve"> 10.</w:t>
      </w:r>
      <w:r w:rsidRPr="001670CB">
        <w:rPr>
          <w:rFonts w:ascii="Arial" w:hAnsi="Arial" w:cs="Arial"/>
          <w:b w:val="0"/>
          <w:sz w:val="24"/>
          <w:szCs w:val="24"/>
        </w:rPr>
        <w:t xml:space="preserve"> Ograniczanie emisji komunikacyjnej na terenie województwa podkarpackiego</w:t>
      </w:r>
      <w:bookmarkEnd w:id="26"/>
    </w:p>
    <w:p w14:paraId="521682D5" w14:textId="233796B0" w:rsidR="001E50CB" w:rsidRPr="001670CB" w:rsidRDefault="001E50CB" w:rsidP="00C804FF">
      <w:pPr>
        <w:pStyle w:val="rdo"/>
        <w:jc w:val="left"/>
        <w:rPr>
          <w:rFonts w:ascii="Arial" w:hAnsi="Arial" w:cs="Arial"/>
          <w:sz w:val="24"/>
          <w:szCs w:val="24"/>
        </w:rPr>
      </w:pPr>
      <w:r w:rsidRPr="001670CB">
        <w:rPr>
          <w:rFonts w:ascii="Arial" w:hAnsi="Arial" w:cs="Arial"/>
          <w:sz w:val="24"/>
          <w:szCs w:val="24"/>
        </w:rPr>
        <w:t xml:space="preserve">Źródło: </w:t>
      </w:r>
      <w:hyperlink r:id="rId32" w:tooltip="Po kliknięciu w link nastąpi otwarcie nowego okna w przeglądarce w celu przeniesienia na stronę internetową Banku Danych Lokalnych należącego do Głównego Urzędu Statystycznego. " w:history="1">
        <w:r w:rsidRPr="008C191B">
          <w:rPr>
            <w:rStyle w:val="Hipercze"/>
            <w:rFonts w:ascii="Arial" w:hAnsi="Arial" w:cs="Arial"/>
            <w:sz w:val="24"/>
            <w:szCs w:val="24"/>
          </w:rPr>
          <w:t>Bank Danych Lokalnych GUS</w:t>
        </w:r>
      </w:hyperlink>
      <w:r w:rsidRPr="001670CB">
        <w:rPr>
          <w:rFonts w:ascii="Arial" w:hAnsi="Arial" w:cs="Arial"/>
          <w:sz w:val="24"/>
          <w:szCs w:val="24"/>
        </w:rPr>
        <w:t>, (data dostępu: 21.09.2023 r.)</w:t>
      </w:r>
    </w:p>
    <w:p w14:paraId="2CF72DCC" w14:textId="77777777" w:rsidR="00BD74FF" w:rsidRDefault="00BD74FF" w:rsidP="00B757DC">
      <w:pPr>
        <w:ind w:firstLine="0"/>
        <w:jc w:val="left"/>
        <w:rPr>
          <w:rFonts w:ascii="Arial" w:hAnsi="Arial" w:cs="Arial"/>
          <w:szCs w:val="24"/>
        </w:rPr>
      </w:pPr>
    </w:p>
    <w:p w14:paraId="44A60403" w14:textId="3A0053E4" w:rsidR="0043317C" w:rsidRPr="001670CB" w:rsidRDefault="001E50CB" w:rsidP="00B757DC">
      <w:pPr>
        <w:ind w:firstLine="0"/>
        <w:jc w:val="left"/>
        <w:rPr>
          <w:rFonts w:ascii="Arial" w:hAnsi="Arial" w:cs="Arial"/>
          <w:szCs w:val="24"/>
        </w:rPr>
      </w:pPr>
      <w:r w:rsidRPr="001670CB">
        <w:rPr>
          <w:rFonts w:ascii="Arial" w:hAnsi="Arial" w:cs="Arial"/>
          <w:szCs w:val="24"/>
        </w:rPr>
        <w:lastRenderedPageBreak/>
        <w:t>Na terenie województwa podkarpackiego znajdują się zakłady szczególnie uciążliwe dla czystości powietrza i mają istotny wpływ na jego jakość. Zesta</w:t>
      </w:r>
      <w:r w:rsidR="004511F0" w:rsidRPr="001670CB">
        <w:rPr>
          <w:rFonts w:ascii="Arial" w:hAnsi="Arial" w:cs="Arial"/>
          <w:szCs w:val="24"/>
        </w:rPr>
        <w:t>wienie emisji z tych zakładów w </w:t>
      </w:r>
      <w:r w:rsidRPr="001670CB">
        <w:rPr>
          <w:rFonts w:ascii="Arial" w:hAnsi="Arial" w:cs="Arial"/>
          <w:szCs w:val="24"/>
        </w:rPr>
        <w:t>analizowanych latach przedstawiono poniżej. Emisja zanieczys</w:t>
      </w:r>
      <w:r w:rsidR="00761968">
        <w:rPr>
          <w:rFonts w:ascii="Arial" w:hAnsi="Arial" w:cs="Arial"/>
          <w:szCs w:val="24"/>
        </w:rPr>
        <w:t>zczeń pyłowych jak i </w:t>
      </w:r>
      <w:r w:rsidR="004511F0" w:rsidRPr="001670CB">
        <w:rPr>
          <w:rFonts w:ascii="Arial" w:hAnsi="Arial" w:cs="Arial"/>
          <w:szCs w:val="24"/>
        </w:rPr>
        <w:t>gazowych z </w:t>
      </w:r>
      <w:r w:rsidRPr="001670CB">
        <w:rPr>
          <w:rFonts w:ascii="Arial" w:hAnsi="Arial" w:cs="Arial"/>
          <w:szCs w:val="24"/>
        </w:rPr>
        <w:t>zakładów objętych sprawozdawczością zmniejszyła się w p</w:t>
      </w:r>
      <w:r w:rsidR="004511F0" w:rsidRPr="001670CB">
        <w:rPr>
          <w:rFonts w:ascii="Arial" w:hAnsi="Arial" w:cs="Arial"/>
          <w:szCs w:val="24"/>
        </w:rPr>
        <w:t>orównaniu do wielkości emisji z </w:t>
      </w:r>
      <w:r w:rsidRPr="001670CB">
        <w:rPr>
          <w:rFonts w:ascii="Arial" w:hAnsi="Arial" w:cs="Arial"/>
          <w:szCs w:val="24"/>
        </w:rPr>
        <w:t xml:space="preserve">2019 roku. </w:t>
      </w:r>
    </w:p>
    <w:p w14:paraId="2FF4D0BD" w14:textId="30A86347" w:rsidR="001E50CB" w:rsidRPr="00CC3969" w:rsidRDefault="001E50CB" w:rsidP="00CC3969">
      <w:pPr>
        <w:spacing w:before="0" w:after="160" w:line="259" w:lineRule="auto"/>
        <w:ind w:firstLine="0"/>
        <w:jc w:val="left"/>
        <w:rPr>
          <w:rFonts w:ascii="Arial" w:hAnsi="Arial" w:cs="Arial"/>
          <w:b/>
          <w:szCs w:val="24"/>
        </w:rPr>
      </w:pPr>
      <w:bookmarkStart w:id="27" w:name="_Toc149310552"/>
      <w:r w:rsidRPr="00696588">
        <w:rPr>
          <w:rFonts w:ascii="Arial" w:hAnsi="Arial" w:cs="Arial"/>
          <w:bCs/>
          <w:szCs w:val="24"/>
        </w:rPr>
        <w:t>Tabela</w:t>
      </w:r>
      <w:r w:rsidR="0043317C" w:rsidRPr="00696588">
        <w:rPr>
          <w:rFonts w:ascii="Arial" w:hAnsi="Arial" w:cs="Arial"/>
          <w:bCs/>
          <w:szCs w:val="24"/>
        </w:rPr>
        <w:t xml:space="preserve"> 11.</w:t>
      </w:r>
      <w:r w:rsidRPr="001670CB">
        <w:rPr>
          <w:rFonts w:ascii="Arial" w:hAnsi="Arial" w:cs="Arial"/>
          <w:szCs w:val="24"/>
        </w:rPr>
        <w:t xml:space="preserve"> Zestawienie emisji z zakładów objętych sprawozdawczością w latach 2019, 2021, 2022.</w:t>
      </w:r>
      <w:bookmarkEnd w:id="27"/>
    </w:p>
    <w:tbl>
      <w:tblPr>
        <w:tblStyle w:val="Tabela-Siatka"/>
        <w:tblW w:w="9781" w:type="dxa"/>
        <w:tblInd w:w="-5" w:type="dxa"/>
        <w:tblLook w:val="04A0" w:firstRow="1" w:lastRow="0" w:firstColumn="1" w:lastColumn="0" w:noHBand="0" w:noVBand="1"/>
        <w:tblCaption w:val="Zestawienie emisji z zakładów objętych sprawozdawczością w latach 2019, 2021, 2022."/>
        <w:tblDescription w:val="Na przestrzeni analizowanych lat wielkość emisji zanieczyszczeń pyłowych oraz gazowych z zakładów objętych sprawozdawczością zmniejszyła się. "/>
      </w:tblPr>
      <w:tblGrid>
        <w:gridCol w:w="1271"/>
        <w:gridCol w:w="4255"/>
        <w:gridCol w:w="4255"/>
      </w:tblGrid>
      <w:tr w:rsidR="001E50CB" w:rsidRPr="001670CB" w14:paraId="1C1715DD" w14:textId="77777777" w:rsidTr="00F24EE1">
        <w:tc>
          <w:tcPr>
            <w:tcW w:w="1271" w:type="dxa"/>
            <w:tcBorders>
              <w:bottom w:val="single" w:sz="12" w:space="0" w:color="auto"/>
              <w:right w:val="single" w:sz="12" w:space="0" w:color="auto"/>
            </w:tcBorders>
            <w:shd w:val="clear" w:color="auto" w:fill="FFFFFF" w:themeFill="background1"/>
            <w:vAlign w:val="center"/>
          </w:tcPr>
          <w:p w14:paraId="5DF8C0D8"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Rok</w:t>
            </w:r>
          </w:p>
        </w:tc>
        <w:tc>
          <w:tcPr>
            <w:tcW w:w="4255" w:type="dxa"/>
            <w:tcBorders>
              <w:left w:val="single" w:sz="12" w:space="0" w:color="auto"/>
              <w:bottom w:val="single" w:sz="12" w:space="0" w:color="auto"/>
            </w:tcBorders>
            <w:shd w:val="clear" w:color="auto" w:fill="FFFFFF" w:themeFill="background1"/>
            <w:vAlign w:val="center"/>
          </w:tcPr>
          <w:p w14:paraId="2B0B04AC" w14:textId="77777777"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Wielkość emisji zanieczyszczeń pyłowych do powietrza z zakładów objętych sprawozdawczością [Mg]</w:t>
            </w:r>
          </w:p>
        </w:tc>
        <w:tc>
          <w:tcPr>
            <w:tcW w:w="4255" w:type="dxa"/>
            <w:tcBorders>
              <w:bottom w:val="single" w:sz="12" w:space="0" w:color="auto"/>
            </w:tcBorders>
            <w:shd w:val="clear" w:color="auto" w:fill="FFFFFF" w:themeFill="background1"/>
            <w:vAlign w:val="center"/>
          </w:tcPr>
          <w:p w14:paraId="60BF0B08" w14:textId="32F2726A" w:rsidR="001E50CB" w:rsidRPr="00696588" w:rsidRDefault="001E50CB" w:rsidP="00C804FF">
            <w:pPr>
              <w:pStyle w:val="Tretabeli"/>
              <w:jc w:val="left"/>
              <w:rPr>
                <w:rFonts w:ascii="Arial" w:hAnsi="Arial" w:cs="Arial"/>
                <w:bCs/>
                <w:sz w:val="24"/>
                <w:szCs w:val="24"/>
              </w:rPr>
            </w:pPr>
            <w:r w:rsidRPr="00696588">
              <w:rPr>
                <w:rFonts w:ascii="Arial" w:hAnsi="Arial" w:cs="Arial"/>
                <w:bCs/>
                <w:sz w:val="24"/>
                <w:szCs w:val="24"/>
              </w:rPr>
              <w:t>Wielkość emisji zanieczyszczeń gazowych do powietrza z zakładów ob</w:t>
            </w:r>
            <w:r w:rsidR="00456558" w:rsidRPr="00696588">
              <w:rPr>
                <w:rFonts w:ascii="Arial" w:hAnsi="Arial" w:cs="Arial"/>
                <w:bCs/>
                <w:sz w:val="24"/>
                <w:szCs w:val="24"/>
              </w:rPr>
              <w:t>jętych sprawozdawczością (z CO</w:t>
            </w:r>
            <w:r w:rsidR="00456558" w:rsidRPr="00696588">
              <w:rPr>
                <w:rFonts w:ascii="Arial" w:hAnsi="Arial" w:cs="Arial"/>
                <w:bCs/>
                <w:sz w:val="24"/>
                <w:szCs w:val="24"/>
                <w:vertAlign w:val="subscript"/>
              </w:rPr>
              <w:t>2</w:t>
            </w:r>
            <w:r w:rsidRPr="00696588">
              <w:rPr>
                <w:rFonts w:ascii="Arial" w:hAnsi="Arial" w:cs="Arial"/>
                <w:bCs/>
                <w:sz w:val="24"/>
                <w:szCs w:val="24"/>
              </w:rPr>
              <w:t>) [Mg]</w:t>
            </w:r>
          </w:p>
        </w:tc>
      </w:tr>
      <w:tr w:rsidR="001E50CB" w:rsidRPr="001670CB" w14:paraId="13105173" w14:textId="77777777" w:rsidTr="00F24EE1">
        <w:trPr>
          <w:trHeight w:val="463"/>
        </w:trPr>
        <w:tc>
          <w:tcPr>
            <w:tcW w:w="1271" w:type="dxa"/>
            <w:tcBorders>
              <w:top w:val="single" w:sz="12" w:space="0" w:color="auto"/>
              <w:right w:val="single" w:sz="12" w:space="0" w:color="auto"/>
            </w:tcBorders>
            <w:shd w:val="clear" w:color="auto" w:fill="FFFFFF" w:themeFill="background1"/>
            <w:vAlign w:val="center"/>
          </w:tcPr>
          <w:p w14:paraId="3CAE7E9A"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2019</w:t>
            </w:r>
          </w:p>
        </w:tc>
        <w:tc>
          <w:tcPr>
            <w:tcW w:w="4255" w:type="dxa"/>
            <w:tcBorders>
              <w:top w:val="single" w:sz="12" w:space="0" w:color="auto"/>
              <w:left w:val="single" w:sz="12" w:space="0" w:color="auto"/>
            </w:tcBorders>
            <w:vAlign w:val="center"/>
          </w:tcPr>
          <w:p w14:paraId="0D3BA015" w14:textId="089B214C"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1050</w:t>
            </w:r>
          </w:p>
        </w:tc>
        <w:tc>
          <w:tcPr>
            <w:tcW w:w="4255" w:type="dxa"/>
            <w:tcBorders>
              <w:top w:val="single" w:sz="12" w:space="0" w:color="auto"/>
            </w:tcBorders>
            <w:vAlign w:val="center"/>
          </w:tcPr>
          <w:p w14:paraId="4378F9B4" w14:textId="7548E1B6"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2885771</w:t>
            </w:r>
          </w:p>
        </w:tc>
      </w:tr>
      <w:tr w:rsidR="001E50CB" w:rsidRPr="001670CB" w14:paraId="19D67E41" w14:textId="77777777" w:rsidTr="00F24EE1">
        <w:trPr>
          <w:trHeight w:val="413"/>
        </w:trPr>
        <w:tc>
          <w:tcPr>
            <w:tcW w:w="1271" w:type="dxa"/>
            <w:tcBorders>
              <w:right w:val="single" w:sz="12" w:space="0" w:color="auto"/>
            </w:tcBorders>
            <w:shd w:val="clear" w:color="auto" w:fill="FFFFFF" w:themeFill="background1"/>
            <w:vAlign w:val="center"/>
          </w:tcPr>
          <w:p w14:paraId="74116132"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2021</w:t>
            </w:r>
          </w:p>
        </w:tc>
        <w:tc>
          <w:tcPr>
            <w:tcW w:w="4255" w:type="dxa"/>
            <w:tcBorders>
              <w:left w:val="single" w:sz="12" w:space="0" w:color="auto"/>
            </w:tcBorders>
            <w:vAlign w:val="center"/>
          </w:tcPr>
          <w:p w14:paraId="59CAB2C0"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904</w:t>
            </w:r>
          </w:p>
        </w:tc>
        <w:tc>
          <w:tcPr>
            <w:tcW w:w="4255" w:type="dxa"/>
            <w:vAlign w:val="center"/>
          </w:tcPr>
          <w:p w14:paraId="503845B1" w14:textId="3A1FE960"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2124360</w:t>
            </w:r>
          </w:p>
        </w:tc>
      </w:tr>
      <w:tr w:rsidR="001E50CB" w:rsidRPr="001670CB" w14:paraId="1E5F62BD" w14:textId="77777777" w:rsidTr="00F24EE1">
        <w:trPr>
          <w:trHeight w:val="418"/>
        </w:trPr>
        <w:tc>
          <w:tcPr>
            <w:tcW w:w="1271" w:type="dxa"/>
            <w:tcBorders>
              <w:right w:val="single" w:sz="12" w:space="0" w:color="auto"/>
            </w:tcBorders>
            <w:shd w:val="clear" w:color="auto" w:fill="FFFFFF" w:themeFill="background1"/>
            <w:vAlign w:val="center"/>
          </w:tcPr>
          <w:p w14:paraId="54B64D1E"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2022</w:t>
            </w:r>
          </w:p>
        </w:tc>
        <w:tc>
          <w:tcPr>
            <w:tcW w:w="4255" w:type="dxa"/>
            <w:tcBorders>
              <w:left w:val="single" w:sz="12" w:space="0" w:color="auto"/>
            </w:tcBorders>
            <w:vAlign w:val="center"/>
          </w:tcPr>
          <w:p w14:paraId="70B95901" w14:textId="77777777"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899</w:t>
            </w:r>
          </w:p>
        </w:tc>
        <w:tc>
          <w:tcPr>
            <w:tcW w:w="4255" w:type="dxa"/>
            <w:vAlign w:val="center"/>
          </w:tcPr>
          <w:p w14:paraId="119864CA" w14:textId="296A7D7D" w:rsidR="001E50CB" w:rsidRPr="001670CB" w:rsidRDefault="001E50CB" w:rsidP="00C804FF">
            <w:pPr>
              <w:pStyle w:val="Tretabeli"/>
              <w:jc w:val="left"/>
              <w:rPr>
                <w:rFonts w:ascii="Arial" w:hAnsi="Arial" w:cs="Arial"/>
                <w:sz w:val="24"/>
                <w:szCs w:val="24"/>
              </w:rPr>
            </w:pPr>
            <w:r w:rsidRPr="001670CB">
              <w:rPr>
                <w:rFonts w:ascii="Arial" w:hAnsi="Arial" w:cs="Arial"/>
                <w:sz w:val="24"/>
                <w:szCs w:val="24"/>
              </w:rPr>
              <w:t>1870327</w:t>
            </w:r>
          </w:p>
        </w:tc>
      </w:tr>
    </w:tbl>
    <w:p w14:paraId="0539F759" w14:textId="42C91D54" w:rsidR="00F04FC2" w:rsidRPr="001670CB" w:rsidRDefault="001E50CB" w:rsidP="00C804FF">
      <w:pPr>
        <w:pStyle w:val="rdo"/>
        <w:jc w:val="left"/>
        <w:rPr>
          <w:rFonts w:ascii="Arial" w:hAnsi="Arial" w:cs="Arial"/>
          <w:sz w:val="24"/>
          <w:szCs w:val="24"/>
        </w:rPr>
      </w:pPr>
      <w:r w:rsidRPr="001670CB">
        <w:rPr>
          <w:rFonts w:ascii="Arial" w:hAnsi="Arial" w:cs="Arial"/>
          <w:sz w:val="24"/>
          <w:szCs w:val="24"/>
        </w:rPr>
        <w:t xml:space="preserve">Źródło: </w:t>
      </w:r>
      <w:hyperlink r:id="rId33" w:tooltip="Po kliknięciu w link nastąpi otwarcie nowego okna w przeglądarce w celu przeniesienia na stronę internetową Banku Danych Lokalnych należącego do Głównego Urzędu Statystycznego. " w:history="1">
        <w:r w:rsidRPr="008C191B">
          <w:rPr>
            <w:rStyle w:val="Hipercze"/>
            <w:rFonts w:ascii="Arial" w:hAnsi="Arial" w:cs="Arial"/>
            <w:sz w:val="24"/>
            <w:szCs w:val="24"/>
          </w:rPr>
          <w:t>Bank Danych Lokalnych GUS</w:t>
        </w:r>
      </w:hyperlink>
      <w:r w:rsidRPr="001670CB">
        <w:rPr>
          <w:rFonts w:ascii="Arial" w:hAnsi="Arial" w:cs="Arial"/>
          <w:sz w:val="24"/>
          <w:szCs w:val="24"/>
        </w:rPr>
        <w:t>, (data dostępu: 21.09.2023 r.)</w:t>
      </w:r>
    </w:p>
    <w:p w14:paraId="69F9A9A0" w14:textId="7622EC9E" w:rsidR="00F04FC2" w:rsidRPr="001670CB" w:rsidRDefault="00193D70" w:rsidP="00B757DC">
      <w:pPr>
        <w:ind w:firstLine="0"/>
        <w:jc w:val="left"/>
        <w:rPr>
          <w:rFonts w:ascii="Arial" w:hAnsi="Arial" w:cs="Arial"/>
          <w:szCs w:val="24"/>
        </w:rPr>
      </w:pPr>
      <w:r w:rsidRPr="001670CB">
        <w:rPr>
          <w:rFonts w:ascii="Arial" w:hAnsi="Arial" w:cs="Arial"/>
          <w:szCs w:val="24"/>
        </w:rPr>
        <w:t xml:space="preserve">Poniżej przedstawiono </w:t>
      </w:r>
      <w:r w:rsidR="00F04FC2" w:rsidRPr="001670CB">
        <w:rPr>
          <w:rFonts w:ascii="Arial" w:hAnsi="Arial" w:cs="Arial"/>
          <w:szCs w:val="24"/>
        </w:rPr>
        <w:t xml:space="preserve">ryciny odnoszące się do wyżej przedstawionych danych. Rycina </w:t>
      </w:r>
      <w:r w:rsidR="002443D5" w:rsidRPr="001670CB">
        <w:rPr>
          <w:rFonts w:ascii="Arial" w:hAnsi="Arial" w:cs="Arial"/>
          <w:szCs w:val="24"/>
        </w:rPr>
        <w:t>6</w:t>
      </w:r>
      <w:r w:rsidR="00F04FC2" w:rsidRPr="001670CB">
        <w:rPr>
          <w:rFonts w:ascii="Arial" w:hAnsi="Arial" w:cs="Arial"/>
          <w:szCs w:val="24"/>
        </w:rPr>
        <w:t xml:space="preserve"> przedstawia emisję zanieczyszczeń pyłowych z zak</w:t>
      </w:r>
      <w:r w:rsidRPr="001670CB">
        <w:rPr>
          <w:rFonts w:ascii="Arial" w:hAnsi="Arial" w:cs="Arial"/>
          <w:szCs w:val="24"/>
        </w:rPr>
        <w:t>ładów szczególnie uciążliwych w </w:t>
      </w:r>
      <w:r w:rsidR="00F04FC2" w:rsidRPr="001670CB">
        <w:rPr>
          <w:rFonts w:ascii="Arial" w:hAnsi="Arial" w:cs="Arial"/>
          <w:szCs w:val="24"/>
        </w:rPr>
        <w:t>roku b</w:t>
      </w:r>
      <w:r w:rsidRPr="001670CB">
        <w:rPr>
          <w:rFonts w:ascii="Arial" w:hAnsi="Arial" w:cs="Arial"/>
          <w:szCs w:val="24"/>
        </w:rPr>
        <w:t>azowym oraz w latach 2021-2022</w:t>
      </w:r>
      <w:r w:rsidR="004011D4">
        <w:rPr>
          <w:rFonts w:ascii="Arial" w:hAnsi="Arial" w:cs="Arial"/>
          <w:szCs w:val="24"/>
        </w:rPr>
        <w:t xml:space="preserve">. </w:t>
      </w:r>
      <w:r w:rsidRPr="001670CB">
        <w:rPr>
          <w:rFonts w:ascii="Arial" w:hAnsi="Arial" w:cs="Arial"/>
          <w:szCs w:val="24"/>
        </w:rPr>
        <w:t xml:space="preserve">Rycina 7 </w:t>
      </w:r>
      <w:r w:rsidR="002443D5" w:rsidRPr="001670CB">
        <w:rPr>
          <w:rFonts w:ascii="Arial" w:hAnsi="Arial" w:cs="Arial"/>
          <w:szCs w:val="24"/>
        </w:rPr>
        <w:t xml:space="preserve">ukazuje wielkość emisji zanieczyszczeń gazowych do powietrza z zakładów szczególnie uciążliwych w roku bazowym oraz w latach 2021, 2022. </w:t>
      </w:r>
    </w:p>
    <w:p w14:paraId="1BD2B201" w14:textId="33719903" w:rsidR="00F04FC2" w:rsidRPr="00D87505" w:rsidRDefault="00F04FC2" w:rsidP="00C804FF">
      <w:pPr>
        <w:jc w:val="left"/>
      </w:pPr>
      <w:r>
        <w:rPr>
          <w:noProof/>
          <w:lang w:eastAsia="pl-PL"/>
        </w:rPr>
        <w:lastRenderedPageBreak/>
        <w:drawing>
          <wp:inline distT="0" distB="0" distL="0" distR="0" wp14:anchorId="2807CE00" wp14:editId="42CECC42">
            <wp:extent cx="5805578" cy="8210661"/>
            <wp:effectExtent l="0" t="0" r="5080" b="0"/>
            <wp:docPr id="18" name="Obraz 18" descr="Rycina przedstawia emisję zanieczyszczeń pyłowych z zakładów szczególnie uciążliwych w latach 2021, 2022 na terenie województwa. Największą emisję odnotowano na terenie powiatu stalowowolskiego, z kolei w powiecie niżańskim i strzyżowskim nie odnotowano emisji zanieczyszczeń pyłowych z zakładów szczególnie uciążliw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Rycina przedstawia emisję zanieczyszczeń pyłowych z zakładów szczególnie uciążliwych w latach 2021, 2022 na terenie województwa. Największą emisję odnotowano na terenie powiatu stalowowolskiego, z kolei w powiecie niżańskim i strzyżowskim nie odnotowano emisji zanieczyszczeń pyłowych z zakładów szczególnie uciążliwych.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08292" cy="8214500"/>
                    </a:xfrm>
                    <a:prstGeom prst="rect">
                      <a:avLst/>
                    </a:prstGeom>
                    <a:noFill/>
                    <a:ln>
                      <a:noFill/>
                    </a:ln>
                  </pic:spPr>
                </pic:pic>
              </a:graphicData>
            </a:graphic>
          </wp:inline>
        </w:drawing>
      </w:r>
    </w:p>
    <w:p w14:paraId="7D038B54" w14:textId="0DC1670E" w:rsidR="00F04FC2" w:rsidRPr="00D87505" w:rsidRDefault="00F04FC2" w:rsidP="00CC3969">
      <w:pPr>
        <w:ind w:firstLine="0"/>
        <w:jc w:val="left"/>
        <w:rPr>
          <w:rFonts w:ascii="Arial" w:hAnsi="Arial" w:cs="Arial"/>
          <w:szCs w:val="24"/>
        </w:rPr>
      </w:pPr>
      <w:bookmarkStart w:id="28" w:name="_Toc150174966"/>
      <w:r w:rsidRPr="00696588">
        <w:rPr>
          <w:rStyle w:val="RycinaZnak"/>
          <w:rFonts w:ascii="Arial" w:hAnsi="Arial" w:cs="Arial"/>
          <w:b w:val="0"/>
          <w:bCs/>
          <w:szCs w:val="24"/>
        </w:rPr>
        <w:t xml:space="preserve">Rycina </w:t>
      </w:r>
      <w:r w:rsidR="002443D5" w:rsidRPr="00696588">
        <w:rPr>
          <w:rStyle w:val="RycinaZnak"/>
          <w:rFonts w:ascii="Arial" w:hAnsi="Arial" w:cs="Arial"/>
          <w:b w:val="0"/>
          <w:bCs/>
          <w:szCs w:val="24"/>
        </w:rPr>
        <w:t>6</w:t>
      </w:r>
      <w:r w:rsidRPr="00696588">
        <w:rPr>
          <w:rStyle w:val="RycinaZnak"/>
          <w:rFonts w:ascii="Arial" w:hAnsi="Arial" w:cs="Arial"/>
          <w:b w:val="0"/>
          <w:bCs/>
          <w:szCs w:val="24"/>
        </w:rPr>
        <w:t>. Emisja</w:t>
      </w:r>
      <w:r w:rsidRPr="001670CB">
        <w:rPr>
          <w:rStyle w:val="RycinaZnak"/>
          <w:rFonts w:ascii="Arial" w:hAnsi="Arial" w:cs="Arial"/>
          <w:b w:val="0"/>
          <w:szCs w:val="24"/>
        </w:rPr>
        <w:t xml:space="preserve"> zanieczyszczeń pyłowych z zakładów szczególnie uciążliwych w roku bazowym oraz w latach 2021, 2022</w:t>
      </w:r>
      <w:bookmarkEnd w:id="28"/>
    </w:p>
    <w:p w14:paraId="39D728E6" w14:textId="77777777" w:rsidR="00F04FC2" w:rsidRPr="00D87505" w:rsidRDefault="00F04FC2" w:rsidP="00C804FF">
      <w:pPr>
        <w:ind w:firstLine="0"/>
        <w:jc w:val="left"/>
      </w:pPr>
    </w:p>
    <w:p w14:paraId="0E48DAD2" w14:textId="14699B60" w:rsidR="00F04FC2" w:rsidRPr="00D87505" w:rsidRDefault="00F04FC2" w:rsidP="00C804FF">
      <w:pPr>
        <w:jc w:val="left"/>
      </w:pPr>
      <w:r>
        <w:rPr>
          <w:noProof/>
          <w:lang w:eastAsia="pl-PL"/>
        </w:rPr>
        <w:drawing>
          <wp:inline distT="0" distB="0" distL="0" distR="0" wp14:anchorId="327A686D" wp14:editId="5B7DAE2D">
            <wp:extent cx="5637475" cy="7972917"/>
            <wp:effectExtent l="0" t="0" r="1905" b="0"/>
            <wp:docPr id="22" name="Obraz 22" descr="Rycina ukazuje wielkość emisji zanieczyszczeń gazowych do powietrza z zakładów szczególnie uciążliwych w roku bazowym oraz w latach 2021, 2022. Największą wartość emisji odnotowano w powiecie mieleckim, natomiast brak emisji stwierdzono w powiecie niżańskim oraz strzyżows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Rycina ukazuje wielkość emisji zanieczyszczeń gazowych do powietrza z zakładów szczególnie uciążliwych w roku bazowym oraz w latach 2021, 2022. Największą wartość emisji odnotowano w powiecie mieleckim, natomiast brak emisji stwierdzono w powiecie niżańskim oraz strzyżowskim.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43089" cy="7980856"/>
                    </a:xfrm>
                    <a:prstGeom prst="rect">
                      <a:avLst/>
                    </a:prstGeom>
                    <a:noFill/>
                    <a:ln>
                      <a:noFill/>
                    </a:ln>
                  </pic:spPr>
                </pic:pic>
              </a:graphicData>
            </a:graphic>
          </wp:inline>
        </w:drawing>
      </w:r>
    </w:p>
    <w:p w14:paraId="1DCBD047" w14:textId="617DB14A" w:rsidR="00F04FC2" w:rsidRPr="00F04FC2" w:rsidRDefault="00F04FC2" w:rsidP="00C804FF">
      <w:pPr>
        <w:pStyle w:val="Rycina"/>
        <w:jc w:val="left"/>
        <w:rPr>
          <w:b w:val="0"/>
        </w:rPr>
      </w:pPr>
      <w:bookmarkStart w:id="29" w:name="_Toc150174967"/>
      <w:r w:rsidRPr="00696588">
        <w:rPr>
          <w:rFonts w:ascii="Arial" w:hAnsi="Arial" w:cs="Arial"/>
          <w:b w:val="0"/>
          <w:bCs/>
          <w:sz w:val="24"/>
          <w:szCs w:val="24"/>
        </w:rPr>
        <w:t xml:space="preserve">Rycina </w:t>
      </w:r>
      <w:r w:rsidR="002443D5" w:rsidRPr="00696588">
        <w:rPr>
          <w:rFonts w:ascii="Arial" w:hAnsi="Arial" w:cs="Arial"/>
          <w:b w:val="0"/>
          <w:bCs/>
          <w:sz w:val="24"/>
          <w:szCs w:val="24"/>
        </w:rPr>
        <w:t>7</w:t>
      </w:r>
      <w:r w:rsidRPr="00696588">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 xml:space="preserve">Emisja zanieczyszczeń gazowych z zakładów szczególnie </w:t>
      </w:r>
      <w:r w:rsidR="00193D70" w:rsidRPr="001670CB">
        <w:rPr>
          <w:rFonts w:ascii="Arial" w:hAnsi="Arial" w:cs="Arial"/>
          <w:b w:val="0"/>
          <w:sz w:val="24"/>
          <w:szCs w:val="24"/>
        </w:rPr>
        <w:t>uciążliwych w roku bazowym oraz </w:t>
      </w:r>
      <w:r w:rsidRPr="001670CB">
        <w:rPr>
          <w:rFonts w:ascii="Arial" w:hAnsi="Arial" w:cs="Arial"/>
          <w:b w:val="0"/>
          <w:sz w:val="24"/>
          <w:szCs w:val="24"/>
        </w:rPr>
        <w:t>w latach 2021, 2022</w:t>
      </w:r>
      <w:r>
        <w:rPr>
          <w:b w:val="0"/>
        </w:rPr>
        <w:t>.</w:t>
      </w:r>
      <w:bookmarkEnd w:id="29"/>
    </w:p>
    <w:p w14:paraId="5B963702" w14:textId="1CE0A6CD" w:rsidR="001D0E92" w:rsidRPr="001670CB" w:rsidRDefault="001D0E92" w:rsidP="00B757DC">
      <w:pPr>
        <w:ind w:firstLine="0"/>
        <w:jc w:val="left"/>
        <w:rPr>
          <w:rFonts w:ascii="Arial" w:hAnsi="Arial" w:cs="Arial"/>
          <w:szCs w:val="24"/>
        </w:rPr>
      </w:pPr>
      <w:r w:rsidRPr="001670CB">
        <w:rPr>
          <w:rFonts w:ascii="Arial" w:hAnsi="Arial" w:cs="Arial"/>
          <w:szCs w:val="24"/>
        </w:rPr>
        <w:lastRenderedPageBreak/>
        <w:t>W ramach ochrony klimatu i jakości powietrza, na obszarze województwa podkarpackiego w latach 2021-2022 zrealizowano szereg działań. Przeważająca część z nich związana była z termomodernizacją budynków, wymianą źródeł ciepła i rozwojem technologii opartych na odnawialnych źródłach energii. Realizowano także zadania dotyczące edukacji ekologicznej w ramach niniejszego obszaru interwencji.</w:t>
      </w:r>
    </w:p>
    <w:p w14:paraId="3BC735EC" w14:textId="77777777" w:rsidR="00C61A10" w:rsidRPr="001670CB" w:rsidRDefault="00C61A10" w:rsidP="00C804FF">
      <w:pPr>
        <w:ind w:firstLine="0"/>
        <w:jc w:val="left"/>
        <w:rPr>
          <w:rFonts w:ascii="Arial" w:hAnsi="Arial" w:cs="Arial"/>
          <w:b/>
          <w:szCs w:val="24"/>
        </w:rPr>
      </w:pPr>
      <w:r w:rsidRPr="001670CB">
        <w:rPr>
          <w:rFonts w:ascii="Arial" w:hAnsi="Arial" w:cs="Arial"/>
          <w:b/>
          <w:szCs w:val="24"/>
        </w:rPr>
        <w:t>Zadania zrealizowane przez gminy</w:t>
      </w:r>
    </w:p>
    <w:p w14:paraId="2EB180B8" w14:textId="6B4D3A13" w:rsidR="00C61A10" w:rsidRPr="001670CB" w:rsidRDefault="00C61A10" w:rsidP="00B757DC">
      <w:pPr>
        <w:ind w:firstLine="0"/>
        <w:jc w:val="left"/>
        <w:rPr>
          <w:rFonts w:ascii="Arial" w:hAnsi="Arial" w:cs="Arial"/>
          <w:szCs w:val="24"/>
        </w:rPr>
      </w:pPr>
      <w:r w:rsidRPr="001670CB">
        <w:rPr>
          <w:rFonts w:ascii="Arial" w:hAnsi="Arial" w:cs="Arial"/>
          <w:szCs w:val="24"/>
        </w:rPr>
        <w:t xml:space="preserve">W roku 2021, zgodnie z analizą zadań uzyskanych w ramach ankietyzacji gmin, łączny koszt inwestycji w analizowanym obszarze interwencji wyniósł </w:t>
      </w:r>
      <w:r w:rsidR="00193D70" w:rsidRPr="001670CB">
        <w:rPr>
          <w:rFonts w:ascii="Arial" w:hAnsi="Arial" w:cs="Arial"/>
          <w:szCs w:val="24"/>
        </w:rPr>
        <w:t>149642249,88 zł, natomiast w </w:t>
      </w:r>
      <w:r w:rsidR="009E5A13" w:rsidRPr="001670CB">
        <w:rPr>
          <w:rFonts w:ascii="Arial" w:hAnsi="Arial" w:cs="Arial"/>
          <w:szCs w:val="24"/>
        </w:rPr>
        <w:t>2022 roku 100809371,65 zł. Środki przeznaczone na realizację inwestycji pochodziły głównie z budżetu gmin i państwa oraz z funduszy (Wojewódz</w:t>
      </w:r>
      <w:r w:rsidR="00193D70" w:rsidRPr="001670CB">
        <w:rPr>
          <w:rFonts w:ascii="Arial" w:hAnsi="Arial" w:cs="Arial"/>
          <w:szCs w:val="24"/>
        </w:rPr>
        <w:t>ki Fundusz Ochrony Środowiska i </w:t>
      </w:r>
      <w:r w:rsidR="009E5A13" w:rsidRPr="001670CB">
        <w:rPr>
          <w:rFonts w:ascii="Arial" w:hAnsi="Arial" w:cs="Arial"/>
          <w:szCs w:val="24"/>
        </w:rPr>
        <w:t>Gospodarki Wodnej, Rządowy Fundusz Inwestycji Lokalnych, Europejski Fundusz Rozwoju Regionalnego, Rządowy Fundusz Rozwoju Dróg</w:t>
      </w:r>
      <w:r w:rsidR="00193D70" w:rsidRPr="001670CB">
        <w:rPr>
          <w:rFonts w:ascii="Arial" w:hAnsi="Arial" w:cs="Arial"/>
          <w:szCs w:val="24"/>
        </w:rPr>
        <w:t>, Program „</w:t>
      </w:r>
      <w:r w:rsidR="009E5A13" w:rsidRPr="001670CB">
        <w:rPr>
          <w:rFonts w:ascii="Arial" w:hAnsi="Arial" w:cs="Arial"/>
          <w:szCs w:val="24"/>
        </w:rPr>
        <w:t>Czyste Powietrz</w:t>
      </w:r>
      <w:r w:rsidR="00193D70" w:rsidRPr="001670CB">
        <w:rPr>
          <w:rFonts w:ascii="Arial" w:hAnsi="Arial" w:cs="Arial"/>
          <w:szCs w:val="24"/>
        </w:rPr>
        <w:t>e’’). W obszarze interwencji „</w:t>
      </w:r>
      <w:r w:rsidR="009E5A13" w:rsidRPr="001670CB">
        <w:rPr>
          <w:rFonts w:ascii="Arial" w:hAnsi="Arial" w:cs="Arial"/>
          <w:szCs w:val="24"/>
        </w:rPr>
        <w:t xml:space="preserve">Ochrona klimatu i jakości powietrza” największe kwoty wydatkowane były </w:t>
      </w:r>
      <w:r w:rsidR="00193D70" w:rsidRPr="001670CB">
        <w:rPr>
          <w:rFonts w:ascii="Arial" w:hAnsi="Arial" w:cs="Arial"/>
          <w:szCs w:val="24"/>
        </w:rPr>
        <w:t>na </w:t>
      </w:r>
      <w:r w:rsidR="00AF0B7F" w:rsidRPr="001670CB">
        <w:rPr>
          <w:rFonts w:ascii="Arial" w:hAnsi="Arial" w:cs="Arial"/>
          <w:szCs w:val="24"/>
        </w:rPr>
        <w:t xml:space="preserve">wymianę źródeł ciepła przez gminy, przedsiębiorstwa miejskie, zakłady oraz podmioty indywidualne. </w:t>
      </w:r>
    </w:p>
    <w:p w14:paraId="0E914358" w14:textId="68BD2542" w:rsidR="00CC43BB" w:rsidRPr="001670CB" w:rsidRDefault="000328BD" w:rsidP="00C804FF">
      <w:pPr>
        <w:pStyle w:val="Tabela"/>
        <w:jc w:val="left"/>
        <w:rPr>
          <w:rFonts w:ascii="Arial" w:hAnsi="Arial" w:cs="Arial"/>
          <w:sz w:val="24"/>
          <w:szCs w:val="24"/>
        </w:rPr>
      </w:pPr>
      <w:bookmarkStart w:id="30" w:name="_Toc149310553"/>
      <w:r w:rsidRPr="00696588">
        <w:rPr>
          <w:rFonts w:ascii="Arial" w:hAnsi="Arial" w:cs="Arial"/>
          <w:b w:val="0"/>
          <w:bCs/>
          <w:sz w:val="24"/>
          <w:szCs w:val="24"/>
        </w:rPr>
        <w:t xml:space="preserve">Tabela </w:t>
      </w:r>
      <w:r w:rsidR="00AF3B83" w:rsidRPr="00696588">
        <w:rPr>
          <w:rFonts w:ascii="Arial" w:hAnsi="Arial" w:cs="Arial"/>
          <w:b w:val="0"/>
          <w:bCs/>
          <w:noProof/>
          <w:sz w:val="24"/>
          <w:szCs w:val="24"/>
        </w:rPr>
        <w:fldChar w:fldCharType="begin"/>
      </w:r>
      <w:r w:rsidR="00AF3B83" w:rsidRPr="00696588">
        <w:rPr>
          <w:rFonts w:ascii="Arial" w:hAnsi="Arial" w:cs="Arial"/>
          <w:b w:val="0"/>
          <w:bCs/>
          <w:noProof/>
          <w:sz w:val="24"/>
          <w:szCs w:val="24"/>
        </w:rPr>
        <w:instrText xml:space="preserve"> SEQ Tabela \* ARABIC </w:instrText>
      </w:r>
      <w:r w:rsidR="00AF3B83" w:rsidRPr="00696588">
        <w:rPr>
          <w:rFonts w:ascii="Arial" w:hAnsi="Arial" w:cs="Arial"/>
          <w:b w:val="0"/>
          <w:bCs/>
          <w:noProof/>
          <w:sz w:val="24"/>
          <w:szCs w:val="24"/>
        </w:rPr>
        <w:fldChar w:fldCharType="separate"/>
      </w:r>
      <w:r w:rsidR="006D32BB">
        <w:rPr>
          <w:rFonts w:ascii="Arial" w:hAnsi="Arial" w:cs="Arial"/>
          <w:b w:val="0"/>
          <w:bCs/>
          <w:noProof/>
          <w:sz w:val="24"/>
          <w:szCs w:val="24"/>
        </w:rPr>
        <w:t>1</w:t>
      </w:r>
      <w:r w:rsidR="00AF3B83" w:rsidRPr="00696588">
        <w:rPr>
          <w:rFonts w:ascii="Arial" w:hAnsi="Arial" w:cs="Arial"/>
          <w:b w:val="0"/>
          <w:bCs/>
          <w:noProof/>
          <w:sz w:val="24"/>
          <w:szCs w:val="24"/>
        </w:rPr>
        <w:fldChar w:fldCharType="end"/>
      </w:r>
      <w:r w:rsidRPr="00696588">
        <w:rPr>
          <w:rFonts w:ascii="Arial" w:hAnsi="Arial" w:cs="Arial"/>
          <w:b w:val="0"/>
          <w:bCs/>
          <w:sz w:val="24"/>
          <w:szCs w:val="24"/>
        </w:rPr>
        <w:t>2.</w:t>
      </w:r>
      <w:r w:rsidRPr="001670CB">
        <w:rPr>
          <w:rFonts w:ascii="Arial" w:hAnsi="Arial" w:cs="Arial"/>
          <w:sz w:val="24"/>
          <w:szCs w:val="24"/>
        </w:rPr>
        <w:t xml:space="preserve">  </w:t>
      </w:r>
      <w:r w:rsidRPr="001670CB">
        <w:rPr>
          <w:rFonts w:ascii="Arial" w:hAnsi="Arial" w:cs="Arial"/>
          <w:b w:val="0"/>
          <w:sz w:val="24"/>
          <w:szCs w:val="24"/>
        </w:rPr>
        <w:t>Zestawienie zadań realizowanych przez</w:t>
      </w:r>
      <w:r w:rsidR="00193D70" w:rsidRPr="001670CB">
        <w:rPr>
          <w:rFonts w:ascii="Arial" w:hAnsi="Arial" w:cs="Arial"/>
          <w:b w:val="0"/>
          <w:sz w:val="24"/>
          <w:szCs w:val="24"/>
        </w:rPr>
        <w:t xml:space="preserve"> gminy w obszarze interwencji „ochrona klimatu i </w:t>
      </w:r>
      <w:r w:rsidRPr="001670CB">
        <w:rPr>
          <w:rFonts w:ascii="Arial" w:hAnsi="Arial" w:cs="Arial"/>
          <w:b w:val="0"/>
          <w:sz w:val="24"/>
          <w:szCs w:val="24"/>
        </w:rPr>
        <w:t>jakości powietrza” w latach 2021-2022.</w:t>
      </w:r>
      <w:bookmarkEnd w:id="30"/>
      <w:r w:rsidR="00020DAF" w:rsidRPr="001670CB">
        <w:rPr>
          <w:rFonts w:ascii="Arial" w:hAnsi="Arial" w:cs="Arial"/>
          <w:b w:val="0"/>
          <w:sz w:val="24"/>
          <w:szCs w:val="24"/>
        </w:rPr>
        <w:t xml:space="preserve"> </w:t>
      </w:r>
    </w:p>
    <w:tbl>
      <w:tblPr>
        <w:tblW w:w="9677" w:type="dxa"/>
        <w:jc w:val="center"/>
        <w:tblCellMar>
          <w:left w:w="70" w:type="dxa"/>
          <w:right w:w="70" w:type="dxa"/>
        </w:tblCellMar>
        <w:tblLook w:val="04A0" w:firstRow="1" w:lastRow="0" w:firstColumn="1" w:lastColumn="0" w:noHBand="0" w:noVBand="1"/>
        <w:tblCaption w:val="Zestawienie zadań realizowanych przez gminy w obszarze interwencji ,,ochrona klimatu i jakości powietrza&quot; w latach 2021, 2022. "/>
        <w:tblDescription w:val="Największe kwoty wydatkowane były na wymianę źródeł ciepła oraz rozwój technologii opartych na odnawialnych źródłach energii. Realizowano także zadania obejmujące remonty dróg rowerowych, montaż efektywnego energetycznego oświetlenia ulicznego i drogowego,termomodernizacje, budowę i przebudowę chodników, a także prowadzono ekukację ekologiczną z zakresu ochrony klimatu i jakości powietrza.  "/>
      </w:tblPr>
      <w:tblGrid>
        <w:gridCol w:w="2361"/>
        <w:gridCol w:w="2263"/>
        <w:gridCol w:w="1542"/>
        <w:gridCol w:w="1542"/>
        <w:gridCol w:w="1969"/>
      </w:tblGrid>
      <w:tr w:rsidR="00641D8A" w:rsidRPr="001670CB" w14:paraId="2D7EB242" w14:textId="77777777" w:rsidTr="00F24EE1">
        <w:trPr>
          <w:trHeight w:val="511"/>
          <w:tblHeader/>
          <w:jc w:val="center"/>
        </w:trPr>
        <w:tc>
          <w:tcPr>
            <w:tcW w:w="2410"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50B3A65B" w14:textId="4BBCBFD0" w:rsidR="00641D8A" w:rsidRPr="00696588" w:rsidRDefault="00641D8A" w:rsidP="00C804FF">
            <w:pPr>
              <w:pStyle w:val="Tretabeli"/>
              <w:jc w:val="left"/>
              <w:rPr>
                <w:rFonts w:ascii="Arial" w:hAnsi="Arial" w:cs="Arial"/>
                <w:bCs/>
                <w:sz w:val="24"/>
                <w:szCs w:val="24"/>
                <w:lang w:eastAsia="pl-PL"/>
              </w:rPr>
            </w:pPr>
            <w:r w:rsidRPr="00696588">
              <w:rPr>
                <w:rFonts w:ascii="Arial" w:hAnsi="Arial" w:cs="Arial"/>
                <w:bCs/>
                <w:sz w:val="24"/>
                <w:szCs w:val="24"/>
                <w:lang w:eastAsia="pl-PL"/>
              </w:rPr>
              <w:t>Nazwa zadania</w:t>
            </w:r>
          </w:p>
        </w:tc>
        <w:tc>
          <w:tcPr>
            <w:tcW w:w="2409"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1701BF23" w14:textId="73E9A720" w:rsidR="00641D8A" w:rsidRPr="00696588" w:rsidRDefault="00716A4F" w:rsidP="00C804FF">
            <w:pPr>
              <w:pStyle w:val="Tretabeli"/>
              <w:jc w:val="left"/>
              <w:rPr>
                <w:rFonts w:ascii="Arial" w:hAnsi="Arial" w:cs="Arial"/>
                <w:bCs/>
                <w:sz w:val="24"/>
                <w:szCs w:val="24"/>
                <w:lang w:eastAsia="pl-PL"/>
              </w:rPr>
            </w:pPr>
            <w:r w:rsidRPr="00696588">
              <w:rPr>
                <w:rFonts w:ascii="Arial" w:hAnsi="Arial" w:cs="Arial"/>
                <w:bCs/>
                <w:sz w:val="24"/>
                <w:szCs w:val="24"/>
              </w:rPr>
              <w:t>Jednostka realizująca zadanie</w:t>
            </w:r>
          </w:p>
        </w:tc>
        <w:tc>
          <w:tcPr>
            <w:tcW w:w="2881"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90E5F88" w14:textId="1ACB0E24" w:rsidR="00641D8A" w:rsidRPr="00696588" w:rsidRDefault="00641D8A" w:rsidP="00C804FF">
            <w:pPr>
              <w:pStyle w:val="Tretabeli"/>
              <w:jc w:val="left"/>
              <w:rPr>
                <w:rFonts w:ascii="Arial" w:hAnsi="Arial" w:cs="Arial"/>
                <w:bCs/>
                <w:sz w:val="24"/>
                <w:szCs w:val="24"/>
                <w:lang w:eastAsia="pl-PL"/>
              </w:rPr>
            </w:pPr>
            <w:r w:rsidRPr="00696588">
              <w:rPr>
                <w:rFonts w:ascii="Arial" w:hAnsi="Arial" w:cs="Arial"/>
                <w:bCs/>
                <w:sz w:val="24"/>
                <w:szCs w:val="24"/>
                <w:lang w:eastAsia="pl-PL"/>
              </w:rPr>
              <w:t>Koszty realizacji zadania [zł]</w:t>
            </w:r>
          </w:p>
        </w:tc>
        <w:tc>
          <w:tcPr>
            <w:tcW w:w="1977"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7773B89F" w14:textId="77777777" w:rsidR="00641D8A" w:rsidRPr="00696588" w:rsidRDefault="00641D8A" w:rsidP="00C804FF">
            <w:pPr>
              <w:pStyle w:val="Tretabeli"/>
              <w:jc w:val="left"/>
              <w:rPr>
                <w:rFonts w:ascii="Arial" w:hAnsi="Arial" w:cs="Arial"/>
                <w:bCs/>
                <w:sz w:val="24"/>
                <w:szCs w:val="24"/>
                <w:lang w:eastAsia="pl-PL"/>
              </w:rPr>
            </w:pPr>
            <w:r w:rsidRPr="00696588">
              <w:rPr>
                <w:rFonts w:ascii="Arial" w:hAnsi="Arial" w:cs="Arial"/>
                <w:bCs/>
                <w:sz w:val="24"/>
                <w:szCs w:val="24"/>
                <w:lang w:eastAsia="pl-PL"/>
              </w:rPr>
              <w:t>Źródło finansowania</w:t>
            </w:r>
          </w:p>
        </w:tc>
      </w:tr>
      <w:tr w:rsidR="00641D8A" w:rsidRPr="001670CB" w14:paraId="6060AE19" w14:textId="77777777" w:rsidTr="00F24EE1">
        <w:trPr>
          <w:trHeight w:val="480"/>
          <w:jc w:val="center"/>
        </w:trPr>
        <w:tc>
          <w:tcPr>
            <w:tcW w:w="2410" w:type="dxa"/>
            <w:vMerge/>
            <w:tcBorders>
              <w:top w:val="single" w:sz="4" w:space="0" w:color="auto"/>
              <w:left w:val="single" w:sz="12" w:space="0" w:color="auto"/>
              <w:bottom w:val="single" w:sz="12" w:space="0" w:color="auto"/>
              <w:right w:val="single" w:sz="4" w:space="0" w:color="auto"/>
            </w:tcBorders>
            <w:vAlign w:val="center"/>
            <w:hideMark/>
          </w:tcPr>
          <w:p w14:paraId="62A58B7E" w14:textId="77777777" w:rsidR="00641D8A" w:rsidRPr="001670CB" w:rsidRDefault="00641D8A" w:rsidP="00C804FF">
            <w:pPr>
              <w:pStyle w:val="Tretabeli"/>
              <w:jc w:val="left"/>
              <w:rPr>
                <w:rFonts w:ascii="Arial" w:hAnsi="Arial" w:cs="Arial"/>
                <w:sz w:val="24"/>
                <w:szCs w:val="24"/>
                <w:lang w:eastAsia="pl-PL"/>
              </w:rPr>
            </w:pPr>
          </w:p>
        </w:tc>
        <w:tc>
          <w:tcPr>
            <w:tcW w:w="2409" w:type="dxa"/>
            <w:vMerge/>
            <w:tcBorders>
              <w:top w:val="single" w:sz="4" w:space="0" w:color="auto"/>
              <w:left w:val="single" w:sz="4" w:space="0" w:color="auto"/>
              <w:bottom w:val="single" w:sz="12" w:space="0" w:color="auto"/>
              <w:right w:val="single" w:sz="12" w:space="0" w:color="auto"/>
            </w:tcBorders>
            <w:vAlign w:val="center"/>
            <w:hideMark/>
          </w:tcPr>
          <w:p w14:paraId="03E54A80" w14:textId="77777777" w:rsidR="00641D8A" w:rsidRPr="001670CB" w:rsidRDefault="00641D8A" w:rsidP="00C804FF">
            <w:pPr>
              <w:pStyle w:val="Tretabeli"/>
              <w:jc w:val="left"/>
              <w:rPr>
                <w:rFonts w:ascii="Arial" w:hAnsi="Arial" w:cs="Arial"/>
                <w:sz w:val="24"/>
                <w:szCs w:val="24"/>
                <w:lang w:eastAsia="pl-PL"/>
              </w:rPr>
            </w:pPr>
          </w:p>
        </w:tc>
        <w:tc>
          <w:tcPr>
            <w:tcW w:w="1418"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0E67CF4B"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2021</w:t>
            </w:r>
          </w:p>
        </w:tc>
        <w:tc>
          <w:tcPr>
            <w:tcW w:w="1463"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F882BF7"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2022</w:t>
            </w:r>
          </w:p>
        </w:tc>
        <w:tc>
          <w:tcPr>
            <w:tcW w:w="1977" w:type="dxa"/>
            <w:vMerge/>
            <w:tcBorders>
              <w:top w:val="single" w:sz="4" w:space="0" w:color="auto"/>
              <w:left w:val="single" w:sz="12" w:space="0" w:color="auto"/>
              <w:bottom w:val="single" w:sz="12" w:space="0" w:color="auto"/>
              <w:right w:val="single" w:sz="4" w:space="0" w:color="auto"/>
            </w:tcBorders>
            <w:vAlign w:val="center"/>
            <w:hideMark/>
          </w:tcPr>
          <w:p w14:paraId="660B73A7" w14:textId="77777777" w:rsidR="00641D8A" w:rsidRPr="001670CB" w:rsidRDefault="00641D8A" w:rsidP="00C804FF">
            <w:pPr>
              <w:pStyle w:val="Tretabeli"/>
              <w:jc w:val="left"/>
              <w:rPr>
                <w:rFonts w:ascii="Arial" w:hAnsi="Arial" w:cs="Arial"/>
                <w:sz w:val="24"/>
                <w:szCs w:val="24"/>
                <w:lang w:eastAsia="pl-PL"/>
              </w:rPr>
            </w:pPr>
          </w:p>
        </w:tc>
      </w:tr>
      <w:tr w:rsidR="00641D8A" w:rsidRPr="001670CB" w14:paraId="7C9351AB" w14:textId="77777777" w:rsidTr="00F24EE1">
        <w:trPr>
          <w:trHeight w:val="865"/>
          <w:jc w:val="center"/>
        </w:trPr>
        <w:tc>
          <w:tcPr>
            <w:tcW w:w="2410"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hideMark/>
          </w:tcPr>
          <w:p w14:paraId="49957252"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Rozwój technologii opartej na odnawialnych źródłach energii</w:t>
            </w:r>
          </w:p>
        </w:tc>
        <w:tc>
          <w:tcPr>
            <w:tcW w:w="2409" w:type="dxa"/>
            <w:tcBorders>
              <w:top w:val="single" w:sz="12" w:space="0" w:color="auto"/>
              <w:left w:val="nil"/>
              <w:bottom w:val="single" w:sz="4" w:space="0" w:color="auto"/>
              <w:right w:val="single" w:sz="4" w:space="0" w:color="auto"/>
            </w:tcBorders>
            <w:shd w:val="clear" w:color="auto" w:fill="auto"/>
            <w:vAlign w:val="center"/>
            <w:hideMark/>
          </w:tcPr>
          <w:p w14:paraId="054FA310"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Gminy, Przedsiębiorstwa Miejskie</w:t>
            </w:r>
          </w:p>
        </w:tc>
        <w:tc>
          <w:tcPr>
            <w:tcW w:w="1418" w:type="dxa"/>
            <w:tcBorders>
              <w:top w:val="single" w:sz="12" w:space="0" w:color="auto"/>
              <w:left w:val="nil"/>
              <w:bottom w:val="single" w:sz="4" w:space="0" w:color="auto"/>
              <w:right w:val="single" w:sz="4" w:space="0" w:color="auto"/>
            </w:tcBorders>
            <w:shd w:val="clear" w:color="auto" w:fill="auto"/>
            <w:vAlign w:val="center"/>
            <w:hideMark/>
          </w:tcPr>
          <w:p w14:paraId="5B2F462C" w14:textId="353AE0B5"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25867820,95 </w:t>
            </w:r>
          </w:p>
        </w:tc>
        <w:tc>
          <w:tcPr>
            <w:tcW w:w="1463" w:type="dxa"/>
            <w:tcBorders>
              <w:top w:val="nil"/>
              <w:left w:val="nil"/>
              <w:bottom w:val="single" w:sz="4" w:space="0" w:color="auto"/>
              <w:right w:val="single" w:sz="4" w:space="0" w:color="auto"/>
            </w:tcBorders>
            <w:shd w:val="clear" w:color="auto" w:fill="auto"/>
            <w:vAlign w:val="center"/>
            <w:hideMark/>
          </w:tcPr>
          <w:p w14:paraId="3FA3EA04" w14:textId="0D02C560"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26666241,21</w:t>
            </w:r>
          </w:p>
        </w:tc>
        <w:tc>
          <w:tcPr>
            <w:tcW w:w="1977" w:type="dxa"/>
            <w:tcBorders>
              <w:top w:val="single" w:sz="12" w:space="0" w:color="auto"/>
              <w:left w:val="nil"/>
              <w:bottom w:val="single" w:sz="4" w:space="0" w:color="auto"/>
              <w:right w:val="single" w:sz="4" w:space="0" w:color="auto"/>
            </w:tcBorders>
            <w:shd w:val="clear" w:color="auto" w:fill="auto"/>
            <w:vAlign w:val="center"/>
            <w:hideMark/>
          </w:tcPr>
          <w:p w14:paraId="0E5561BD"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Gminy, WRPO, WFOŚiGW, EFRR, RFIL</w:t>
            </w:r>
          </w:p>
        </w:tc>
      </w:tr>
      <w:tr w:rsidR="00641D8A" w:rsidRPr="001670CB" w14:paraId="121D875D" w14:textId="77777777" w:rsidTr="00F24EE1">
        <w:trPr>
          <w:trHeight w:val="1443"/>
          <w:jc w:val="center"/>
        </w:trPr>
        <w:tc>
          <w:tcPr>
            <w:tcW w:w="2410" w:type="dxa"/>
            <w:tcBorders>
              <w:top w:val="nil"/>
              <w:left w:val="single" w:sz="12" w:space="0" w:color="auto"/>
              <w:bottom w:val="single" w:sz="4" w:space="0" w:color="auto"/>
              <w:right w:val="single" w:sz="4" w:space="0" w:color="auto"/>
            </w:tcBorders>
            <w:shd w:val="clear" w:color="auto" w:fill="FFFFFF" w:themeFill="background1"/>
            <w:vAlign w:val="center"/>
            <w:hideMark/>
          </w:tcPr>
          <w:p w14:paraId="357E5925"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Budowa dróg rowerowych, ciągów i tras pieszo-rowerowych</w:t>
            </w:r>
          </w:p>
        </w:tc>
        <w:tc>
          <w:tcPr>
            <w:tcW w:w="2409" w:type="dxa"/>
            <w:tcBorders>
              <w:top w:val="nil"/>
              <w:left w:val="nil"/>
              <w:bottom w:val="single" w:sz="4" w:space="0" w:color="auto"/>
              <w:right w:val="single" w:sz="4" w:space="0" w:color="auto"/>
            </w:tcBorders>
            <w:shd w:val="clear" w:color="auto" w:fill="auto"/>
            <w:vAlign w:val="center"/>
            <w:hideMark/>
          </w:tcPr>
          <w:p w14:paraId="4B2EAA9F"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Gminy, Miejski Zarząd Dróg w Rzeszowie</w:t>
            </w:r>
          </w:p>
        </w:tc>
        <w:tc>
          <w:tcPr>
            <w:tcW w:w="1418" w:type="dxa"/>
            <w:tcBorders>
              <w:top w:val="nil"/>
              <w:left w:val="nil"/>
              <w:bottom w:val="single" w:sz="4" w:space="0" w:color="auto"/>
              <w:right w:val="single" w:sz="4" w:space="0" w:color="auto"/>
            </w:tcBorders>
            <w:shd w:val="clear" w:color="auto" w:fill="auto"/>
            <w:vAlign w:val="center"/>
            <w:hideMark/>
          </w:tcPr>
          <w:p w14:paraId="585468DB" w14:textId="4A9209E2"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14488998,60 </w:t>
            </w:r>
          </w:p>
        </w:tc>
        <w:tc>
          <w:tcPr>
            <w:tcW w:w="1463" w:type="dxa"/>
            <w:tcBorders>
              <w:top w:val="nil"/>
              <w:left w:val="nil"/>
              <w:bottom w:val="single" w:sz="4" w:space="0" w:color="auto"/>
              <w:right w:val="single" w:sz="4" w:space="0" w:color="auto"/>
            </w:tcBorders>
            <w:shd w:val="clear" w:color="auto" w:fill="auto"/>
            <w:vAlign w:val="center"/>
            <w:hideMark/>
          </w:tcPr>
          <w:p w14:paraId="39478442" w14:textId="08B7334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5559865,37 </w:t>
            </w:r>
          </w:p>
        </w:tc>
        <w:tc>
          <w:tcPr>
            <w:tcW w:w="1977" w:type="dxa"/>
            <w:tcBorders>
              <w:top w:val="nil"/>
              <w:left w:val="nil"/>
              <w:bottom w:val="single" w:sz="4" w:space="0" w:color="auto"/>
              <w:right w:val="single" w:sz="4" w:space="0" w:color="auto"/>
            </w:tcBorders>
            <w:shd w:val="clear" w:color="auto" w:fill="auto"/>
            <w:vAlign w:val="center"/>
            <w:hideMark/>
          </w:tcPr>
          <w:p w14:paraId="07A9A4A2"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Gminy, RFIL, RFRD</w:t>
            </w:r>
          </w:p>
        </w:tc>
      </w:tr>
      <w:tr w:rsidR="00641D8A" w:rsidRPr="001670CB" w14:paraId="4E96F473" w14:textId="77777777" w:rsidTr="00F24EE1">
        <w:trPr>
          <w:trHeight w:val="2918"/>
          <w:jc w:val="center"/>
        </w:trPr>
        <w:tc>
          <w:tcPr>
            <w:tcW w:w="2410" w:type="dxa"/>
            <w:tcBorders>
              <w:top w:val="nil"/>
              <w:left w:val="single" w:sz="12" w:space="0" w:color="auto"/>
              <w:bottom w:val="single" w:sz="4" w:space="0" w:color="auto"/>
              <w:right w:val="single" w:sz="4" w:space="0" w:color="auto"/>
            </w:tcBorders>
            <w:shd w:val="clear" w:color="auto" w:fill="FFFFFF" w:themeFill="background1"/>
            <w:vAlign w:val="center"/>
            <w:hideMark/>
          </w:tcPr>
          <w:p w14:paraId="2634D8FF"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Poprawa efektywności energetycznej. Montaż efektywnego energetycznego oświetlenia ulicznego/ drogowego. Zakup i montaż oświetlenia solarnego.</w:t>
            </w:r>
          </w:p>
        </w:tc>
        <w:tc>
          <w:tcPr>
            <w:tcW w:w="2409" w:type="dxa"/>
            <w:tcBorders>
              <w:top w:val="nil"/>
              <w:left w:val="nil"/>
              <w:bottom w:val="single" w:sz="4" w:space="0" w:color="auto"/>
              <w:right w:val="single" w:sz="4" w:space="0" w:color="auto"/>
            </w:tcBorders>
            <w:shd w:val="clear" w:color="auto" w:fill="auto"/>
            <w:vAlign w:val="center"/>
            <w:hideMark/>
          </w:tcPr>
          <w:p w14:paraId="54758062"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Gminy, Zakład Energetyczny Tauron, Miejski Zarząd Dróg,</w:t>
            </w:r>
          </w:p>
        </w:tc>
        <w:tc>
          <w:tcPr>
            <w:tcW w:w="1418" w:type="dxa"/>
            <w:tcBorders>
              <w:top w:val="nil"/>
              <w:left w:val="nil"/>
              <w:bottom w:val="single" w:sz="4" w:space="0" w:color="auto"/>
              <w:right w:val="single" w:sz="4" w:space="0" w:color="auto"/>
            </w:tcBorders>
            <w:shd w:val="clear" w:color="auto" w:fill="auto"/>
            <w:vAlign w:val="center"/>
            <w:hideMark/>
          </w:tcPr>
          <w:p w14:paraId="3ACB0FF6" w14:textId="7CAA71DA"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6804400,44 </w:t>
            </w:r>
          </w:p>
        </w:tc>
        <w:tc>
          <w:tcPr>
            <w:tcW w:w="1463" w:type="dxa"/>
            <w:tcBorders>
              <w:top w:val="nil"/>
              <w:left w:val="nil"/>
              <w:bottom w:val="single" w:sz="4" w:space="0" w:color="auto"/>
              <w:right w:val="single" w:sz="4" w:space="0" w:color="auto"/>
            </w:tcBorders>
            <w:shd w:val="clear" w:color="auto" w:fill="auto"/>
            <w:vAlign w:val="center"/>
            <w:hideMark/>
          </w:tcPr>
          <w:p w14:paraId="1B301A79" w14:textId="471BA0F9"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11283004,61 </w:t>
            </w:r>
          </w:p>
        </w:tc>
        <w:tc>
          <w:tcPr>
            <w:tcW w:w="1977" w:type="dxa"/>
            <w:tcBorders>
              <w:top w:val="nil"/>
              <w:left w:val="nil"/>
              <w:bottom w:val="single" w:sz="4" w:space="0" w:color="auto"/>
              <w:right w:val="single" w:sz="4" w:space="0" w:color="auto"/>
            </w:tcBorders>
            <w:shd w:val="clear" w:color="auto" w:fill="auto"/>
            <w:vAlign w:val="center"/>
            <w:hideMark/>
          </w:tcPr>
          <w:p w14:paraId="1F746016"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Gminy, Budżet Państwa, RFIL,</w:t>
            </w:r>
          </w:p>
        </w:tc>
      </w:tr>
      <w:tr w:rsidR="00641D8A" w:rsidRPr="001670CB" w14:paraId="495F9964" w14:textId="77777777" w:rsidTr="00F24EE1">
        <w:trPr>
          <w:trHeight w:val="2472"/>
          <w:jc w:val="center"/>
        </w:trPr>
        <w:tc>
          <w:tcPr>
            <w:tcW w:w="2410" w:type="dxa"/>
            <w:tcBorders>
              <w:top w:val="nil"/>
              <w:left w:val="single" w:sz="12" w:space="0" w:color="auto"/>
              <w:bottom w:val="single" w:sz="4" w:space="0" w:color="auto"/>
              <w:right w:val="single" w:sz="4" w:space="0" w:color="auto"/>
            </w:tcBorders>
            <w:shd w:val="clear" w:color="auto" w:fill="FFFFFF" w:themeFill="background1"/>
            <w:vAlign w:val="center"/>
            <w:hideMark/>
          </w:tcPr>
          <w:p w14:paraId="1CD16B7B" w14:textId="03FE0114"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lastRenderedPageBreak/>
              <w:t>Termomodernizacja budynk</w:t>
            </w:r>
            <w:r w:rsidR="008F0532">
              <w:rPr>
                <w:rFonts w:ascii="Arial" w:hAnsi="Arial" w:cs="Arial"/>
                <w:sz w:val="24"/>
                <w:szCs w:val="24"/>
                <w:lang w:eastAsia="pl-PL"/>
              </w:rPr>
              <w:t>ów użyteczności publicznej oraz </w:t>
            </w:r>
            <w:r w:rsidRPr="001670CB">
              <w:rPr>
                <w:rFonts w:ascii="Arial" w:hAnsi="Arial" w:cs="Arial"/>
                <w:sz w:val="24"/>
                <w:szCs w:val="24"/>
                <w:lang w:eastAsia="pl-PL"/>
              </w:rPr>
              <w:t>mieszkalnych</w:t>
            </w:r>
          </w:p>
        </w:tc>
        <w:tc>
          <w:tcPr>
            <w:tcW w:w="2409" w:type="dxa"/>
            <w:tcBorders>
              <w:top w:val="nil"/>
              <w:left w:val="nil"/>
              <w:bottom w:val="single" w:sz="4" w:space="0" w:color="auto"/>
              <w:right w:val="single" w:sz="4" w:space="0" w:color="auto"/>
            </w:tcBorders>
            <w:shd w:val="clear" w:color="auto" w:fill="auto"/>
            <w:vAlign w:val="center"/>
            <w:hideMark/>
          </w:tcPr>
          <w:p w14:paraId="291511B8"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Gminy, Miejski Zarząd Budynków Mieszkalnych, Spółki Gminne</w:t>
            </w:r>
          </w:p>
        </w:tc>
        <w:tc>
          <w:tcPr>
            <w:tcW w:w="1418" w:type="dxa"/>
            <w:tcBorders>
              <w:top w:val="nil"/>
              <w:left w:val="nil"/>
              <w:bottom w:val="single" w:sz="4" w:space="0" w:color="auto"/>
              <w:right w:val="single" w:sz="4" w:space="0" w:color="auto"/>
            </w:tcBorders>
            <w:shd w:val="clear" w:color="auto" w:fill="auto"/>
            <w:vAlign w:val="center"/>
            <w:hideMark/>
          </w:tcPr>
          <w:p w14:paraId="285596FD" w14:textId="359C8756"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11628241,04 </w:t>
            </w:r>
          </w:p>
        </w:tc>
        <w:tc>
          <w:tcPr>
            <w:tcW w:w="1463" w:type="dxa"/>
            <w:tcBorders>
              <w:top w:val="nil"/>
              <w:left w:val="nil"/>
              <w:bottom w:val="single" w:sz="4" w:space="0" w:color="auto"/>
              <w:right w:val="single" w:sz="4" w:space="0" w:color="auto"/>
            </w:tcBorders>
            <w:shd w:val="clear" w:color="auto" w:fill="auto"/>
            <w:vAlign w:val="center"/>
            <w:hideMark/>
          </w:tcPr>
          <w:p w14:paraId="7FB905AA" w14:textId="23ACFA76"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13638578,60 </w:t>
            </w:r>
          </w:p>
        </w:tc>
        <w:tc>
          <w:tcPr>
            <w:tcW w:w="1977" w:type="dxa"/>
            <w:tcBorders>
              <w:top w:val="nil"/>
              <w:left w:val="nil"/>
              <w:bottom w:val="single" w:sz="4" w:space="0" w:color="auto"/>
              <w:right w:val="single" w:sz="4" w:space="0" w:color="auto"/>
            </w:tcBorders>
            <w:shd w:val="clear" w:color="auto" w:fill="auto"/>
            <w:vAlign w:val="center"/>
            <w:hideMark/>
          </w:tcPr>
          <w:p w14:paraId="781B4629"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Budżet Gminy, Powiatu, RFIL, </w:t>
            </w:r>
            <w:proofErr w:type="spellStart"/>
            <w:r w:rsidRPr="001670CB">
              <w:rPr>
                <w:rFonts w:ascii="Arial" w:hAnsi="Arial" w:cs="Arial"/>
                <w:sz w:val="24"/>
                <w:szCs w:val="24"/>
                <w:lang w:eastAsia="pl-PL"/>
              </w:rPr>
              <w:t>WPOŚiGW</w:t>
            </w:r>
            <w:proofErr w:type="spellEnd"/>
            <w:r w:rsidRPr="001670CB">
              <w:rPr>
                <w:rFonts w:ascii="Arial" w:hAnsi="Arial" w:cs="Arial"/>
                <w:sz w:val="24"/>
                <w:szCs w:val="24"/>
                <w:lang w:eastAsia="pl-PL"/>
              </w:rPr>
              <w:t>, Fundusz Remontowy Wspólnot Mieszkaniowych, Podkarpacki Program Odnowy Wsi</w:t>
            </w:r>
          </w:p>
        </w:tc>
      </w:tr>
      <w:tr w:rsidR="00641D8A" w:rsidRPr="001670CB" w14:paraId="177931E9" w14:textId="77777777" w:rsidTr="00F24EE1">
        <w:trPr>
          <w:trHeight w:val="85"/>
          <w:jc w:val="center"/>
        </w:trPr>
        <w:tc>
          <w:tcPr>
            <w:tcW w:w="2410" w:type="dxa"/>
            <w:tcBorders>
              <w:top w:val="nil"/>
              <w:left w:val="single" w:sz="12" w:space="0" w:color="auto"/>
              <w:bottom w:val="single" w:sz="4" w:space="0" w:color="auto"/>
              <w:right w:val="single" w:sz="4" w:space="0" w:color="auto"/>
            </w:tcBorders>
            <w:shd w:val="clear" w:color="auto" w:fill="FFFFFF" w:themeFill="background1"/>
            <w:vAlign w:val="center"/>
            <w:hideMark/>
          </w:tcPr>
          <w:p w14:paraId="6D3D1F30"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Wymiana źródeł ciepła</w:t>
            </w:r>
          </w:p>
        </w:tc>
        <w:tc>
          <w:tcPr>
            <w:tcW w:w="2409" w:type="dxa"/>
            <w:tcBorders>
              <w:top w:val="nil"/>
              <w:left w:val="nil"/>
              <w:bottom w:val="single" w:sz="4" w:space="0" w:color="auto"/>
              <w:right w:val="single" w:sz="4" w:space="0" w:color="auto"/>
            </w:tcBorders>
            <w:shd w:val="clear" w:color="auto" w:fill="auto"/>
            <w:vAlign w:val="center"/>
            <w:hideMark/>
          </w:tcPr>
          <w:p w14:paraId="5CE25E29"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Gminy, Przedsiębiorstwa Miejskie, Zakłady, Podmioty</w:t>
            </w:r>
          </w:p>
        </w:tc>
        <w:tc>
          <w:tcPr>
            <w:tcW w:w="1418" w:type="dxa"/>
            <w:tcBorders>
              <w:top w:val="nil"/>
              <w:left w:val="nil"/>
              <w:bottom w:val="single" w:sz="4" w:space="0" w:color="auto"/>
              <w:right w:val="single" w:sz="4" w:space="0" w:color="auto"/>
            </w:tcBorders>
            <w:shd w:val="clear" w:color="auto" w:fill="auto"/>
            <w:vAlign w:val="center"/>
            <w:hideMark/>
          </w:tcPr>
          <w:p w14:paraId="7343301F" w14:textId="3836C16E"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53903201,28 </w:t>
            </w:r>
          </w:p>
        </w:tc>
        <w:tc>
          <w:tcPr>
            <w:tcW w:w="1463" w:type="dxa"/>
            <w:tcBorders>
              <w:top w:val="nil"/>
              <w:left w:val="nil"/>
              <w:bottom w:val="single" w:sz="4" w:space="0" w:color="auto"/>
              <w:right w:val="single" w:sz="4" w:space="0" w:color="auto"/>
            </w:tcBorders>
            <w:shd w:val="clear" w:color="auto" w:fill="auto"/>
            <w:vAlign w:val="center"/>
            <w:hideMark/>
          </w:tcPr>
          <w:p w14:paraId="7399FE4F" w14:textId="5D67BA18"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32641718,08 </w:t>
            </w:r>
          </w:p>
        </w:tc>
        <w:tc>
          <w:tcPr>
            <w:tcW w:w="1977" w:type="dxa"/>
            <w:tcBorders>
              <w:top w:val="nil"/>
              <w:left w:val="nil"/>
              <w:bottom w:val="single" w:sz="4" w:space="0" w:color="auto"/>
              <w:right w:val="single" w:sz="4" w:space="0" w:color="auto"/>
            </w:tcBorders>
            <w:shd w:val="clear" w:color="auto" w:fill="auto"/>
            <w:vAlign w:val="center"/>
            <w:hideMark/>
          </w:tcPr>
          <w:p w14:paraId="75BE1003" w14:textId="459BFFA8"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Gminy, RPO WP na lata 2014-2</w:t>
            </w:r>
            <w:r w:rsidR="00193D70" w:rsidRPr="001670CB">
              <w:rPr>
                <w:rFonts w:ascii="Arial" w:hAnsi="Arial" w:cs="Arial"/>
                <w:sz w:val="24"/>
                <w:szCs w:val="24"/>
                <w:lang w:eastAsia="pl-PL"/>
              </w:rPr>
              <w:t>020, WFOŚiGW, Rządowy Fundusz „</w:t>
            </w:r>
            <w:r w:rsidRPr="001670CB">
              <w:rPr>
                <w:rFonts w:ascii="Arial" w:hAnsi="Arial" w:cs="Arial"/>
                <w:sz w:val="24"/>
                <w:szCs w:val="24"/>
                <w:lang w:eastAsia="pl-PL"/>
              </w:rPr>
              <w:t>Polski Ład", Program Inwes</w:t>
            </w:r>
            <w:r w:rsidR="00193D70" w:rsidRPr="001670CB">
              <w:rPr>
                <w:rFonts w:ascii="Arial" w:hAnsi="Arial" w:cs="Arial"/>
                <w:sz w:val="24"/>
                <w:szCs w:val="24"/>
                <w:lang w:eastAsia="pl-PL"/>
              </w:rPr>
              <w:t>tycji Strategicznych, Program „</w:t>
            </w:r>
            <w:r w:rsidRPr="001670CB">
              <w:rPr>
                <w:rFonts w:ascii="Arial" w:hAnsi="Arial" w:cs="Arial"/>
                <w:sz w:val="24"/>
                <w:szCs w:val="24"/>
                <w:lang w:eastAsia="pl-PL"/>
              </w:rPr>
              <w:t>Czyste Powietrze", Urząd Marszałkowski WP,</w:t>
            </w:r>
          </w:p>
        </w:tc>
      </w:tr>
      <w:tr w:rsidR="00641D8A" w:rsidRPr="001670CB" w14:paraId="5006E18D" w14:textId="77777777" w:rsidTr="00F24EE1">
        <w:trPr>
          <w:trHeight w:val="445"/>
          <w:jc w:val="center"/>
        </w:trPr>
        <w:tc>
          <w:tcPr>
            <w:tcW w:w="2410" w:type="dxa"/>
            <w:tcBorders>
              <w:top w:val="nil"/>
              <w:left w:val="single" w:sz="12" w:space="0" w:color="auto"/>
              <w:bottom w:val="single" w:sz="4" w:space="0" w:color="auto"/>
              <w:right w:val="single" w:sz="4" w:space="0" w:color="auto"/>
            </w:tcBorders>
            <w:shd w:val="clear" w:color="auto" w:fill="FFFFFF" w:themeFill="background1"/>
            <w:vAlign w:val="center"/>
            <w:hideMark/>
          </w:tcPr>
          <w:p w14:paraId="06E0AB00" w14:textId="6B66F6C7" w:rsidR="00641D8A" w:rsidRPr="001670CB" w:rsidRDefault="00761968" w:rsidP="00C804FF">
            <w:pPr>
              <w:pStyle w:val="Tretabeli"/>
              <w:jc w:val="left"/>
              <w:rPr>
                <w:rFonts w:ascii="Arial" w:hAnsi="Arial" w:cs="Arial"/>
                <w:sz w:val="24"/>
                <w:szCs w:val="24"/>
                <w:lang w:eastAsia="pl-PL"/>
              </w:rPr>
            </w:pPr>
            <w:r>
              <w:rPr>
                <w:rFonts w:ascii="Arial" w:hAnsi="Arial" w:cs="Arial"/>
                <w:sz w:val="24"/>
                <w:szCs w:val="24"/>
                <w:lang w:eastAsia="pl-PL"/>
              </w:rPr>
              <w:t>Budowa i </w:t>
            </w:r>
            <w:r w:rsidR="00641D8A" w:rsidRPr="001670CB">
              <w:rPr>
                <w:rFonts w:ascii="Arial" w:hAnsi="Arial" w:cs="Arial"/>
                <w:sz w:val="24"/>
                <w:szCs w:val="24"/>
                <w:lang w:eastAsia="pl-PL"/>
              </w:rPr>
              <w:t>przebudowa chodników</w:t>
            </w:r>
          </w:p>
        </w:tc>
        <w:tc>
          <w:tcPr>
            <w:tcW w:w="2409" w:type="dxa"/>
            <w:tcBorders>
              <w:top w:val="nil"/>
              <w:left w:val="nil"/>
              <w:bottom w:val="single" w:sz="4" w:space="0" w:color="auto"/>
              <w:right w:val="single" w:sz="4" w:space="0" w:color="auto"/>
            </w:tcBorders>
            <w:shd w:val="clear" w:color="auto" w:fill="auto"/>
            <w:vAlign w:val="center"/>
            <w:hideMark/>
          </w:tcPr>
          <w:p w14:paraId="740CDEE9"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Gminy, Miejski Zarząd Dróg w Rzeszowie,</w:t>
            </w:r>
          </w:p>
        </w:tc>
        <w:tc>
          <w:tcPr>
            <w:tcW w:w="1418" w:type="dxa"/>
            <w:tcBorders>
              <w:top w:val="nil"/>
              <w:left w:val="nil"/>
              <w:bottom w:val="single" w:sz="4" w:space="0" w:color="auto"/>
              <w:right w:val="single" w:sz="4" w:space="0" w:color="auto"/>
            </w:tcBorders>
            <w:shd w:val="clear" w:color="auto" w:fill="auto"/>
            <w:vAlign w:val="center"/>
            <w:hideMark/>
          </w:tcPr>
          <w:p w14:paraId="2CD08E87" w14:textId="11633848"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6893550,23 </w:t>
            </w:r>
          </w:p>
        </w:tc>
        <w:tc>
          <w:tcPr>
            <w:tcW w:w="1463" w:type="dxa"/>
            <w:tcBorders>
              <w:top w:val="nil"/>
              <w:left w:val="nil"/>
              <w:bottom w:val="single" w:sz="4" w:space="0" w:color="auto"/>
              <w:right w:val="single" w:sz="4" w:space="0" w:color="auto"/>
            </w:tcBorders>
            <w:shd w:val="clear" w:color="auto" w:fill="auto"/>
            <w:vAlign w:val="center"/>
            <w:hideMark/>
          </w:tcPr>
          <w:p w14:paraId="57F88A83" w14:textId="1DAB82D6"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4881150,00 </w:t>
            </w:r>
          </w:p>
        </w:tc>
        <w:tc>
          <w:tcPr>
            <w:tcW w:w="1977" w:type="dxa"/>
            <w:tcBorders>
              <w:top w:val="nil"/>
              <w:left w:val="nil"/>
              <w:bottom w:val="single" w:sz="4" w:space="0" w:color="auto"/>
              <w:right w:val="single" w:sz="4" w:space="0" w:color="auto"/>
            </w:tcBorders>
            <w:shd w:val="clear" w:color="auto" w:fill="auto"/>
            <w:vAlign w:val="center"/>
            <w:hideMark/>
          </w:tcPr>
          <w:p w14:paraId="74E6A9A4"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Gminy, Środki UE, RFIL,</w:t>
            </w:r>
          </w:p>
        </w:tc>
      </w:tr>
      <w:tr w:rsidR="00641D8A" w:rsidRPr="001670CB" w14:paraId="136487AE" w14:textId="77777777" w:rsidTr="00F24EE1">
        <w:trPr>
          <w:trHeight w:val="565"/>
          <w:jc w:val="center"/>
        </w:trPr>
        <w:tc>
          <w:tcPr>
            <w:tcW w:w="2410" w:type="dxa"/>
            <w:tcBorders>
              <w:top w:val="nil"/>
              <w:left w:val="single" w:sz="12" w:space="0" w:color="auto"/>
              <w:bottom w:val="single" w:sz="4" w:space="0" w:color="auto"/>
              <w:right w:val="single" w:sz="4" w:space="0" w:color="auto"/>
            </w:tcBorders>
            <w:shd w:val="clear" w:color="auto" w:fill="FFFFFF" w:themeFill="background1"/>
            <w:vAlign w:val="center"/>
            <w:hideMark/>
          </w:tcPr>
          <w:p w14:paraId="4CF02FAB"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Ograniczenie emisji zanieczyszczeń powietrza</w:t>
            </w:r>
          </w:p>
        </w:tc>
        <w:tc>
          <w:tcPr>
            <w:tcW w:w="2409" w:type="dxa"/>
            <w:tcBorders>
              <w:top w:val="nil"/>
              <w:left w:val="nil"/>
              <w:bottom w:val="single" w:sz="4" w:space="0" w:color="auto"/>
              <w:right w:val="single" w:sz="4" w:space="0" w:color="auto"/>
            </w:tcBorders>
            <w:shd w:val="clear" w:color="auto" w:fill="auto"/>
            <w:vAlign w:val="center"/>
            <w:hideMark/>
          </w:tcPr>
          <w:p w14:paraId="3561A28A"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Gminy, NFOŚiGW,</w:t>
            </w:r>
          </w:p>
        </w:tc>
        <w:tc>
          <w:tcPr>
            <w:tcW w:w="1418" w:type="dxa"/>
            <w:tcBorders>
              <w:top w:val="nil"/>
              <w:left w:val="nil"/>
              <w:bottom w:val="single" w:sz="4" w:space="0" w:color="auto"/>
              <w:right w:val="single" w:sz="4" w:space="0" w:color="auto"/>
            </w:tcBorders>
            <w:shd w:val="clear" w:color="auto" w:fill="auto"/>
            <w:vAlign w:val="center"/>
            <w:hideMark/>
          </w:tcPr>
          <w:p w14:paraId="7DA565CA" w14:textId="0C61692B"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29</w:t>
            </w:r>
            <w:r w:rsidR="00C61A10" w:rsidRPr="001670CB">
              <w:rPr>
                <w:rFonts w:ascii="Arial" w:hAnsi="Arial" w:cs="Arial"/>
                <w:sz w:val="24"/>
                <w:szCs w:val="24"/>
                <w:lang w:eastAsia="pl-PL"/>
              </w:rPr>
              <w:t>54040</w:t>
            </w:r>
            <w:r w:rsidRPr="001670CB">
              <w:rPr>
                <w:rFonts w:ascii="Arial" w:hAnsi="Arial" w:cs="Arial"/>
                <w:sz w:val="24"/>
                <w:szCs w:val="24"/>
                <w:lang w:eastAsia="pl-PL"/>
              </w:rPr>
              <w:t>,</w:t>
            </w:r>
            <w:r w:rsidR="00C61A10" w:rsidRPr="001670CB">
              <w:rPr>
                <w:rFonts w:ascii="Arial" w:hAnsi="Arial" w:cs="Arial"/>
                <w:sz w:val="24"/>
                <w:szCs w:val="24"/>
                <w:lang w:eastAsia="pl-PL"/>
              </w:rPr>
              <w:t>18</w:t>
            </w:r>
            <w:r w:rsidRPr="001670CB">
              <w:rPr>
                <w:rFonts w:ascii="Arial" w:hAnsi="Arial" w:cs="Arial"/>
                <w:sz w:val="24"/>
                <w:szCs w:val="24"/>
                <w:lang w:eastAsia="pl-PL"/>
              </w:rPr>
              <w:t xml:space="preserve"> </w:t>
            </w:r>
          </w:p>
        </w:tc>
        <w:tc>
          <w:tcPr>
            <w:tcW w:w="1463" w:type="dxa"/>
            <w:tcBorders>
              <w:top w:val="nil"/>
              <w:left w:val="nil"/>
              <w:bottom w:val="single" w:sz="4" w:space="0" w:color="auto"/>
              <w:right w:val="single" w:sz="4" w:space="0" w:color="auto"/>
            </w:tcBorders>
            <w:shd w:val="clear" w:color="auto" w:fill="auto"/>
            <w:vAlign w:val="center"/>
            <w:hideMark/>
          </w:tcPr>
          <w:p w14:paraId="4D3EF888" w14:textId="43E7E2B8"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5315291,78 </w:t>
            </w:r>
          </w:p>
        </w:tc>
        <w:tc>
          <w:tcPr>
            <w:tcW w:w="1977" w:type="dxa"/>
            <w:tcBorders>
              <w:top w:val="nil"/>
              <w:left w:val="nil"/>
              <w:bottom w:val="single" w:sz="4" w:space="0" w:color="auto"/>
              <w:right w:val="single" w:sz="4" w:space="0" w:color="auto"/>
            </w:tcBorders>
            <w:shd w:val="clear" w:color="auto" w:fill="auto"/>
            <w:vAlign w:val="center"/>
            <w:hideMark/>
          </w:tcPr>
          <w:p w14:paraId="03D166E1" w14:textId="310F0DD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Gminy</w:t>
            </w:r>
            <w:r w:rsidR="00193D70" w:rsidRPr="001670CB">
              <w:rPr>
                <w:rFonts w:ascii="Arial" w:hAnsi="Arial" w:cs="Arial"/>
                <w:sz w:val="24"/>
                <w:szCs w:val="24"/>
                <w:lang w:eastAsia="pl-PL"/>
              </w:rPr>
              <w:t>, WFOŚiGW, Środki UE, Program „</w:t>
            </w:r>
            <w:r w:rsidRPr="001670CB">
              <w:rPr>
                <w:rFonts w:ascii="Arial" w:hAnsi="Arial" w:cs="Arial"/>
                <w:sz w:val="24"/>
                <w:szCs w:val="24"/>
                <w:lang w:eastAsia="pl-PL"/>
              </w:rPr>
              <w:t>Czyste Powietrze"</w:t>
            </w:r>
          </w:p>
        </w:tc>
      </w:tr>
      <w:tr w:rsidR="00641D8A" w:rsidRPr="001670CB" w14:paraId="73E77613" w14:textId="77777777" w:rsidTr="00F24EE1">
        <w:trPr>
          <w:trHeight w:val="708"/>
          <w:jc w:val="center"/>
        </w:trPr>
        <w:tc>
          <w:tcPr>
            <w:tcW w:w="2410" w:type="dxa"/>
            <w:tcBorders>
              <w:top w:val="nil"/>
              <w:left w:val="single" w:sz="12" w:space="0" w:color="auto"/>
              <w:bottom w:val="single" w:sz="4" w:space="0" w:color="auto"/>
              <w:right w:val="single" w:sz="4" w:space="0" w:color="auto"/>
            </w:tcBorders>
            <w:shd w:val="clear" w:color="auto" w:fill="FFFFFF" w:themeFill="background1"/>
            <w:vAlign w:val="center"/>
            <w:hideMark/>
          </w:tcPr>
          <w:p w14:paraId="635428F4"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Edukacja ekologiczna z zakresu ochrony </w:t>
            </w:r>
            <w:r w:rsidRPr="001670CB">
              <w:rPr>
                <w:rFonts w:ascii="Arial" w:hAnsi="Arial" w:cs="Arial"/>
                <w:sz w:val="24"/>
                <w:szCs w:val="24"/>
                <w:lang w:eastAsia="pl-PL"/>
              </w:rPr>
              <w:lastRenderedPageBreak/>
              <w:t>klimatu i jakości powietrza</w:t>
            </w:r>
          </w:p>
        </w:tc>
        <w:tc>
          <w:tcPr>
            <w:tcW w:w="2409" w:type="dxa"/>
            <w:tcBorders>
              <w:top w:val="nil"/>
              <w:left w:val="nil"/>
              <w:bottom w:val="single" w:sz="4" w:space="0" w:color="auto"/>
              <w:right w:val="single" w:sz="4" w:space="0" w:color="auto"/>
            </w:tcBorders>
            <w:shd w:val="clear" w:color="auto" w:fill="auto"/>
            <w:vAlign w:val="center"/>
            <w:hideMark/>
          </w:tcPr>
          <w:p w14:paraId="2EB408CF"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lastRenderedPageBreak/>
              <w:t>Gminy</w:t>
            </w:r>
          </w:p>
        </w:tc>
        <w:tc>
          <w:tcPr>
            <w:tcW w:w="1418" w:type="dxa"/>
            <w:tcBorders>
              <w:top w:val="nil"/>
              <w:left w:val="nil"/>
              <w:bottom w:val="single" w:sz="4" w:space="0" w:color="auto"/>
              <w:right w:val="single" w:sz="4" w:space="0" w:color="auto"/>
            </w:tcBorders>
            <w:shd w:val="clear" w:color="auto" w:fill="auto"/>
            <w:vAlign w:val="center"/>
            <w:hideMark/>
          </w:tcPr>
          <w:p w14:paraId="4BC2C3D1" w14:textId="31F179F2"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52802,31 </w:t>
            </w:r>
          </w:p>
        </w:tc>
        <w:tc>
          <w:tcPr>
            <w:tcW w:w="1463" w:type="dxa"/>
            <w:tcBorders>
              <w:top w:val="nil"/>
              <w:left w:val="nil"/>
              <w:bottom w:val="single" w:sz="4" w:space="0" w:color="auto"/>
              <w:right w:val="single" w:sz="4" w:space="0" w:color="auto"/>
            </w:tcBorders>
            <w:shd w:val="clear" w:color="auto" w:fill="auto"/>
            <w:vAlign w:val="center"/>
            <w:hideMark/>
          </w:tcPr>
          <w:p w14:paraId="09DF01DF" w14:textId="17E00F3C"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294522,00 </w:t>
            </w:r>
          </w:p>
        </w:tc>
        <w:tc>
          <w:tcPr>
            <w:tcW w:w="1977" w:type="dxa"/>
            <w:tcBorders>
              <w:top w:val="nil"/>
              <w:left w:val="nil"/>
              <w:bottom w:val="single" w:sz="4" w:space="0" w:color="auto"/>
              <w:right w:val="single" w:sz="4" w:space="0" w:color="auto"/>
            </w:tcBorders>
            <w:shd w:val="clear" w:color="auto" w:fill="auto"/>
            <w:vAlign w:val="center"/>
            <w:hideMark/>
          </w:tcPr>
          <w:p w14:paraId="4B576C6D" w14:textId="5566E8E6" w:rsidR="00641D8A" w:rsidRPr="001670CB" w:rsidRDefault="00193D70"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Gminy, WFOŚiGW w </w:t>
            </w:r>
            <w:r w:rsidR="00641D8A" w:rsidRPr="001670CB">
              <w:rPr>
                <w:rFonts w:ascii="Arial" w:hAnsi="Arial" w:cs="Arial"/>
                <w:sz w:val="24"/>
                <w:szCs w:val="24"/>
                <w:lang w:eastAsia="pl-PL"/>
              </w:rPr>
              <w:t xml:space="preserve">Rzeszowie, </w:t>
            </w:r>
            <w:r w:rsidR="00641D8A" w:rsidRPr="001670CB">
              <w:rPr>
                <w:rFonts w:ascii="Arial" w:hAnsi="Arial" w:cs="Arial"/>
                <w:sz w:val="24"/>
                <w:szCs w:val="24"/>
                <w:lang w:eastAsia="pl-PL"/>
              </w:rPr>
              <w:lastRenderedPageBreak/>
              <w:t xml:space="preserve">Środki </w:t>
            </w:r>
            <w:r w:rsidRPr="001670CB">
              <w:rPr>
                <w:rFonts w:ascii="Arial" w:hAnsi="Arial" w:cs="Arial"/>
                <w:sz w:val="24"/>
                <w:szCs w:val="24"/>
                <w:lang w:eastAsia="pl-PL"/>
              </w:rPr>
              <w:t>z </w:t>
            </w:r>
            <w:r w:rsidR="00641D8A" w:rsidRPr="001670CB">
              <w:rPr>
                <w:rFonts w:ascii="Arial" w:hAnsi="Arial" w:cs="Arial"/>
                <w:sz w:val="24"/>
                <w:szCs w:val="24"/>
                <w:lang w:eastAsia="pl-PL"/>
              </w:rPr>
              <w:t>Programu Operacyjnego Pomoc Techniczna 2014-2020</w:t>
            </w:r>
          </w:p>
        </w:tc>
      </w:tr>
      <w:tr w:rsidR="00641D8A" w:rsidRPr="001670CB" w14:paraId="10C578AD" w14:textId="77777777" w:rsidTr="00F24EE1">
        <w:trPr>
          <w:trHeight w:val="780"/>
          <w:jc w:val="center"/>
        </w:trPr>
        <w:tc>
          <w:tcPr>
            <w:tcW w:w="2410" w:type="dxa"/>
            <w:tcBorders>
              <w:top w:val="nil"/>
              <w:left w:val="single" w:sz="12" w:space="0" w:color="auto"/>
              <w:bottom w:val="single" w:sz="12" w:space="0" w:color="auto"/>
              <w:right w:val="single" w:sz="4" w:space="0" w:color="auto"/>
            </w:tcBorders>
            <w:shd w:val="clear" w:color="auto" w:fill="FFFFFF" w:themeFill="background1"/>
            <w:vAlign w:val="center"/>
            <w:hideMark/>
          </w:tcPr>
          <w:p w14:paraId="34785449" w14:textId="79C69316"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lastRenderedPageBreak/>
              <w:t>Rozwó</w:t>
            </w:r>
            <w:r w:rsidR="008F0532">
              <w:rPr>
                <w:rFonts w:ascii="Arial" w:hAnsi="Arial" w:cs="Arial"/>
                <w:sz w:val="24"/>
                <w:szCs w:val="24"/>
                <w:lang w:eastAsia="pl-PL"/>
              </w:rPr>
              <w:t>j transportu publicznego wraz z </w:t>
            </w:r>
            <w:r w:rsidRPr="001670CB">
              <w:rPr>
                <w:rFonts w:ascii="Arial" w:hAnsi="Arial" w:cs="Arial"/>
                <w:sz w:val="24"/>
                <w:szCs w:val="24"/>
                <w:lang w:eastAsia="pl-PL"/>
              </w:rPr>
              <w:t>zakupem pojazdów niskoemisyjnych</w:t>
            </w:r>
          </w:p>
        </w:tc>
        <w:tc>
          <w:tcPr>
            <w:tcW w:w="2409" w:type="dxa"/>
            <w:tcBorders>
              <w:top w:val="nil"/>
              <w:left w:val="nil"/>
              <w:bottom w:val="single" w:sz="12" w:space="0" w:color="auto"/>
              <w:right w:val="single" w:sz="4" w:space="0" w:color="auto"/>
            </w:tcBorders>
            <w:shd w:val="clear" w:color="auto" w:fill="auto"/>
            <w:vAlign w:val="center"/>
            <w:hideMark/>
          </w:tcPr>
          <w:p w14:paraId="07465196"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MPGK Rzeszów, Zarząd Transportu Miejskiego,</w:t>
            </w:r>
          </w:p>
        </w:tc>
        <w:tc>
          <w:tcPr>
            <w:tcW w:w="1418" w:type="dxa"/>
            <w:tcBorders>
              <w:top w:val="nil"/>
              <w:left w:val="nil"/>
              <w:bottom w:val="single" w:sz="12" w:space="0" w:color="auto"/>
              <w:right w:val="single" w:sz="4" w:space="0" w:color="auto"/>
            </w:tcBorders>
            <w:shd w:val="clear" w:color="auto" w:fill="auto"/>
            <w:vAlign w:val="center"/>
            <w:hideMark/>
          </w:tcPr>
          <w:p w14:paraId="2FB48B89" w14:textId="06AD528D"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27451900,00 </w:t>
            </w:r>
          </w:p>
        </w:tc>
        <w:tc>
          <w:tcPr>
            <w:tcW w:w="1463" w:type="dxa"/>
            <w:tcBorders>
              <w:top w:val="nil"/>
              <w:left w:val="nil"/>
              <w:bottom w:val="single" w:sz="12" w:space="0" w:color="auto"/>
              <w:right w:val="single" w:sz="4" w:space="0" w:color="auto"/>
            </w:tcBorders>
            <w:shd w:val="clear" w:color="auto" w:fill="auto"/>
            <w:vAlign w:val="center"/>
            <w:hideMark/>
          </w:tcPr>
          <w:p w14:paraId="3C59C868" w14:textId="4244A7D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529000,00 </w:t>
            </w:r>
          </w:p>
        </w:tc>
        <w:tc>
          <w:tcPr>
            <w:tcW w:w="1977" w:type="dxa"/>
            <w:tcBorders>
              <w:top w:val="nil"/>
              <w:left w:val="nil"/>
              <w:bottom w:val="single" w:sz="12" w:space="0" w:color="auto"/>
              <w:right w:val="single" w:sz="4" w:space="0" w:color="auto"/>
            </w:tcBorders>
            <w:shd w:val="clear" w:color="auto" w:fill="auto"/>
            <w:vAlign w:val="center"/>
            <w:hideMark/>
          </w:tcPr>
          <w:p w14:paraId="5B6A1C1D"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Miasta, EFRR,</w:t>
            </w:r>
          </w:p>
        </w:tc>
      </w:tr>
    </w:tbl>
    <w:p w14:paraId="46BADBB0" w14:textId="098AB932" w:rsidR="00CC3969" w:rsidRPr="00CC3969" w:rsidRDefault="00CC43BB" w:rsidP="00CC3969">
      <w:pPr>
        <w:pStyle w:val="rdo"/>
        <w:ind w:firstLine="0"/>
        <w:jc w:val="left"/>
        <w:rPr>
          <w:rFonts w:ascii="Arial" w:hAnsi="Arial" w:cs="Arial"/>
          <w:sz w:val="24"/>
          <w:szCs w:val="24"/>
        </w:rPr>
      </w:pPr>
      <w:r w:rsidRPr="001670CB">
        <w:rPr>
          <w:rFonts w:ascii="Arial" w:hAnsi="Arial" w:cs="Arial"/>
          <w:sz w:val="24"/>
          <w:szCs w:val="24"/>
        </w:rPr>
        <w:t>Źródło: Opracowanie na podstawie danych uzyskanych w ramach ankietyzacji gmin</w:t>
      </w:r>
    </w:p>
    <w:p w14:paraId="347D84D1" w14:textId="2337C221" w:rsidR="00AF0B7F" w:rsidRPr="001670CB" w:rsidRDefault="00AF0B7F" w:rsidP="00C804FF">
      <w:pPr>
        <w:ind w:firstLine="0"/>
        <w:jc w:val="left"/>
        <w:rPr>
          <w:rFonts w:ascii="Arial" w:hAnsi="Arial" w:cs="Arial"/>
          <w:b/>
          <w:szCs w:val="24"/>
        </w:rPr>
      </w:pPr>
      <w:r w:rsidRPr="001670CB">
        <w:rPr>
          <w:rFonts w:ascii="Arial" w:hAnsi="Arial" w:cs="Arial"/>
          <w:b/>
          <w:szCs w:val="24"/>
        </w:rPr>
        <w:t xml:space="preserve">Zadania zrealizowane przez powiaty </w:t>
      </w:r>
    </w:p>
    <w:p w14:paraId="3475F350" w14:textId="2E5EA452" w:rsidR="001A2D7C" w:rsidRPr="001670CB" w:rsidRDefault="00AF0B7F" w:rsidP="00B757DC">
      <w:pPr>
        <w:ind w:firstLine="0"/>
        <w:jc w:val="left"/>
        <w:rPr>
          <w:rFonts w:ascii="Arial" w:hAnsi="Arial" w:cs="Arial"/>
          <w:szCs w:val="24"/>
        </w:rPr>
      </w:pPr>
      <w:r w:rsidRPr="001670CB">
        <w:rPr>
          <w:rFonts w:ascii="Arial" w:hAnsi="Arial" w:cs="Arial"/>
          <w:szCs w:val="24"/>
        </w:rPr>
        <w:t xml:space="preserve">W 2021 roku, zgodnie z analizą zadań uzyskanych w ramach ankietyzacji powiatów województwa podkarpackiego, na zadania w ramach obszaru interwencji w 2021 roku przeznaczono łącznie 11184434,31 zł, natomiast w 2022 roku </w:t>
      </w:r>
      <w:r w:rsidR="005C3DBB" w:rsidRPr="001670CB">
        <w:rPr>
          <w:rFonts w:ascii="Arial" w:hAnsi="Arial" w:cs="Arial"/>
          <w:szCs w:val="24"/>
        </w:rPr>
        <w:t xml:space="preserve">wydatkowana kwota była większa i wynosiła 22185908, 27 </w:t>
      </w:r>
      <w:r w:rsidRPr="001670CB">
        <w:rPr>
          <w:rFonts w:ascii="Arial" w:hAnsi="Arial" w:cs="Arial"/>
          <w:szCs w:val="24"/>
        </w:rPr>
        <w:t>zł</w:t>
      </w:r>
      <w:r w:rsidR="005C3DBB" w:rsidRPr="001670CB">
        <w:rPr>
          <w:rFonts w:ascii="Arial" w:hAnsi="Arial" w:cs="Arial"/>
          <w:szCs w:val="24"/>
        </w:rPr>
        <w:t>.</w:t>
      </w:r>
    </w:p>
    <w:p w14:paraId="261253D3" w14:textId="2C04033B" w:rsidR="00575798" w:rsidRPr="001670CB" w:rsidRDefault="005C3DBB" w:rsidP="00B757DC">
      <w:pPr>
        <w:ind w:firstLine="0"/>
        <w:jc w:val="left"/>
        <w:rPr>
          <w:rFonts w:ascii="Arial" w:hAnsi="Arial" w:cs="Arial"/>
          <w:szCs w:val="24"/>
        </w:rPr>
      </w:pPr>
      <w:r w:rsidRPr="001670CB">
        <w:rPr>
          <w:rFonts w:ascii="Arial" w:hAnsi="Arial" w:cs="Arial"/>
          <w:szCs w:val="24"/>
        </w:rPr>
        <w:t xml:space="preserve">Największe kwoty wydatkowano na termomodernizacje budynków użyteczności publicznej. Zadania finansowane były z budżetu powiatów oraz z funduszy (Rządowy </w:t>
      </w:r>
      <w:r w:rsidR="00193D70" w:rsidRPr="001670CB">
        <w:rPr>
          <w:rFonts w:ascii="Arial" w:hAnsi="Arial" w:cs="Arial"/>
          <w:szCs w:val="24"/>
        </w:rPr>
        <w:t>Fundusz „</w:t>
      </w:r>
      <w:r w:rsidRPr="001670CB">
        <w:rPr>
          <w:rFonts w:ascii="Arial" w:hAnsi="Arial" w:cs="Arial"/>
          <w:szCs w:val="24"/>
        </w:rPr>
        <w:t xml:space="preserve">Polski Ład”, Regionalny Program Operacyjny Województwa Podkarpackiego, Rządowy </w:t>
      </w:r>
      <w:r w:rsidR="00193D70" w:rsidRPr="001670CB">
        <w:rPr>
          <w:rFonts w:ascii="Arial" w:hAnsi="Arial" w:cs="Arial"/>
          <w:szCs w:val="24"/>
        </w:rPr>
        <w:t xml:space="preserve">Fundusz Inwestycji Lokalnych). </w:t>
      </w:r>
    </w:p>
    <w:p w14:paraId="68CE909A" w14:textId="079B322B" w:rsidR="00CC43BB" w:rsidRPr="001670CB" w:rsidRDefault="00CC43BB" w:rsidP="00C804FF">
      <w:pPr>
        <w:pStyle w:val="Tabela"/>
        <w:jc w:val="left"/>
        <w:rPr>
          <w:rFonts w:ascii="Arial" w:hAnsi="Arial" w:cs="Arial"/>
          <w:sz w:val="24"/>
          <w:szCs w:val="24"/>
        </w:rPr>
      </w:pPr>
      <w:bookmarkStart w:id="31" w:name="_Toc149310554"/>
      <w:r w:rsidRPr="00696588">
        <w:rPr>
          <w:rFonts w:ascii="Arial" w:hAnsi="Arial" w:cs="Arial"/>
          <w:b w:val="0"/>
          <w:bCs/>
          <w:sz w:val="24"/>
          <w:szCs w:val="24"/>
        </w:rPr>
        <w:t xml:space="preserve">Tabela </w:t>
      </w:r>
      <w:r w:rsidR="0043317C" w:rsidRPr="00696588">
        <w:rPr>
          <w:rFonts w:ascii="Arial" w:hAnsi="Arial" w:cs="Arial"/>
          <w:b w:val="0"/>
          <w:bCs/>
          <w:sz w:val="24"/>
          <w:szCs w:val="24"/>
        </w:rPr>
        <w:t>13.</w:t>
      </w:r>
      <w:r w:rsidR="0043317C" w:rsidRPr="001670CB">
        <w:rPr>
          <w:rFonts w:ascii="Arial" w:hAnsi="Arial" w:cs="Arial"/>
          <w:sz w:val="24"/>
          <w:szCs w:val="24"/>
        </w:rPr>
        <w:t xml:space="preserve"> </w:t>
      </w:r>
      <w:r w:rsidRPr="001670CB">
        <w:rPr>
          <w:rFonts w:ascii="Arial" w:hAnsi="Arial" w:cs="Arial"/>
          <w:b w:val="0"/>
          <w:sz w:val="24"/>
          <w:szCs w:val="24"/>
        </w:rPr>
        <w:t>Zestawienie zadań realizowanych przez powiaty w obszarze in</w:t>
      </w:r>
      <w:r w:rsidR="00193D70" w:rsidRPr="001670CB">
        <w:rPr>
          <w:rFonts w:ascii="Arial" w:hAnsi="Arial" w:cs="Arial"/>
          <w:b w:val="0"/>
          <w:sz w:val="24"/>
          <w:szCs w:val="24"/>
        </w:rPr>
        <w:t>terwencji „</w:t>
      </w:r>
      <w:r w:rsidR="00716A4F" w:rsidRPr="001670CB">
        <w:rPr>
          <w:rFonts w:ascii="Arial" w:hAnsi="Arial" w:cs="Arial"/>
          <w:b w:val="0"/>
          <w:sz w:val="24"/>
          <w:szCs w:val="24"/>
        </w:rPr>
        <w:t>ochrona klimatu i </w:t>
      </w:r>
      <w:r w:rsidRPr="001670CB">
        <w:rPr>
          <w:rFonts w:ascii="Arial" w:hAnsi="Arial" w:cs="Arial"/>
          <w:b w:val="0"/>
          <w:sz w:val="24"/>
          <w:szCs w:val="24"/>
        </w:rPr>
        <w:t>jakości powietrza” w latach 2021-2022.</w:t>
      </w:r>
      <w:bookmarkEnd w:id="31"/>
    </w:p>
    <w:tbl>
      <w:tblPr>
        <w:tblW w:w="9719" w:type="dxa"/>
        <w:tblLayout w:type="fixed"/>
        <w:tblCellMar>
          <w:left w:w="70" w:type="dxa"/>
          <w:right w:w="70" w:type="dxa"/>
        </w:tblCellMar>
        <w:tblLook w:val="04A0" w:firstRow="1" w:lastRow="0" w:firstColumn="1" w:lastColumn="0" w:noHBand="0" w:noVBand="1"/>
        <w:tblCaption w:val="Zestawienie zadań realizowanych przez powiaty w obszarze interwencji ,,ochrona klimtu i jakości powietrza&quot; w latach 2021-2022."/>
        <w:tblDescription w:val="Powiaty największe kwoty wydatkowały na termomodernizacje budynków użyteczności publicznej, a także na budowy i przbudowy chodników. "/>
      </w:tblPr>
      <w:tblGrid>
        <w:gridCol w:w="2684"/>
        <w:gridCol w:w="1559"/>
        <w:gridCol w:w="1417"/>
        <w:gridCol w:w="1560"/>
        <w:gridCol w:w="2499"/>
      </w:tblGrid>
      <w:tr w:rsidR="00641D8A" w:rsidRPr="00036878" w14:paraId="247A4C0D" w14:textId="77777777" w:rsidTr="00CC3969">
        <w:trPr>
          <w:trHeight w:val="593"/>
          <w:tblHeader/>
        </w:trPr>
        <w:tc>
          <w:tcPr>
            <w:tcW w:w="2684" w:type="dxa"/>
            <w:vMerge w:val="restart"/>
            <w:tcBorders>
              <w:top w:val="single" w:sz="4" w:space="0" w:color="auto"/>
              <w:left w:val="single" w:sz="8" w:space="0" w:color="auto"/>
              <w:bottom w:val="single" w:sz="12" w:space="0" w:color="auto"/>
              <w:right w:val="single" w:sz="4" w:space="0" w:color="auto"/>
            </w:tcBorders>
            <w:shd w:val="clear" w:color="auto" w:fill="FFFFFF" w:themeFill="background1"/>
            <w:vAlign w:val="center"/>
            <w:hideMark/>
          </w:tcPr>
          <w:p w14:paraId="0A23D452" w14:textId="575BA7F9"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Nazwa zadania</w:t>
            </w:r>
          </w:p>
        </w:tc>
        <w:tc>
          <w:tcPr>
            <w:tcW w:w="1559"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1B94FF18" w14:textId="07D5C82A" w:rsidR="00641D8A" w:rsidRPr="00036878" w:rsidRDefault="00716A4F" w:rsidP="00036878">
            <w:pPr>
              <w:pStyle w:val="Tretabeli"/>
              <w:rPr>
                <w:rFonts w:ascii="Arial" w:hAnsi="Arial" w:cs="Arial"/>
                <w:sz w:val="24"/>
                <w:szCs w:val="24"/>
                <w:lang w:eastAsia="pl-PL"/>
              </w:rPr>
            </w:pPr>
            <w:r w:rsidRPr="00036878">
              <w:rPr>
                <w:rFonts w:ascii="Arial" w:hAnsi="Arial" w:cs="Arial"/>
                <w:sz w:val="24"/>
                <w:szCs w:val="24"/>
                <w:lang w:eastAsia="pl-PL"/>
              </w:rPr>
              <w:t>Jednostka realizująca zadanie</w:t>
            </w:r>
          </w:p>
        </w:tc>
        <w:tc>
          <w:tcPr>
            <w:tcW w:w="2977"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E0B0320" w14:textId="1BBE302D"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Szacunkowe koszty realizacji [zł]</w:t>
            </w:r>
          </w:p>
        </w:tc>
        <w:tc>
          <w:tcPr>
            <w:tcW w:w="2499"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4783C06F" w14:textId="3315BC37" w:rsidR="00641D8A" w:rsidRPr="00036878" w:rsidRDefault="00716A4F" w:rsidP="00036878">
            <w:pPr>
              <w:pStyle w:val="Tretabeli"/>
              <w:rPr>
                <w:rFonts w:ascii="Arial" w:hAnsi="Arial" w:cs="Arial"/>
                <w:sz w:val="24"/>
                <w:szCs w:val="24"/>
                <w:lang w:eastAsia="pl-PL"/>
              </w:rPr>
            </w:pPr>
            <w:r w:rsidRPr="00036878">
              <w:rPr>
                <w:rFonts w:ascii="Arial" w:hAnsi="Arial" w:cs="Arial"/>
                <w:sz w:val="24"/>
                <w:szCs w:val="24"/>
                <w:lang w:eastAsia="pl-PL"/>
              </w:rPr>
              <w:t>Źródło</w:t>
            </w:r>
            <w:r w:rsidR="00641D8A" w:rsidRPr="00036878">
              <w:rPr>
                <w:rFonts w:ascii="Arial" w:hAnsi="Arial" w:cs="Arial"/>
                <w:sz w:val="24"/>
                <w:szCs w:val="24"/>
                <w:lang w:eastAsia="pl-PL"/>
              </w:rPr>
              <w:t xml:space="preserve"> finansowania</w:t>
            </w:r>
          </w:p>
        </w:tc>
      </w:tr>
      <w:tr w:rsidR="00641D8A" w:rsidRPr="00036878" w14:paraId="7D0774CC" w14:textId="77777777" w:rsidTr="00CC3969">
        <w:trPr>
          <w:trHeight w:val="684"/>
        </w:trPr>
        <w:tc>
          <w:tcPr>
            <w:tcW w:w="2684" w:type="dxa"/>
            <w:vMerge/>
            <w:tcBorders>
              <w:top w:val="single" w:sz="4" w:space="0" w:color="auto"/>
              <w:left w:val="single" w:sz="8" w:space="0" w:color="auto"/>
              <w:bottom w:val="single" w:sz="12" w:space="0" w:color="auto"/>
              <w:right w:val="single" w:sz="4" w:space="0" w:color="auto"/>
            </w:tcBorders>
            <w:shd w:val="clear" w:color="auto" w:fill="auto"/>
            <w:vAlign w:val="center"/>
            <w:hideMark/>
          </w:tcPr>
          <w:p w14:paraId="3FDE7CAC" w14:textId="77777777" w:rsidR="00641D8A" w:rsidRPr="00036878" w:rsidRDefault="00641D8A" w:rsidP="00036878">
            <w:pPr>
              <w:pStyle w:val="Tretabeli"/>
              <w:rPr>
                <w:rFonts w:ascii="Arial" w:hAnsi="Arial" w:cs="Arial"/>
                <w:sz w:val="24"/>
                <w:szCs w:val="24"/>
                <w:lang w:eastAsia="pl-PL"/>
              </w:rPr>
            </w:pPr>
          </w:p>
        </w:tc>
        <w:tc>
          <w:tcPr>
            <w:tcW w:w="1559" w:type="dxa"/>
            <w:vMerge/>
            <w:tcBorders>
              <w:top w:val="single" w:sz="4" w:space="0" w:color="auto"/>
              <w:left w:val="single" w:sz="4" w:space="0" w:color="auto"/>
              <w:bottom w:val="single" w:sz="12" w:space="0" w:color="auto"/>
              <w:right w:val="single" w:sz="12" w:space="0" w:color="auto"/>
            </w:tcBorders>
            <w:shd w:val="clear" w:color="auto" w:fill="auto"/>
            <w:vAlign w:val="center"/>
            <w:hideMark/>
          </w:tcPr>
          <w:p w14:paraId="5561A369" w14:textId="77777777" w:rsidR="00641D8A" w:rsidRPr="00036878" w:rsidRDefault="00641D8A" w:rsidP="00036878">
            <w:pPr>
              <w:pStyle w:val="Tretabeli"/>
              <w:rPr>
                <w:rFonts w:ascii="Arial" w:hAnsi="Arial" w:cs="Arial"/>
                <w:sz w:val="24"/>
                <w:szCs w:val="24"/>
                <w:lang w:eastAsia="pl-PL"/>
              </w:rPr>
            </w:pPr>
          </w:p>
        </w:tc>
        <w:tc>
          <w:tcPr>
            <w:tcW w:w="141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1DC6C438"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2021</w:t>
            </w:r>
          </w:p>
        </w:tc>
        <w:tc>
          <w:tcPr>
            <w:tcW w:w="156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D626059"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2022</w:t>
            </w:r>
          </w:p>
        </w:tc>
        <w:tc>
          <w:tcPr>
            <w:tcW w:w="2499" w:type="dxa"/>
            <w:vMerge/>
            <w:tcBorders>
              <w:top w:val="single" w:sz="12" w:space="0" w:color="auto"/>
              <w:left w:val="single" w:sz="12" w:space="0" w:color="auto"/>
              <w:bottom w:val="single" w:sz="12" w:space="0" w:color="auto"/>
              <w:right w:val="single" w:sz="4" w:space="0" w:color="auto"/>
            </w:tcBorders>
            <w:shd w:val="clear" w:color="auto" w:fill="auto"/>
            <w:vAlign w:val="center"/>
            <w:hideMark/>
          </w:tcPr>
          <w:p w14:paraId="72172586" w14:textId="77777777" w:rsidR="00641D8A" w:rsidRPr="00036878" w:rsidRDefault="00641D8A" w:rsidP="00036878">
            <w:pPr>
              <w:pStyle w:val="Tretabeli"/>
              <w:rPr>
                <w:rFonts w:ascii="Arial" w:hAnsi="Arial" w:cs="Arial"/>
                <w:sz w:val="24"/>
                <w:szCs w:val="24"/>
                <w:lang w:eastAsia="pl-PL"/>
              </w:rPr>
            </w:pPr>
          </w:p>
        </w:tc>
      </w:tr>
      <w:tr w:rsidR="00641D8A" w:rsidRPr="00036878" w14:paraId="7A63E789" w14:textId="77777777" w:rsidTr="00CC3969">
        <w:trPr>
          <w:trHeight w:val="2068"/>
        </w:trPr>
        <w:tc>
          <w:tcPr>
            <w:tcW w:w="2684" w:type="dxa"/>
            <w:tcBorders>
              <w:top w:val="single" w:sz="12" w:space="0" w:color="auto"/>
              <w:left w:val="single" w:sz="8" w:space="0" w:color="auto"/>
              <w:bottom w:val="single" w:sz="4" w:space="0" w:color="auto"/>
              <w:right w:val="single" w:sz="4" w:space="0" w:color="auto"/>
            </w:tcBorders>
            <w:shd w:val="clear" w:color="auto" w:fill="FFFFFF" w:themeFill="background1"/>
            <w:vAlign w:val="center"/>
            <w:hideMark/>
          </w:tcPr>
          <w:p w14:paraId="257F1632"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Rozwój technologii opartej na odnawialnych źródłach energii</w:t>
            </w:r>
          </w:p>
        </w:tc>
        <w:tc>
          <w:tcPr>
            <w:tcW w:w="1559" w:type="dxa"/>
            <w:tcBorders>
              <w:top w:val="single" w:sz="12" w:space="0" w:color="auto"/>
              <w:left w:val="nil"/>
              <w:bottom w:val="single" w:sz="4" w:space="0" w:color="auto"/>
              <w:right w:val="single" w:sz="4" w:space="0" w:color="auto"/>
            </w:tcBorders>
            <w:shd w:val="clear" w:color="auto" w:fill="auto"/>
            <w:vAlign w:val="center"/>
            <w:hideMark/>
          </w:tcPr>
          <w:p w14:paraId="1783448C"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Powiaty</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14:paraId="21E9742C" w14:textId="4D21439B"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 xml:space="preserve">1372810,87 </w:t>
            </w:r>
          </w:p>
        </w:tc>
        <w:tc>
          <w:tcPr>
            <w:tcW w:w="1560" w:type="dxa"/>
            <w:tcBorders>
              <w:top w:val="single" w:sz="12" w:space="0" w:color="auto"/>
              <w:left w:val="nil"/>
              <w:bottom w:val="single" w:sz="4" w:space="0" w:color="auto"/>
              <w:right w:val="single" w:sz="4" w:space="0" w:color="auto"/>
            </w:tcBorders>
            <w:shd w:val="clear" w:color="auto" w:fill="auto"/>
            <w:vAlign w:val="center"/>
            <w:hideMark/>
          </w:tcPr>
          <w:p w14:paraId="141A7023" w14:textId="102B7365"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 xml:space="preserve">76988,00 </w:t>
            </w:r>
          </w:p>
        </w:tc>
        <w:tc>
          <w:tcPr>
            <w:tcW w:w="2499" w:type="dxa"/>
            <w:tcBorders>
              <w:top w:val="single" w:sz="12" w:space="0" w:color="auto"/>
              <w:left w:val="nil"/>
              <w:bottom w:val="single" w:sz="4" w:space="0" w:color="auto"/>
              <w:right w:val="single" w:sz="4" w:space="0" w:color="auto"/>
            </w:tcBorders>
            <w:shd w:val="clear" w:color="auto" w:fill="auto"/>
            <w:vAlign w:val="center"/>
            <w:hideMark/>
          </w:tcPr>
          <w:p w14:paraId="554CB260"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Budżet Powiatu</w:t>
            </w:r>
          </w:p>
        </w:tc>
      </w:tr>
      <w:tr w:rsidR="00641D8A" w:rsidRPr="00036878" w14:paraId="64E7448D" w14:textId="77777777" w:rsidTr="00CC3969">
        <w:trPr>
          <w:trHeight w:val="716"/>
        </w:trPr>
        <w:tc>
          <w:tcPr>
            <w:tcW w:w="2684"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22295A6F"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lastRenderedPageBreak/>
              <w:t>Termomodernizacja budynków użyteczności publicznej</w:t>
            </w:r>
          </w:p>
        </w:tc>
        <w:tc>
          <w:tcPr>
            <w:tcW w:w="1559" w:type="dxa"/>
            <w:tcBorders>
              <w:top w:val="nil"/>
              <w:left w:val="nil"/>
              <w:bottom w:val="single" w:sz="4" w:space="0" w:color="auto"/>
              <w:right w:val="single" w:sz="4" w:space="0" w:color="auto"/>
            </w:tcBorders>
            <w:shd w:val="clear" w:color="auto" w:fill="auto"/>
            <w:vAlign w:val="center"/>
            <w:hideMark/>
          </w:tcPr>
          <w:p w14:paraId="277F0747"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Powiaty</w:t>
            </w:r>
          </w:p>
        </w:tc>
        <w:tc>
          <w:tcPr>
            <w:tcW w:w="1417" w:type="dxa"/>
            <w:tcBorders>
              <w:top w:val="nil"/>
              <w:left w:val="nil"/>
              <w:bottom w:val="single" w:sz="4" w:space="0" w:color="auto"/>
              <w:right w:val="single" w:sz="4" w:space="0" w:color="auto"/>
            </w:tcBorders>
            <w:shd w:val="clear" w:color="auto" w:fill="auto"/>
            <w:vAlign w:val="center"/>
            <w:hideMark/>
          </w:tcPr>
          <w:p w14:paraId="4F46F60D" w14:textId="27A23BAF"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 xml:space="preserve">2527431,26 </w:t>
            </w:r>
          </w:p>
        </w:tc>
        <w:tc>
          <w:tcPr>
            <w:tcW w:w="1560" w:type="dxa"/>
            <w:tcBorders>
              <w:top w:val="nil"/>
              <w:left w:val="nil"/>
              <w:bottom w:val="single" w:sz="4" w:space="0" w:color="auto"/>
              <w:right w:val="single" w:sz="4" w:space="0" w:color="auto"/>
            </w:tcBorders>
            <w:shd w:val="clear" w:color="auto" w:fill="auto"/>
            <w:vAlign w:val="center"/>
            <w:hideMark/>
          </w:tcPr>
          <w:p w14:paraId="705A2098" w14:textId="2CC27D2F"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14681708,91</w:t>
            </w:r>
          </w:p>
        </w:tc>
        <w:tc>
          <w:tcPr>
            <w:tcW w:w="2499" w:type="dxa"/>
            <w:tcBorders>
              <w:top w:val="nil"/>
              <w:left w:val="nil"/>
              <w:bottom w:val="single" w:sz="4" w:space="0" w:color="auto"/>
              <w:right w:val="single" w:sz="4" w:space="0" w:color="auto"/>
            </w:tcBorders>
            <w:shd w:val="clear" w:color="auto" w:fill="auto"/>
            <w:vAlign w:val="center"/>
            <w:hideMark/>
          </w:tcPr>
          <w:p w14:paraId="4CA1592F" w14:textId="5817D945"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Budż</w:t>
            </w:r>
            <w:r w:rsidR="007E186A" w:rsidRPr="00036878">
              <w:rPr>
                <w:rFonts w:ascii="Arial" w:hAnsi="Arial" w:cs="Arial"/>
                <w:sz w:val="24"/>
                <w:szCs w:val="24"/>
                <w:lang w:eastAsia="pl-PL"/>
              </w:rPr>
              <w:t>et Powiatu, Rządowy Fundusz – „</w:t>
            </w:r>
            <w:r w:rsidRPr="00036878">
              <w:rPr>
                <w:rFonts w:ascii="Arial" w:hAnsi="Arial" w:cs="Arial"/>
                <w:sz w:val="24"/>
                <w:szCs w:val="24"/>
                <w:lang w:eastAsia="pl-PL"/>
              </w:rPr>
              <w:t>Polski Ład", RPO WP, RPIL, Fundusz Przeciwdziałania Covid-19 w ramach programu Rządowy Fundusz Inwestycji Lokalnych</w:t>
            </w:r>
          </w:p>
        </w:tc>
      </w:tr>
      <w:tr w:rsidR="00641D8A" w:rsidRPr="00036878" w14:paraId="7BBF7892" w14:textId="77777777" w:rsidTr="00CC3969">
        <w:trPr>
          <w:trHeight w:val="645"/>
        </w:trPr>
        <w:tc>
          <w:tcPr>
            <w:tcW w:w="2684"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37C78413"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Budowa i przebudowa chodników</w:t>
            </w:r>
          </w:p>
        </w:tc>
        <w:tc>
          <w:tcPr>
            <w:tcW w:w="1559" w:type="dxa"/>
            <w:tcBorders>
              <w:top w:val="nil"/>
              <w:left w:val="nil"/>
              <w:bottom w:val="single" w:sz="4" w:space="0" w:color="auto"/>
              <w:right w:val="single" w:sz="4" w:space="0" w:color="auto"/>
            </w:tcBorders>
            <w:shd w:val="clear" w:color="auto" w:fill="auto"/>
            <w:vAlign w:val="center"/>
            <w:hideMark/>
          </w:tcPr>
          <w:p w14:paraId="7C22A9F6"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Powiaty, Zarządy Dróg Powiatowych</w:t>
            </w:r>
          </w:p>
        </w:tc>
        <w:tc>
          <w:tcPr>
            <w:tcW w:w="1417" w:type="dxa"/>
            <w:tcBorders>
              <w:top w:val="nil"/>
              <w:left w:val="nil"/>
              <w:bottom w:val="single" w:sz="4" w:space="0" w:color="auto"/>
              <w:right w:val="single" w:sz="4" w:space="0" w:color="auto"/>
            </w:tcBorders>
            <w:shd w:val="clear" w:color="auto" w:fill="auto"/>
            <w:vAlign w:val="center"/>
            <w:hideMark/>
          </w:tcPr>
          <w:p w14:paraId="58DF3322" w14:textId="60144026"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 xml:space="preserve">6910786,63 </w:t>
            </w:r>
          </w:p>
        </w:tc>
        <w:tc>
          <w:tcPr>
            <w:tcW w:w="1560" w:type="dxa"/>
            <w:tcBorders>
              <w:top w:val="nil"/>
              <w:left w:val="nil"/>
              <w:bottom w:val="single" w:sz="4" w:space="0" w:color="auto"/>
              <w:right w:val="single" w:sz="4" w:space="0" w:color="auto"/>
            </w:tcBorders>
            <w:shd w:val="clear" w:color="auto" w:fill="auto"/>
            <w:vAlign w:val="center"/>
            <w:hideMark/>
          </w:tcPr>
          <w:p w14:paraId="05B9876E" w14:textId="564837FD"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 xml:space="preserve">6961860,30 </w:t>
            </w:r>
          </w:p>
        </w:tc>
        <w:tc>
          <w:tcPr>
            <w:tcW w:w="2499" w:type="dxa"/>
            <w:tcBorders>
              <w:top w:val="nil"/>
              <w:left w:val="nil"/>
              <w:bottom w:val="single" w:sz="4" w:space="0" w:color="auto"/>
              <w:right w:val="single" w:sz="4" w:space="0" w:color="auto"/>
            </w:tcBorders>
            <w:shd w:val="clear" w:color="auto" w:fill="auto"/>
            <w:vAlign w:val="center"/>
            <w:hideMark/>
          </w:tcPr>
          <w:p w14:paraId="398D45E7"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Budżet powiatu</w:t>
            </w:r>
          </w:p>
        </w:tc>
      </w:tr>
      <w:tr w:rsidR="00641D8A" w:rsidRPr="00036878" w14:paraId="2D9A8CE5" w14:textId="77777777" w:rsidTr="00CC3969">
        <w:trPr>
          <w:trHeight w:val="856"/>
        </w:trPr>
        <w:tc>
          <w:tcPr>
            <w:tcW w:w="2684" w:type="dxa"/>
            <w:tcBorders>
              <w:top w:val="single" w:sz="4" w:space="0" w:color="auto"/>
              <w:left w:val="single" w:sz="8" w:space="0" w:color="auto"/>
              <w:bottom w:val="single" w:sz="12" w:space="0" w:color="auto"/>
              <w:right w:val="single" w:sz="4" w:space="0" w:color="auto"/>
            </w:tcBorders>
            <w:shd w:val="clear" w:color="auto" w:fill="FFFFFF" w:themeFill="background1"/>
            <w:vAlign w:val="center"/>
            <w:hideMark/>
          </w:tcPr>
          <w:p w14:paraId="2E82CEF6"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Czyszczenie ulic – ograniczenie emisji wtórnych pyłu</w:t>
            </w:r>
          </w:p>
        </w:tc>
        <w:tc>
          <w:tcPr>
            <w:tcW w:w="1559" w:type="dxa"/>
            <w:tcBorders>
              <w:top w:val="single" w:sz="4" w:space="0" w:color="auto"/>
              <w:left w:val="nil"/>
              <w:bottom w:val="single" w:sz="12" w:space="0" w:color="auto"/>
              <w:right w:val="single" w:sz="4" w:space="0" w:color="auto"/>
            </w:tcBorders>
            <w:shd w:val="clear" w:color="auto" w:fill="auto"/>
            <w:vAlign w:val="center"/>
            <w:hideMark/>
          </w:tcPr>
          <w:p w14:paraId="6B4A8B68"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Zarządy Dróg Powiatowych</w:t>
            </w:r>
          </w:p>
        </w:tc>
        <w:tc>
          <w:tcPr>
            <w:tcW w:w="1417" w:type="dxa"/>
            <w:tcBorders>
              <w:top w:val="single" w:sz="4" w:space="0" w:color="auto"/>
              <w:left w:val="nil"/>
              <w:bottom w:val="single" w:sz="12" w:space="0" w:color="auto"/>
              <w:right w:val="single" w:sz="4" w:space="0" w:color="auto"/>
            </w:tcBorders>
            <w:shd w:val="clear" w:color="auto" w:fill="auto"/>
            <w:vAlign w:val="center"/>
            <w:hideMark/>
          </w:tcPr>
          <w:p w14:paraId="25D2FF08" w14:textId="2B98D2AF"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 xml:space="preserve">373405,55 </w:t>
            </w:r>
          </w:p>
        </w:tc>
        <w:tc>
          <w:tcPr>
            <w:tcW w:w="1560" w:type="dxa"/>
            <w:tcBorders>
              <w:top w:val="single" w:sz="4" w:space="0" w:color="auto"/>
              <w:left w:val="nil"/>
              <w:bottom w:val="single" w:sz="12" w:space="0" w:color="auto"/>
              <w:right w:val="single" w:sz="4" w:space="0" w:color="auto"/>
            </w:tcBorders>
            <w:shd w:val="clear" w:color="auto" w:fill="auto"/>
            <w:vAlign w:val="center"/>
            <w:hideMark/>
          </w:tcPr>
          <w:p w14:paraId="2A8E9F43" w14:textId="47E711C0"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 xml:space="preserve">465351,06 </w:t>
            </w:r>
          </w:p>
        </w:tc>
        <w:tc>
          <w:tcPr>
            <w:tcW w:w="2499" w:type="dxa"/>
            <w:tcBorders>
              <w:top w:val="single" w:sz="4" w:space="0" w:color="auto"/>
              <w:left w:val="nil"/>
              <w:bottom w:val="single" w:sz="12" w:space="0" w:color="auto"/>
              <w:right w:val="single" w:sz="4" w:space="0" w:color="auto"/>
            </w:tcBorders>
            <w:shd w:val="clear" w:color="auto" w:fill="auto"/>
            <w:vAlign w:val="center"/>
            <w:hideMark/>
          </w:tcPr>
          <w:p w14:paraId="3C80A083" w14:textId="77777777" w:rsidR="00641D8A" w:rsidRPr="00036878" w:rsidRDefault="00641D8A" w:rsidP="00036878">
            <w:pPr>
              <w:pStyle w:val="Tretabeli"/>
              <w:rPr>
                <w:rFonts w:ascii="Arial" w:hAnsi="Arial" w:cs="Arial"/>
                <w:sz w:val="24"/>
                <w:szCs w:val="24"/>
                <w:lang w:eastAsia="pl-PL"/>
              </w:rPr>
            </w:pPr>
            <w:r w:rsidRPr="00036878">
              <w:rPr>
                <w:rFonts w:ascii="Arial" w:hAnsi="Arial" w:cs="Arial"/>
                <w:sz w:val="24"/>
                <w:szCs w:val="24"/>
                <w:lang w:eastAsia="pl-PL"/>
              </w:rPr>
              <w:t>Budżet Powiatu</w:t>
            </w:r>
          </w:p>
        </w:tc>
      </w:tr>
    </w:tbl>
    <w:p w14:paraId="44ABE7D3" w14:textId="4F795FC0" w:rsidR="00641D8A" w:rsidRPr="001670CB" w:rsidRDefault="0043317C" w:rsidP="00A51A0D">
      <w:pPr>
        <w:pStyle w:val="rdo"/>
        <w:ind w:firstLine="0"/>
        <w:jc w:val="left"/>
        <w:rPr>
          <w:rFonts w:ascii="Arial" w:hAnsi="Arial" w:cs="Arial"/>
          <w:sz w:val="24"/>
          <w:szCs w:val="24"/>
        </w:rPr>
      </w:pPr>
      <w:r w:rsidRPr="001670CB">
        <w:rPr>
          <w:rFonts w:ascii="Arial" w:hAnsi="Arial" w:cs="Arial"/>
          <w:sz w:val="24"/>
          <w:szCs w:val="24"/>
        </w:rPr>
        <w:t>Źródło: Opracowanie na podstawie danych uzyskanych w ramach ankietyzacji powiatów</w:t>
      </w:r>
    </w:p>
    <w:p w14:paraId="64638124" w14:textId="1157C4BA" w:rsidR="005C3DBB" w:rsidRPr="001670CB" w:rsidRDefault="005C3DBB" w:rsidP="00C804FF">
      <w:pPr>
        <w:ind w:firstLine="0"/>
        <w:jc w:val="left"/>
        <w:rPr>
          <w:rFonts w:ascii="Arial" w:hAnsi="Arial" w:cs="Arial"/>
          <w:b/>
          <w:szCs w:val="24"/>
        </w:rPr>
      </w:pPr>
      <w:r w:rsidRPr="001670CB">
        <w:rPr>
          <w:rFonts w:ascii="Arial" w:hAnsi="Arial" w:cs="Arial"/>
          <w:b/>
          <w:szCs w:val="24"/>
        </w:rPr>
        <w:t xml:space="preserve">Zadania zrealizowane przez </w:t>
      </w:r>
      <w:r w:rsidR="00575798" w:rsidRPr="001670CB">
        <w:rPr>
          <w:rFonts w:ascii="Arial" w:hAnsi="Arial" w:cs="Arial"/>
          <w:b/>
          <w:szCs w:val="24"/>
        </w:rPr>
        <w:t xml:space="preserve">instytucje </w:t>
      </w:r>
      <w:r w:rsidRPr="001670CB">
        <w:rPr>
          <w:rFonts w:ascii="Arial" w:hAnsi="Arial" w:cs="Arial"/>
          <w:b/>
          <w:szCs w:val="24"/>
        </w:rPr>
        <w:t xml:space="preserve"> </w:t>
      </w:r>
    </w:p>
    <w:p w14:paraId="72097A33" w14:textId="629625DC" w:rsidR="000F7483" w:rsidRPr="001670CB" w:rsidRDefault="00575798" w:rsidP="00B757DC">
      <w:pPr>
        <w:ind w:firstLine="0"/>
        <w:jc w:val="left"/>
        <w:rPr>
          <w:rFonts w:ascii="Arial" w:hAnsi="Arial" w:cs="Arial"/>
          <w:szCs w:val="24"/>
        </w:rPr>
      </w:pPr>
      <w:r w:rsidRPr="001670CB">
        <w:rPr>
          <w:rFonts w:ascii="Arial" w:hAnsi="Arial" w:cs="Arial"/>
          <w:szCs w:val="24"/>
        </w:rPr>
        <w:t xml:space="preserve">W ramach realizacji zadań w analizowanym obszarze interwencji instytucje działające na terenie województwa podkarpackiego również zostały poddane ankietyzacji. Instytucją, która </w:t>
      </w:r>
      <w:r w:rsidR="000F7483" w:rsidRPr="001670CB">
        <w:rPr>
          <w:rFonts w:ascii="Arial" w:hAnsi="Arial" w:cs="Arial"/>
          <w:szCs w:val="24"/>
        </w:rPr>
        <w:t>z</w:t>
      </w:r>
      <w:r w:rsidRPr="001670CB">
        <w:rPr>
          <w:rFonts w:ascii="Arial" w:hAnsi="Arial" w:cs="Arial"/>
          <w:szCs w:val="24"/>
        </w:rPr>
        <w:t>realizowała zadani</w:t>
      </w:r>
      <w:r w:rsidR="000F7483" w:rsidRPr="001670CB">
        <w:rPr>
          <w:rFonts w:ascii="Arial" w:hAnsi="Arial" w:cs="Arial"/>
          <w:szCs w:val="24"/>
        </w:rPr>
        <w:t>e</w:t>
      </w:r>
      <w:r w:rsidRPr="001670CB">
        <w:rPr>
          <w:rFonts w:ascii="Arial" w:hAnsi="Arial" w:cs="Arial"/>
          <w:szCs w:val="24"/>
        </w:rPr>
        <w:t xml:space="preserve"> z zakresu ochrony klimatu i powietrz</w:t>
      </w:r>
      <w:r w:rsidR="00193D70" w:rsidRPr="001670CB">
        <w:rPr>
          <w:rFonts w:ascii="Arial" w:hAnsi="Arial" w:cs="Arial"/>
          <w:szCs w:val="24"/>
        </w:rPr>
        <w:t>a był Magurski Park Narodowy. W </w:t>
      </w:r>
      <w:r w:rsidR="000F7483" w:rsidRPr="001670CB">
        <w:rPr>
          <w:rFonts w:ascii="Arial" w:hAnsi="Arial" w:cs="Arial"/>
          <w:szCs w:val="24"/>
        </w:rPr>
        <w:t xml:space="preserve">roku 2022 instytucja ta wydatkowała 44000 zł na wymianę kotłów centralnego ogrzewania w budynkach mieszkalnych Magurskiego Parku Narodowego. </w:t>
      </w:r>
    </w:p>
    <w:p w14:paraId="07FD5B88" w14:textId="77777777" w:rsidR="00193D70" w:rsidRPr="001670CB" w:rsidRDefault="00ED44A6" w:rsidP="00C804FF">
      <w:pPr>
        <w:pStyle w:val="Tabela"/>
        <w:jc w:val="left"/>
        <w:rPr>
          <w:rFonts w:ascii="Arial" w:hAnsi="Arial" w:cs="Arial"/>
          <w:sz w:val="24"/>
          <w:szCs w:val="24"/>
        </w:rPr>
      </w:pPr>
      <w:r w:rsidRPr="001670CB">
        <w:rPr>
          <w:rFonts w:ascii="Arial" w:hAnsi="Arial" w:cs="Arial"/>
          <w:sz w:val="24"/>
          <w:szCs w:val="24"/>
        </w:rPr>
        <w:t xml:space="preserve"> </w:t>
      </w:r>
    </w:p>
    <w:p w14:paraId="18E148C6" w14:textId="77777777" w:rsidR="00193D70" w:rsidRPr="001670CB" w:rsidRDefault="00193D70" w:rsidP="00C804FF">
      <w:pPr>
        <w:spacing w:before="0" w:after="160" w:line="259" w:lineRule="auto"/>
        <w:ind w:firstLine="0"/>
        <w:jc w:val="left"/>
        <w:rPr>
          <w:rFonts w:ascii="Arial" w:hAnsi="Arial" w:cs="Arial"/>
          <w:b/>
          <w:szCs w:val="24"/>
        </w:rPr>
      </w:pPr>
      <w:r w:rsidRPr="001670CB">
        <w:rPr>
          <w:rFonts w:ascii="Arial" w:hAnsi="Arial" w:cs="Arial"/>
          <w:szCs w:val="24"/>
        </w:rPr>
        <w:br w:type="page"/>
      </w:r>
    </w:p>
    <w:p w14:paraId="508E9528" w14:textId="1DAD3545" w:rsidR="00CC43BB" w:rsidRPr="001670CB" w:rsidRDefault="00ED44A6" w:rsidP="00C804FF">
      <w:pPr>
        <w:pStyle w:val="Tabela"/>
        <w:jc w:val="left"/>
        <w:rPr>
          <w:rFonts w:ascii="Arial" w:hAnsi="Arial" w:cs="Arial"/>
          <w:sz w:val="24"/>
          <w:szCs w:val="24"/>
        </w:rPr>
      </w:pPr>
      <w:r w:rsidRPr="001670CB">
        <w:rPr>
          <w:rFonts w:ascii="Arial" w:hAnsi="Arial" w:cs="Arial"/>
          <w:sz w:val="24"/>
          <w:szCs w:val="24"/>
        </w:rPr>
        <w:lastRenderedPageBreak/>
        <w:t xml:space="preserve"> </w:t>
      </w:r>
      <w:bookmarkStart w:id="32" w:name="_Toc149310555"/>
      <w:r w:rsidR="00CC43BB" w:rsidRPr="00A70C32">
        <w:rPr>
          <w:rFonts w:ascii="Arial" w:hAnsi="Arial" w:cs="Arial"/>
          <w:b w:val="0"/>
          <w:bCs/>
          <w:sz w:val="24"/>
          <w:szCs w:val="24"/>
        </w:rPr>
        <w:t xml:space="preserve">Tabela </w:t>
      </w:r>
      <w:r w:rsidRPr="00A70C32">
        <w:rPr>
          <w:rFonts w:ascii="Arial" w:hAnsi="Arial" w:cs="Arial"/>
          <w:b w:val="0"/>
          <w:bCs/>
          <w:sz w:val="24"/>
          <w:szCs w:val="24"/>
        </w:rPr>
        <w:t xml:space="preserve">14. </w:t>
      </w:r>
      <w:r w:rsidR="00CC43BB" w:rsidRPr="00A70C32">
        <w:rPr>
          <w:rFonts w:ascii="Arial" w:hAnsi="Arial" w:cs="Arial"/>
          <w:b w:val="0"/>
          <w:bCs/>
          <w:sz w:val="24"/>
          <w:szCs w:val="24"/>
        </w:rPr>
        <w:t>Zestawienie</w:t>
      </w:r>
      <w:r w:rsidR="00CC43BB" w:rsidRPr="001670CB">
        <w:rPr>
          <w:rFonts w:ascii="Arial" w:hAnsi="Arial" w:cs="Arial"/>
          <w:b w:val="0"/>
          <w:sz w:val="24"/>
          <w:szCs w:val="24"/>
        </w:rPr>
        <w:t xml:space="preserve"> zadań realizowanych przez inst</w:t>
      </w:r>
      <w:r w:rsidR="007E186A" w:rsidRPr="001670CB">
        <w:rPr>
          <w:rFonts w:ascii="Arial" w:hAnsi="Arial" w:cs="Arial"/>
          <w:b w:val="0"/>
          <w:sz w:val="24"/>
          <w:szCs w:val="24"/>
        </w:rPr>
        <w:t>ytucje w obszarze interwencji „</w:t>
      </w:r>
      <w:r w:rsidR="00CC43BB" w:rsidRPr="001670CB">
        <w:rPr>
          <w:rFonts w:ascii="Arial" w:hAnsi="Arial" w:cs="Arial"/>
          <w:b w:val="0"/>
          <w:sz w:val="24"/>
          <w:szCs w:val="24"/>
        </w:rPr>
        <w:t>ochrona klimatu i jakości powietrza” w latach 2021-2022.</w:t>
      </w:r>
      <w:bookmarkEnd w:id="32"/>
    </w:p>
    <w:tbl>
      <w:tblPr>
        <w:tblpPr w:leftFromText="141" w:rightFromText="141" w:vertAnchor="text" w:horzAnchor="margin" w:tblpXSpec="center" w:tblpY="106"/>
        <w:tblW w:w="9641" w:type="dxa"/>
        <w:tblLayout w:type="fixed"/>
        <w:tblCellMar>
          <w:left w:w="70" w:type="dxa"/>
          <w:right w:w="70" w:type="dxa"/>
        </w:tblCellMar>
        <w:tblLook w:val="04A0" w:firstRow="1" w:lastRow="0" w:firstColumn="1" w:lastColumn="0" w:noHBand="0" w:noVBand="1"/>
        <w:tblCaption w:val="Zestawienie zadań realizowanych przez instytucje w obszarze interwencji ,,ochrona kliamtu i jakości powietrza&quot; w latach 2021-2022."/>
        <w:tblDescription w:val="Magurski Park Narodowy dokonał wymiany 2 sztuk kotłów centralnego ogrzewania w budynkach mieszkalnych MPN. "/>
      </w:tblPr>
      <w:tblGrid>
        <w:gridCol w:w="3392"/>
        <w:gridCol w:w="2060"/>
        <w:gridCol w:w="1059"/>
        <w:gridCol w:w="1172"/>
        <w:gridCol w:w="1958"/>
      </w:tblGrid>
      <w:tr w:rsidR="00641D8A" w:rsidRPr="001670CB" w14:paraId="2F46455E" w14:textId="77777777" w:rsidTr="00F24EE1">
        <w:trPr>
          <w:trHeight w:val="283"/>
          <w:tblHeader/>
        </w:trPr>
        <w:tc>
          <w:tcPr>
            <w:tcW w:w="3392" w:type="dxa"/>
            <w:vMerge w:val="restart"/>
            <w:tcBorders>
              <w:top w:val="single" w:sz="4" w:space="0" w:color="auto"/>
              <w:left w:val="single" w:sz="8" w:space="0" w:color="auto"/>
              <w:bottom w:val="single" w:sz="12" w:space="0" w:color="auto"/>
              <w:right w:val="single" w:sz="4" w:space="0" w:color="auto"/>
            </w:tcBorders>
            <w:shd w:val="clear" w:color="auto" w:fill="FFFFFF" w:themeFill="background1"/>
            <w:vAlign w:val="center"/>
            <w:hideMark/>
          </w:tcPr>
          <w:p w14:paraId="6D3974B2" w14:textId="4B6C5826" w:rsidR="00641D8A" w:rsidRPr="00A70C32" w:rsidRDefault="00641D8A" w:rsidP="00C804FF">
            <w:pPr>
              <w:pStyle w:val="Tretabeli"/>
              <w:jc w:val="left"/>
              <w:rPr>
                <w:rFonts w:ascii="Arial" w:hAnsi="Arial" w:cs="Arial"/>
                <w:bCs/>
                <w:sz w:val="24"/>
                <w:szCs w:val="24"/>
                <w:lang w:eastAsia="pl-PL"/>
              </w:rPr>
            </w:pPr>
            <w:r w:rsidRPr="00A70C32">
              <w:rPr>
                <w:rFonts w:ascii="Arial" w:hAnsi="Arial" w:cs="Arial"/>
                <w:bCs/>
                <w:sz w:val="24"/>
                <w:szCs w:val="24"/>
                <w:lang w:eastAsia="pl-PL"/>
              </w:rPr>
              <w:t>Nazwa zadania</w:t>
            </w:r>
          </w:p>
        </w:tc>
        <w:tc>
          <w:tcPr>
            <w:tcW w:w="2060"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503ECF38" w14:textId="06A8BE4D" w:rsidR="00641D8A" w:rsidRPr="00A70C32" w:rsidRDefault="00716A4F" w:rsidP="00C804FF">
            <w:pPr>
              <w:pStyle w:val="Tretabeli"/>
              <w:jc w:val="left"/>
              <w:rPr>
                <w:rFonts w:ascii="Arial" w:hAnsi="Arial" w:cs="Arial"/>
                <w:bCs/>
                <w:sz w:val="24"/>
                <w:szCs w:val="24"/>
                <w:lang w:eastAsia="pl-PL"/>
              </w:rPr>
            </w:pPr>
            <w:r w:rsidRPr="00A70C32">
              <w:rPr>
                <w:rFonts w:ascii="Arial" w:hAnsi="Arial" w:cs="Arial"/>
                <w:bCs/>
                <w:sz w:val="24"/>
                <w:szCs w:val="24"/>
              </w:rPr>
              <w:t>Jednostka realizująca zadanie</w:t>
            </w:r>
          </w:p>
        </w:tc>
        <w:tc>
          <w:tcPr>
            <w:tcW w:w="2231"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4A0693E" w14:textId="77777777" w:rsidR="00641D8A" w:rsidRPr="00A70C32" w:rsidRDefault="00641D8A" w:rsidP="00C804FF">
            <w:pPr>
              <w:pStyle w:val="Tretabeli"/>
              <w:jc w:val="left"/>
              <w:rPr>
                <w:rFonts w:ascii="Arial" w:hAnsi="Arial" w:cs="Arial"/>
                <w:bCs/>
                <w:sz w:val="24"/>
                <w:szCs w:val="24"/>
                <w:lang w:eastAsia="pl-PL"/>
              </w:rPr>
            </w:pPr>
            <w:r w:rsidRPr="00A70C32">
              <w:rPr>
                <w:rFonts w:ascii="Arial" w:hAnsi="Arial" w:cs="Arial"/>
                <w:bCs/>
                <w:sz w:val="24"/>
                <w:szCs w:val="24"/>
                <w:lang w:eastAsia="pl-PL"/>
              </w:rPr>
              <w:t>Szacunkowe koszty realizacji zadania [zł]</w:t>
            </w:r>
          </w:p>
        </w:tc>
        <w:tc>
          <w:tcPr>
            <w:tcW w:w="1958"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68F23774" w14:textId="298FE897" w:rsidR="00641D8A" w:rsidRPr="00A70C32" w:rsidRDefault="00716A4F" w:rsidP="00C804FF">
            <w:pPr>
              <w:pStyle w:val="Tretabeli"/>
              <w:jc w:val="left"/>
              <w:rPr>
                <w:rFonts w:ascii="Arial" w:hAnsi="Arial" w:cs="Arial"/>
                <w:bCs/>
                <w:sz w:val="24"/>
                <w:szCs w:val="24"/>
                <w:lang w:eastAsia="pl-PL"/>
              </w:rPr>
            </w:pPr>
            <w:r w:rsidRPr="00A70C32">
              <w:rPr>
                <w:rFonts w:ascii="Arial" w:hAnsi="Arial" w:cs="Arial"/>
                <w:bCs/>
                <w:sz w:val="24"/>
                <w:szCs w:val="24"/>
                <w:lang w:eastAsia="pl-PL"/>
              </w:rPr>
              <w:t xml:space="preserve">Źródło </w:t>
            </w:r>
            <w:r w:rsidR="00641D8A" w:rsidRPr="00A70C32">
              <w:rPr>
                <w:rFonts w:ascii="Arial" w:hAnsi="Arial" w:cs="Arial"/>
                <w:bCs/>
                <w:sz w:val="24"/>
                <w:szCs w:val="24"/>
                <w:lang w:eastAsia="pl-PL"/>
              </w:rPr>
              <w:t>finansowania</w:t>
            </w:r>
          </w:p>
        </w:tc>
      </w:tr>
      <w:tr w:rsidR="00641D8A" w:rsidRPr="001670CB" w14:paraId="61EBD63B" w14:textId="77777777" w:rsidTr="00CC3969">
        <w:trPr>
          <w:trHeight w:val="283"/>
        </w:trPr>
        <w:tc>
          <w:tcPr>
            <w:tcW w:w="3392" w:type="dxa"/>
            <w:vMerge/>
            <w:tcBorders>
              <w:top w:val="single" w:sz="4" w:space="0" w:color="auto"/>
              <w:left w:val="single" w:sz="8" w:space="0" w:color="auto"/>
              <w:bottom w:val="single" w:sz="12" w:space="0" w:color="auto"/>
              <w:right w:val="single" w:sz="4" w:space="0" w:color="auto"/>
            </w:tcBorders>
            <w:vAlign w:val="center"/>
            <w:hideMark/>
          </w:tcPr>
          <w:p w14:paraId="6BA171F4" w14:textId="77777777" w:rsidR="00641D8A" w:rsidRPr="001670CB" w:rsidRDefault="00641D8A" w:rsidP="00C804FF">
            <w:pPr>
              <w:pStyle w:val="Tretabeli"/>
              <w:jc w:val="left"/>
              <w:rPr>
                <w:rFonts w:ascii="Arial" w:hAnsi="Arial" w:cs="Arial"/>
                <w:sz w:val="24"/>
                <w:szCs w:val="24"/>
                <w:lang w:eastAsia="pl-PL"/>
              </w:rPr>
            </w:pPr>
          </w:p>
        </w:tc>
        <w:tc>
          <w:tcPr>
            <w:tcW w:w="2060" w:type="dxa"/>
            <w:vMerge/>
            <w:tcBorders>
              <w:top w:val="single" w:sz="4" w:space="0" w:color="auto"/>
              <w:left w:val="single" w:sz="4" w:space="0" w:color="auto"/>
              <w:bottom w:val="single" w:sz="12" w:space="0" w:color="auto"/>
              <w:right w:val="single" w:sz="12" w:space="0" w:color="auto"/>
            </w:tcBorders>
            <w:vAlign w:val="center"/>
            <w:hideMark/>
          </w:tcPr>
          <w:p w14:paraId="2B9D8D6F" w14:textId="77777777" w:rsidR="00641D8A" w:rsidRPr="001670CB" w:rsidRDefault="00641D8A" w:rsidP="00C804FF">
            <w:pPr>
              <w:pStyle w:val="Tretabeli"/>
              <w:jc w:val="left"/>
              <w:rPr>
                <w:rFonts w:ascii="Arial" w:hAnsi="Arial" w:cs="Arial"/>
                <w:sz w:val="24"/>
                <w:szCs w:val="24"/>
                <w:lang w:eastAsia="pl-PL"/>
              </w:rPr>
            </w:pPr>
          </w:p>
        </w:tc>
        <w:tc>
          <w:tcPr>
            <w:tcW w:w="1059"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5647B576"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2021</w:t>
            </w:r>
          </w:p>
        </w:tc>
        <w:tc>
          <w:tcPr>
            <w:tcW w:w="1172"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8095D6A"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2022</w:t>
            </w:r>
          </w:p>
        </w:tc>
        <w:tc>
          <w:tcPr>
            <w:tcW w:w="1958" w:type="dxa"/>
            <w:vMerge/>
            <w:tcBorders>
              <w:top w:val="single" w:sz="12" w:space="0" w:color="auto"/>
              <w:left w:val="single" w:sz="12" w:space="0" w:color="auto"/>
              <w:bottom w:val="single" w:sz="12" w:space="0" w:color="auto"/>
              <w:right w:val="single" w:sz="4" w:space="0" w:color="auto"/>
            </w:tcBorders>
            <w:vAlign w:val="center"/>
            <w:hideMark/>
          </w:tcPr>
          <w:p w14:paraId="3A51746A" w14:textId="77777777" w:rsidR="00641D8A" w:rsidRPr="001670CB" w:rsidRDefault="00641D8A" w:rsidP="00C804FF">
            <w:pPr>
              <w:pStyle w:val="Tretabeli"/>
              <w:jc w:val="left"/>
              <w:rPr>
                <w:rFonts w:ascii="Arial" w:hAnsi="Arial" w:cs="Arial"/>
                <w:sz w:val="24"/>
                <w:szCs w:val="24"/>
                <w:lang w:eastAsia="pl-PL"/>
              </w:rPr>
            </w:pPr>
          </w:p>
        </w:tc>
      </w:tr>
      <w:tr w:rsidR="00641D8A" w:rsidRPr="001670CB" w14:paraId="04C0DB17" w14:textId="77777777" w:rsidTr="00CC3969">
        <w:trPr>
          <w:trHeight w:val="706"/>
        </w:trPr>
        <w:tc>
          <w:tcPr>
            <w:tcW w:w="3392" w:type="dxa"/>
            <w:tcBorders>
              <w:top w:val="single" w:sz="12" w:space="0" w:color="auto"/>
              <w:left w:val="single" w:sz="8" w:space="0" w:color="auto"/>
              <w:bottom w:val="single" w:sz="12" w:space="0" w:color="auto"/>
              <w:right w:val="single" w:sz="4" w:space="0" w:color="auto"/>
            </w:tcBorders>
            <w:shd w:val="clear" w:color="auto" w:fill="FFFFFF" w:themeFill="background1"/>
            <w:vAlign w:val="center"/>
            <w:hideMark/>
          </w:tcPr>
          <w:p w14:paraId="54EE9083"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Wymiana 2 sztuk kotłów centralnego ogrzewania w budynkach mieszkalnych MPN. Spełniających normę PN-EN 303-5:2012.</w:t>
            </w:r>
          </w:p>
        </w:tc>
        <w:tc>
          <w:tcPr>
            <w:tcW w:w="2060" w:type="dxa"/>
            <w:tcBorders>
              <w:top w:val="single" w:sz="12" w:space="0" w:color="auto"/>
              <w:left w:val="nil"/>
              <w:bottom w:val="single" w:sz="12" w:space="0" w:color="auto"/>
              <w:right w:val="single" w:sz="4" w:space="0" w:color="auto"/>
            </w:tcBorders>
            <w:shd w:val="clear" w:color="auto" w:fill="auto"/>
            <w:vAlign w:val="center"/>
            <w:hideMark/>
          </w:tcPr>
          <w:p w14:paraId="5F2AD9F7"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Magurski Park Narodowy</w:t>
            </w:r>
          </w:p>
        </w:tc>
        <w:tc>
          <w:tcPr>
            <w:tcW w:w="1059" w:type="dxa"/>
            <w:tcBorders>
              <w:top w:val="single" w:sz="12" w:space="0" w:color="auto"/>
              <w:left w:val="nil"/>
              <w:bottom w:val="single" w:sz="12" w:space="0" w:color="auto"/>
              <w:right w:val="single" w:sz="4" w:space="0" w:color="auto"/>
            </w:tcBorders>
            <w:shd w:val="clear" w:color="auto" w:fill="auto"/>
            <w:vAlign w:val="center"/>
            <w:hideMark/>
          </w:tcPr>
          <w:p w14:paraId="09F8B38C"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172" w:type="dxa"/>
            <w:tcBorders>
              <w:top w:val="single" w:sz="12" w:space="0" w:color="auto"/>
              <w:left w:val="nil"/>
              <w:bottom w:val="single" w:sz="12" w:space="0" w:color="auto"/>
              <w:right w:val="single" w:sz="4" w:space="0" w:color="auto"/>
            </w:tcBorders>
            <w:shd w:val="clear" w:color="auto" w:fill="auto"/>
            <w:vAlign w:val="center"/>
            <w:hideMark/>
          </w:tcPr>
          <w:p w14:paraId="250CBB08" w14:textId="06A0D19D"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44000,00 </w:t>
            </w:r>
          </w:p>
        </w:tc>
        <w:tc>
          <w:tcPr>
            <w:tcW w:w="1958" w:type="dxa"/>
            <w:tcBorders>
              <w:top w:val="single" w:sz="12" w:space="0" w:color="auto"/>
              <w:left w:val="nil"/>
              <w:bottom w:val="single" w:sz="12" w:space="0" w:color="auto"/>
              <w:right w:val="single" w:sz="4" w:space="0" w:color="auto"/>
            </w:tcBorders>
            <w:shd w:val="clear" w:color="auto" w:fill="auto"/>
            <w:vAlign w:val="center"/>
            <w:hideMark/>
          </w:tcPr>
          <w:p w14:paraId="746FEC15" w14:textId="77777777" w:rsidR="00641D8A" w:rsidRPr="001670CB" w:rsidRDefault="00641D8A" w:rsidP="00C804FF">
            <w:pPr>
              <w:pStyle w:val="Tretabeli"/>
              <w:jc w:val="left"/>
              <w:rPr>
                <w:rFonts w:ascii="Arial" w:hAnsi="Arial" w:cs="Arial"/>
                <w:sz w:val="24"/>
                <w:szCs w:val="24"/>
                <w:lang w:eastAsia="pl-PL"/>
              </w:rPr>
            </w:pPr>
            <w:r w:rsidRPr="001670CB">
              <w:rPr>
                <w:rFonts w:ascii="Arial" w:hAnsi="Arial" w:cs="Arial"/>
                <w:sz w:val="24"/>
                <w:szCs w:val="24"/>
                <w:lang w:eastAsia="pl-PL"/>
              </w:rPr>
              <w:t>Środki własne</w:t>
            </w:r>
          </w:p>
        </w:tc>
      </w:tr>
    </w:tbl>
    <w:p w14:paraId="13F2BC6D" w14:textId="6F60AE61" w:rsidR="00641D8A" w:rsidRPr="001670CB" w:rsidRDefault="0043317C" w:rsidP="00CC3969">
      <w:pPr>
        <w:pStyle w:val="rdo"/>
        <w:ind w:firstLine="0"/>
        <w:jc w:val="left"/>
        <w:rPr>
          <w:rFonts w:ascii="Arial" w:hAnsi="Arial" w:cs="Arial"/>
          <w:sz w:val="24"/>
          <w:szCs w:val="24"/>
        </w:rPr>
      </w:pPr>
      <w:r w:rsidRPr="001670CB">
        <w:rPr>
          <w:rFonts w:ascii="Arial" w:hAnsi="Arial" w:cs="Arial"/>
          <w:sz w:val="24"/>
          <w:szCs w:val="24"/>
        </w:rPr>
        <w:t>Źródło: Opracowanie na podstawie danych uzyskanych w ramach ankietyzacji instytucji</w:t>
      </w:r>
    </w:p>
    <w:p w14:paraId="6FDCA074" w14:textId="2F4A67C3" w:rsidR="000F7483" w:rsidRPr="001670CB" w:rsidRDefault="000F7483" w:rsidP="00C804FF">
      <w:pPr>
        <w:ind w:firstLine="0"/>
        <w:jc w:val="left"/>
        <w:rPr>
          <w:rFonts w:ascii="Arial" w:hAnsi="Arial" w:cs="Arial"/>
          <w:b/>
          <w:szCs w:val="24"/>
        </w:rPr>
      </w:pPr>
      <w:r w:rsidRPr="001670CB">
        <w:rPr>
          <w:rFonts w:ascii="Arial" w:hAnsi="Arial" w:cs="Arial"/>
          <w:b/>
          <w:szCs w:val="24"/>
        </w:rPr>
        <w:t xml:space="preserve">Zadania zrealizowane przez Samorząd Województwa Podkarpackiego </w:t>
      </w:r>
    </w:p>
    <w:p w14:paraId="37C69D07" w14:textId="732215F9" w:rsidR="000F7483" w:rsidRPr="001670CB" w:rsidRDefault="000F7483" w:rsidP="00B757DC">
      <w:pPr>
        <w:ind w:firstLine="0"/>
        <w:jc w:val="left"/>
        <w:rPr>
          <w:rFonts w:ascii="Arial" w:hAnsi="Arial" w:cs="Arial"/>
          <w:szCs w:val="24"/>
        </w:rPr>
        <w:sectPr w:rsidR="000F7483" w:rsidRPr="001670CB" w:rsidSect="00D401A6">
          <w:pgSz w:w="11906" w:h="16838"/>
          <w:pgMar w:top="1440" w:right="1077" w:bottom="1440" w:left="1077" w:header="709" w:footer="709" w:gutter="0"/>
          <w:cols w:space="708"/>
          <w:docGrid w:linePitch="360"/>
        </w:sectPr>
      </w:pPr>
      <w:r w:rsidRPr="001670CB">
        <w:rPr>
          <w:rFonts w:ascii="Arial" w:hAnsi="Arial" w:cs="Arial"/>
          <w:szCs w:val="24"/>
        </w:rPr>
        <w:t>Samorząd Województwa Podkarpackiego realizował zadania głównie z zakresu edukacji ekologicznej w tematyce ochrony klimatu i jakości powietrza. Ponadto organizował także szkolenia dla gmin, starostw powiatowych, policji oraz straży miejskiej dotyczące uchwały antysmogowej.  Samorz</w:t>
      </w:r>
      <w:r w:rsidR="00193D70" w:rsidRPr="001670CB">
        <w:rPr>
          <w:rFonts w:ascii="Arial" w:hAnsi="Arial" w:cs="Arial"/>
          <w:szCs w:val="24"/>
        </w:rPr>
        <w:t>ąd Województwa udzielał dotacji</w:t>
      </w:r>
      <w:r w:rsidRPr="001670CB">
        <w:rPr>
          <w:rFonts w:ascii="Arial" w:hAnsi="Arial" w:cs="Arial"/>
          <w:szCs w:val="24"/>
        </w:rPr>
        <w:t xml:space="preserve"> stowa</w:t>
      </w:r>
      <w:r w:rsidR="00193D70" w:rsidRPr="001670CB">
        <w:rPr>
          <w:rFonts w:ascii="Arial" w:hAnsi="Arial" w:cs="Arial"/>
          <w:szCs w:val="24"/>
        </w:rPr>
        <w:t xml:space="preserve">rzyszeniu EKOSKOP na działania, </w:t>
      </w:r>
      <w:r w:rsidRPr="001670CB">
        <w:rPr>
          <w:rFonts w:ascii="Arial" w:hAnsi="Arial" w:cs="Arial"/>
          <w:szCs w:val="24"/>
        </w:rPr>
        <w:t>służące poprawie jakości powietrza. Kwota wydatkowana na zadania z t</w:t>
      </w:r>
      <w:r w:rsidR="00193D70" w:rsidRPr="001670CB">
        <w:rPr>
          <w:rFonts w:ascii="Arial" w:hAnsi="Arial" w:cs="Arial"/>
          <w:szCs w:val="24"/>
        </w:rPr>
        <w:t xml:space="preserve">ego obszaru w 2021 r. wyniosła </w:t>
      </w:r>
      <w:r w:rsidRPr="001670CB">
        <w:rPr>
          <w:rFonts w:ascii="Arial" w:hAnsi="Arial" w:cs="Arial"/>
          <w:szCs w:val="24"/>
        </w:rPr>
        <w:t>1</w:t>
      </w:r>
      <w:r w:rsidR="00115353">
        <w:rPr>
          <w:rFonts w:ascii="Arial" w:hAnsi="Arial" w:cs="Arial"/>
          <w:szCs w:val="24"/>
        </w:rPr>
        <w:t>79194</w:t>
      </w:r>
      <w:r w:rsidR="00193D70" w:rsidRPr="001670CB">
        <w:rPr>
          <w:rFonts w:ascii="Arial" w:hAnsi="Arial" w:cs="Arial"/>
          <w:szCs w:val="24"/>
        </w:rPr>
        <w:t xml:space="preserve"> zł, a w 2022 r. 296803,50 </w:t>
      </w:r>
      <w:r w:rsidRPr="001670CB">
        <w:rPr>
          <w:rFonts w:ascii="Arial" w:hAnsi="Arial" w:cs="Arial"/>
          <w:szCs w:val="24"/>
        </w:rPr>
        <w:t>zł.</w:t>
      </w:r>
    </w:p>
    <w:p w14:paraId="6889F995" w14:textId="7E86660B" w:rsidR="00CC43BB" w:rsidRPr="001670CB" w:rsidRDefault="00CC43BB" w:rsidP="00C804FF">
      <w:pPr>
        <w:pStyle w:val="Tabela"/>
        <w:jc w:val="left"/>
        <w:rPr>
          <w:rFonts w:ascii="Arial" w:hAnsi="Arial" w:cs="Arial"/>
          <w:sz w:val="24"/>
          <w:szCs w:val="24"/>
        </w:rPr>
      </w:pPr>
      <w:bookmarkStart w:id="33" w:name="_Toc149310556"/>
      <w:r w:rsidRPr="00A70C32">
        <w:rPr>
          <w:rFonts w:ascii="Arial" w:hAnsi="Arial" w:cs="Arial"/>
          <w:b w:val="0"/>
          <w:bCs/>
          <w:sz w:val="24"/>
          <w:szCs w:val="24"/>
        </w:rPr>
        <w:lastRenderedPageBreak/>
        <w:t xml:space="preserve">Tabela </w:t>
      </w:r>
      <w:r w:rsidR="00ED44A6" w:rsidRPr="00A70C32">
        <w:rPr>
          <w:rFonts w:ascii="Arial" w:hAnsi="Arial" w:cs="Arial"/>
          <w:b w:val="0"/>
          <w:bCs/>
          <w:sz w:val="24"/>
          <w:szCs w:val="24"/>
        </w:rPr>
        <w:t xml:space="preserve">15. </w:t>
      </w:r>
      <w:r w:rsidRPr="00A70C32">
        <w:rPr>
          <w:rFonts w:ascii="Arial" w:hAnsi="Arial" w:cs="Arial"/>
          <w:b w:val="0"/>
          <w:bCs/>
          <w:sz w:val="24"/>
          <w:szCs w:val="24"/>
        </w:rPr>
        <w:t>Zestawienie</w:t>
      </w:r>
      <w:r w:rsidRPr="001670CB">
        <w:rPr>
          <w:rFonts w:ascii="Arial" w:hAnsi="Arial" w:cs="Arial"/>
          <w:b w:val="0"/>
          <w:sz w:val="24"/>
          <w:szCs w:val="24"/>
        </w:rPr>
        <w:t xml:space="preserve"> zadań realizowanych przez Samorząd Województwa Podkarpa</w:t>
      </w:r>
      <w:r w:rsidR="007E186A" w:rsidRPr="001670CB">
        <w:rPr>
          <w:rFonts w:ascii="Arial" w:hAnsi="Arial" w:cs="Arial"/>
          <w:b w:val="0"/>
          <w:sz w:val="24"/>
          <w:szCs w:val="24"/>
        </w:rPr>
        <w:t>ckiego w obszarze interwencji „</w:t>
      </w:r>
      <w:r w:rsidRPr="001670CB">
        <w:rPr>
          <w:rFonts w:ascii="Arial" w:hAnsi="Arial" w:cs="Arial"/>
          <w:b w:val="0"/>
          <w:sz w:val="24"/>
          <w:szCs w:val="24"/>
        </w:rPr>
        <w:t>ochrona klimatu i jakości powietrza” w latach 2021-2022.</w:t>
      </w:r>
      <w:bookmarkEnd w:id="33"/>
    </w:p>
    <w:tbl>
      <w:tblPr>
        <w:tblpPr w:leftFromText="141" w:rightFromText="141" w:vertAnchor="text" w:tblpXSpec="center" w:tblpY="1"/>
        <w:tblOverlap w:val="never"/>
        <w:tblW w:w="13881" w:type="dxa"/>
        <w:tblLayout w:type="fixed"/>
        <w:tblCellMar>
          <w:left w:w="70" w:type="dxa"/>
          <w:right w:w="70" w:type="dxa"/>
        </w:tblCellMar>
        <w:tblLook w:val="04A0" w:firstRow="1" w:lastRow="0" w:firstColumn="1" w:lastColumn="0" w:noHBand="0" w:noVBand="1"/>
        <w:tblCaption w:val="Zestawienie zadań realizowanych przez Samorząd Województwa Podkarpackiego w obszarze ,,ochrona klimatu i jakości powietrza&quot; w latach 2021, 2022. "/>
        <w:tblDescription w:val="Samorząd województwa realizował zadania głównie z zakresu edukacji ekologicznej w tematyce ochrony klimatu i jakości powietrza. Ponadto organizował szkolenia dla gmin, starostw powiatowych, policji oraz straży miejskiej dotyczące uchwały antysmogowej. "/>
      </w:tblPr>
      <w:tblGrid>
        <w:gridCol w:w="5701"/>
        <w:gridCol w:w="3503"/>
        <w:gridCol w:w="1320"/>
        <w:gridCol w:w="1373"/>
        <w:gridCol w:w="1984"/>
      </w:tblGrid>
      <w:tr w:rsidR="00716A4F" w:rsidRPr="001670CB" w14:paraId="6AD2B655" w14:textId="77777777" w:rsidTr="00A57514">
        <w:trPr>
          <w:trHeight w:val="425"/>
          <w:tblHeader/>
        </w:trPr>
        <w:tc>
          <w:tcPr>
            <w:tcW w:w="5701" w:type="dxa"/>
            <w:vMerge w:val="restart"/>
            <w:tcBorders>
              <w:top w:val="single" w:sz="4" w:space="0" w:color="auto"/>
              <w:left w:val="single" w:sz="8" w:space="0" w:color="auto"/>
              <w:bottom w:val="single" w:sz="12" w:space="0" w:color="auto"/>
              <w:right w:val="single" w:sz="4" w:space="0" w:color="auto"/>
            </w:tcBorders>
            <w:shd w:val="clear" w:color="auto" w:fill="FFFFFF" w:themeFill="background1"/>
            <w:vAlign w:val="center"/>
            <w:hideMark/>
          </w:tcPr>
          <w:p w14:paraId="6CE9F20D" w14:textId="0E53A534" w:rsidR="00716A4F" w:rsidRPr="00A70C32" w:rsidRDefault="00716A4F" w:rsidP="00C804FF">
            <w:pPr>
              <w:pStyle w:val="Tretabeli"/>
              <w:jc w:val="left"/>
              <w:rPr>
                <w:rFonts w:ascii="Arial" w:hAnsi="Arial" w:cs="Arial"/>
                <w:bCs/>
                <w:sz w:val="24"/>
                <w:szCs w:val="24"/>
                <w:lang w:eastAsia="pl-PL"/>
              </w:rPr>
            </w:pPr>
            <w:r w:rsidRPr="00A70C32">
              <w:rPr>
                <w:rFonts w:ascii="Arial" w:hAnsi="Arial" w:cs="Arial"/>
                <w:bCs/>
                <w:sz w:val="24"/>
                <w:szCs w:val="24"/>
                <w:lang w:eastAsia="pl-PL"/>
              </w:rPr>
              <w:t>Nazwa zadania</w:t>
            </w:r>
          </w:p>
        </w:tc>
        <w:tc>
          <w:tcPr>
            <w:tcW w:w="3503" w:type="dxa"/>
            <w:vMerge w:val="restart"/>
            <w:tcBorders>
              <w:top w:val="single" w:sz="4" w:space="0" w:color="auto"/>
              <w:left w:val="single" w:sz="4" w:space="0" w:color="auto"/>
              <w:bottom w:val="single" w:sz="12" w:space="0" w:color="auto"/>
              <w:right w:val="single" w:sz="12" w:space="0" w:color="auto"/>
            </w:tcBorders>
            <w:shd w:val="clear" w:color="auto" w:fill="FFFFFF" w:themeFill="background1"/>
            <w:vAlign w:val="center"/>
            <w:hideMark/>
          </w:tcPr>
          <w:p w14:paraId="65F7DC40" w14:textId="553694E1" w:rsidR="00716A4F" w:rsidRPr="00A70C32" w:rsidRDefault="00716A4F" w:rsidP="00C804FF">
            <w:pPr>
              <w:pStyle w:val="Tretabeli"/>
              <w:jc w:val="left"/>
              <w:rPr>
                <w:rFonts w:ascii="Arial" w:hAnsi="Arial" w:cs="Arial"/>
                <w:bCs/>
                <w:sz w:val="24"/>
                <w:szCs w:val="24"/>
                <w:lang w:eastAsia="pl-PL"/>
              </w:rPr>
            </w:pPr>
            <w:r w:rsidRPr="00A70C32">
              <w:rPr>
                <w:rFonts w:ascii="Arial" w:hAnsi="Arial" w:cs="Arial"/>
                <w:bCs/>
                <w:sz w:val="24"/>
                <w:szCs w:val="24"/>
              </w:rPr>
              <w:t>Jednostka realizująca zadanie</w:t>
            </w:r>
          </w:p>
        </w:tc>
        <w:tc>
          <w:tcPr>
            <w:tcW w:w="2693" w:type="dxa"/>
            <w:gridSpan w:val="2"/>
            <w:tcBorders>
              <w:top w:val="single" w:sz="4" w:space="0" w:color="auto"/>
              <w:left w:val="single" w:sz="12" w:space="0" w:color="auto"/>
              <w:bottom w:val="single" w:sz="12" w:space="0" w:color="auto"/>
              <w:right w:val="single" w:sz="12" w:space="0" w:color="auto"/>
            </w:tcBorders>
            <w:shd w:val="clear" w:color="auto" w:fill="FFFFFF" w:themeFill="background1"/>
            <w:noWrap/>
            <w:vAlign w:val="center"/>
            <w:hideMark/>
          </w:tcPr>
          <w:p w14:paraId="70C96315" w14:textId="188771C5" w:rsidR="00716A4F" w:rsidRPr="00A70C32" w:rsidRDefault="00716A4F" w:rsidP="00C804FF">
            <w:pPr>
              <w:pStyle w:val="Tretabeli"/>
              <w:jc w:val="left"/>
              <w:rPr>
                <w:rFonts w:ascii="Arial" w:hAnsi="Arial" w:cs="Arial"/>
                <w:bCs/>
                <w:sz w:val="24"/>
                <w:szCs w:val="24"/>
                <w:lang w:eastAsia="pl-PL"/>
              </w:rPr>
            </w:pPr>
            <w:r w:rsidRPr="00A70C32">
              <w:rPr>
                <w:rFonts w:ascii="Arial" w:hAnsi="Arial" w:cs="Arial"/>
                <w:bCs/>
                <w:sz w:val="24"/>
                <w:szCs w:val="24"/>
                <w:lang w:eastAsia="pl-PL"/>
              </w:rPr>
              <w:t>Koszty realizacji zadania [zł]</w:t>
            </w:r>
          </w:p>
        </w:tc>
        <w:tc>
          <w:tcPr>
            <w:tcW w:w="1984" w:type="dxa"/>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78EB02AE" w14:textId="2DE992C4" w:rsidR="00716A4F" w:rsidRPr="00A70C32" w:rsidRDefault="00716A4F" w:rsidP="00C804FF">
            <w:pPr>
              <w:pStyle w:val="Tretabeli"/>
              <w:jc w:val="left"/>
              <w:rPr>
                <w:rFonts w:ascii="Arial" w:hAnsi="Arial" w:cs="Arial"/>
                <w:bCs/>
                <w:sz w:val="24"/>
                <w:szCs w:val="24"/>
                <w:lang w:eastAsia="pl-PL"/>
              </w:rPr>
            </w:pPr>
            <w:r w:rsidRPr="00A70C32">
              <w:rPr>
                <w:rFonts w:ascii="Arial" w:hAnsi="Arial" w:cs="Arial"/>
                <w:bCs/>
                <w:sz w:val="24"/>
                <w:szCs w:val="24"/>
                <w:lang w:eastAsia="pl-PL"/>
              </w:rPr>
              <w:t>Źródło finansowania</w:t>
            </w:r>
          </w:p>
        </w:tc>
      </w:tr>
      <w:tr w:rsidR="00716A4F" w:rsidRPr="001670CB" w14:paraId="54DC13FE" w14:textId="77777777" w:rsidTr="00A57514">
        <w:trPr>
          <w:trHeight w:val="137"/>
        </w:trPr>
        <w:tc>
          <w:tcPr>
            <w:tcW w:w="5701" w:type="dxa"/>
            <w:vMerge/>
            <w:tcBorders>
              <w:top w:val="single" w:sz="4" w:space="0" w:color="auto"/>
              <w:left w:val="single" w:sz="8" w:space="0" w:color="auto"/>
              <w:bottom w:val="single" w:sz="12" w:space="0" w:color="auto"/>
              <w:right w:val="single" w:sz="4" w:space="0" w:color="auto"/>
            </w:tcBorders>
            <w:vAlign w:val="center"/>
            <w:hideMark/>
          </w:tcPr>
          <w:p w14:paraId="7E6090B8" w14:textId="77777777" w:rsidR="00716A4F" w:rsidRPr="001670CB" w:rsidRDefault="00716A4F" w:rsidP="00C804FF">
            <w:pPr>
              <w:pStyle w:val="Tretabeli"/>
              <w:jc w:val="left"/>
              <w:rPr>
                <w:rFonts w:ascii="Arial" w:hAnsi="Arial" w:cs="Arial"/>
                <w:sz w:val="24"/>
                <w:szCs w:val="24"/>
                <w:lang w:eastAsia="pl-PL"/>
              </w:rPr>
            </w:pPr>
          </w:p>
        </w:tc>
        <w:tc>
          <w:tcPr>
            <w:tcW w:w="3503" w:type="dxa"/>
            <w:vMerge/>
            <w:tcBorders>
              <w:top w:val="single" w:sz="4" w:space="0" w:color="auto"/>
              <w:left w:val="single" w:sz="4" w:space="0" w:color="auto"/>
              <w:bottom w:val="single" w:sz="12" w:space="0" w:color="auto"/>
              <w:right w:val="single" w:sz="12" w:space="0" w:color="auto"/>
            </w:tcBorders>
            <w:vAlign w:val="center"/>
            <w:hideMark/>
          </w:tcPr>
          <w:p w14:paraId="599CD9FA" w14:textId="77777777" w:rsidR="00716A4F" w:rsidRPr="001670CB" w:rsidRDefault="00716A4F" w:rsidP="00C804FF">
            <w:pPr>
              <w:pStyle w:val="Tretabeli"/>
              <w:jc w:val="left"/>
              <w:rPr>
                <w:rFonts w:ascii="Arial" w:hAnsi="Arial" w:cs="Arial"/>
                <w:sz w:val="24"/>
                <w:szCs w:val="24"/>
                <w:lang w:eastAsia="pl-PL"/>
              </w:rPr>
            </w:pPr>
          </w:p>
        </w:tc>
        <w:tc>
          <w:tcPr>
            <w:tcW w:w="1320"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716344D4"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2021</w:t>
            </w:r>
          </w:p>
        </w:tc>
        <w:tc>
          <w:tcPr>
            <w:tcW w:w="1373"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8546045"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2022</w:t>
            </w:r>
          </w:p>
        </w:tc>
        <w:tc>
          <w:tcPr>
            <w:tcW w:w="1984" w:type="dxa"/>
            <w:vMerge/>
            <w:tcBorders>
              <w:top w:val="single" w:sz="4" w:space="0" w:color="auto"/>
              <w:left w:val="single" w:sz="12" w:space="0" w:color="auto"/>
              <w:bottom w:val="single" w:sz="12" w:space="0" w:color="auto"/>
              <w:right w:val="single" w:sz="4" w:space="0" w:color="auto"/>
            </w:tcBorders>
            <w:vAlign w:val="center"/>
            <w:hideMark/>
          </w:tcPr>
          <w:p w14:paraId="27FDF63C" w14:textId="77777777" w:rsidR="00716A4F" w:rsidRPr="001670CB" w:rsidRDefault="00716A4F" w:rsidP="00C804FF">
            <w:pPr>
              <w:pStyle w:val="Tretabeli"/>
              <w:jc w:val="left"/>
              <w:rPr>
                <w:rFonts w:ascii="Arial" w:hAnsi="Arial" w:cs="Arial"/>
                <w:sz w:val="24"/>
                <w:szCs w:val="24"/>
                <w:lang w:eastAsia="pl-PL"/>
              </w:rPr>
            </w:pPr>
          </w:p>
        </w:tc>
      </w:tr>
      <w:tr w:rsidR="00716A4F" w:rsidRPr="001670CB" w14:paraId="0A8F964F" w14:textId="77777777" w:rsidTr="00A57514">
        <w:trPr>
          <w:trHeight w:val="537"/>
        </w:trPr>
        <w:tc>
          <w:tcPr>
            <w:tcW w:w="5701" w:type="dxa"/>
            <w:tcBorders>
              <w:top w:val="single" w:sz="12" w:space="0" w:color="auto"/>
              <w:left w:val="single" w:sz="8" w:space="0" w:color="auto"/>
              <w:bottom w:val="single" w:sz="4" w:space="0" w:color="auto"/>
              <w:right w:val="single" w:sz="4" w:space="0" w:color="auto"/>
            </w:tcBorders>
            <w:shd w:val="clear" w:color="auto" w:fill="FFFFFF" w:themeFill="background1"/>
            <w:vAlign w:val="center"/>
            <w:hideMark/>
          </w:tcPr>
          <w:p w14:paraId="547147F2"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Emisja i produkcja spotu „Powietrze podkarpackie – szanuje nie truję”</w:t>
            </w:r>
          </w:p>
        </w:tc>
        <w:tc>
          <w:tcPr>
            <w:tcW w:w="3503" w:type="dxa"/>
            <w:tcBorders>
              <w:top w:val="single" w:sz="12" w:space="0" w:color="auto"/>
              <w:left w:val="nil"/>
              <w:bottom w:val="single" w:sz="4" w:space="0" w:color="auto"/>
              <w:right w:val="single" w:sz="4" w:space="0" w:color="auto"/>
            </w:tcBorders>
            <w:shd w:val="clear" w:color="auto" w:fill="auto"/>
            <w:vAlign w:val="center"/>
            <w:hideMark/>
          </w:tcPr>
          <w:p w14:paraId="18E1F4BF"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single" w:sz="12" w:space="0" w:color="auto"/>
              <w:left w:val="nil"/>
              <w:bottom w:val="single" w:sz="4" w:space="0" w:color="auto"/>
              <w:right w:val="single" w:sz="4" w:space="0" w:color="auto"/>
            </w:tcBorders>
            <w:shd w:val="clear" w:color="auto" w:fill="auto"/>
            <w:vAlign w:val="center"/>
            <w:hideMark/>
          </w:tcPr>
          <w:p w14:paraId="2F76F118" w14:textId="7E6474B2"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37000,00 </w:t>
            </w:r>
          </w:p>
        </w:tc>
        <w:tc>
          <w:tcPr>
            <w:tcW w:w="1373" w:type="dxa"/>
            <w:tcBorders>
              <w:top w:val="single" w:sz="12" w:space="0" w:color="auto"/>
              <w:left w:val="nil"/>
              <w:bottom w:val="single" w:sz="4" w:space="0" w:color="auto"/>
              <w:right w:val="single" w:sz="4" w:space="0" w:color="auto"/>
            </w:tcBorders>
            <w:shd w:val="clear" w:color="auto" w:fill="auto"/>
            <w:vAlign w:val="center"/>
            <w:hideMark/>
          </w:tcPr>
          <w:p w14:paraId="010BF7EB"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984" w:type="dxa"/>
            <w:tcBorders>
              <w:top w:val="single" w:sz="12" w:space="0" w:color="auto"/>
              <w:left w:val="nil"/>
              <w:bottom w:val="single" w:sz="4" w:space="0" w:color="auto"/>
              <w:right w:val="single" w:sz="4" w:space="0" w:color="auto"/>
            </w:tcBorders>
            <w:shd w:val="clear" w:color="auto" w:fill="auto"/>
            <w:vAlign w:val="center"/>
            <w:hideMark/>
          </w:tcPr>
          <w:p w14:paraId="4332AFD0"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716A4F" w:rsidRPr="001670CB" w14:paraId="13EF64A5" w14:textId="77777777" w:rsidTr="00A57514">
        <w:trPr>
          <w:trHeight w:val="592"/>
        </w:trPr>
        <w:tc>
          <w:tcPr>
            <w:tcW w:w="5701" w:type="dxa"/>
            <w:tcBorders>
              <w:top w:val="nil"/>
              <w:left w:val="single" w:sz="8" w:space="0" w:color="auto"/>
              <w:bottom w:val="single" w:sz="4" w:space="0" w:color="auto"/>
              <w:right w:val="single" w:sz="4" w:space="0" w:color="auto"/>
            </w:tcBorders>
            <w:shd w:val="clear" w:color="auto" w:fill="FFFFFF" w:themeFill="background1"/>
            <w:vAlign w:val="center"/>
            <w:hideMark/>
          </w:tcPr>
          <w:p w14:paraId="4DF47805"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Aktualizacja i modyfikacja oprogramowania oraz wsparcie informatyczne elektronicznego systemu informacyjnego</w:t>
            </w:r>
          </w:p>
        </w:tc>
        <w:tc>
          <w:tcPr>
            <w:tcW w:w="3503" w:type="dxa"/>
            <w:tcBorders>
              <w:top w:val="nil"/>
              <w:left w:val="nil"/>
              <w:bottom w:val="single" w:sz="4" w:space="0" w:color="auto"/>
              <w:right w:val="single" w:sz="4" w:space="0" w:color="auto"/>
            </w:tcBorders>
            <w:shd w:val="clear" w:color="auto" w:fill="auto"/>
            <w:vAlign w:val="center"/>
            <w:hideMark/>
          </w:tcPr>
          <w:p w14:paraId="36AD3135"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nil"/>
              <w:left w:val="nil"/>
              <w:bottom w:val="single" w:sz="4" w:space="0" w:color="auto"/>
              <w:right w:val="single" w:sz="4" w:space="0" w:color="auto"/>
            </w:tcBorders>
            <w:shd w:val="clear" w:color="auto" w:fill="auto"/>
            <w:vAlign w:val="center"/>
            <w:hideMark/>
          </w:tcPr>
          <w:p w14:paraId="2D458C7B" w14:textId="6EDDC38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22140,00 </w:t>
            </w:r>
          </w:p>
        </w:tc>
        <w:tc>
          <w:tcPr>
            <w:tcW w:w="1373" w:type="dxa"/>
            <w:tcBorders>
              <w:top w:val="nil"/>
              <w:left w:val="nil"/>
              <w:bottom w:val="single" w:sz="4" w:space="0" w:color="auto"/>
              <w:right w:val="single" w:sz="4" w:space="0" w:color="auto"/>
            </w:tcBorders>
            <w:shd w:val="clear" w:color="auto" w:fill="auto"/>
            <w:vAlign w:val="center"/>
            <w:hideMark/>
          </w:tcPr>
          <w:p w14:paraId="602B166F"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984" w:type="dxa"/>
            <w:tcBorders>
              <w:top w:val="nil"/>
              <w:left w:val="nil"/>
              <w:bottom w:val="single" w:sz="4" w:space="0" w:color="auto"/>
              <w:right w:val="single" w:sz="4" w:space="0" w:color="auto"/>
            </w:tcBorders>
            <w:shd w:val="clear" w:color="auto" w:fill="auto"/>
            <w:vAlign w:val="center"/>
            <w:hideMark/>
          </w:tcPr>
          <w:p w14:paraId="700892AA"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716A4F" w:rsidRPr="001670CB" w14:paraId="32CE30C1" w14:textId="77777777" w:rsidTr="00A57514">
        <w:trPr>
          <w:trHeight w:val="420"/>
        </w:trPr>
        <w:tc>
          <w:tcPr>
            <w:tcW w:w="5701" w:type="dxa"/>
            <w:tcBorders>
              <w:top w:val="nil"/>
              <w:left w:val="single" w:sz="8" w:space="0" w:color="auto"/>
              <w:bottom w:val="single" w:sz="4" w:space="0" w:color="auto"/>
              <w:right w:val="single" w:sz="4" w:space="0" w:color="auto"/>
            </w:tcBorders>
            <w:shd w:val="clear" w:color="auto" w:fill="FFFFFF" w:themeFill="background1"/>
            <w:vAlign w:val="center"/>
            <w:hideMark/>
          </w:tcPr>
          <w:p w14:paraId="04E3C09A"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Szkolenia dla gmin dot. Realizacji uchwały antysmogowej</w:t>
            </w:r>
          </w:p>
        </w:tc>
        <w:tc>
          <w:tcPr>
            <w:tcW w:w="3503" w:type="dxa"/>
            <w:tcBorders>
              <w:top w:val="nil"/>
              <w:left w:val="nil"/>
              <w:bottom w:val="single" w:sz="4" w:space="0" w:color="auto"/>
              <w:right w:val="single" w:sz="4" w:space="0" w:color="auto"/>
            </w:tcBorders>
            <w:shd w:val="clear" w:color="auto" w:fill="auto"/>
            <w:vAlign w:val="center"/>
            <w:hideMark/>
          </w:tcPr>
          <w:p w14:paraId="3060748A"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nil"/>
              <w:left w:val="nil"/>
              <w:bottom w:val="single" w:sz="4" w:space="0" w:color="auto"/>
              <w:right w:val="single" w:sz="4" w:space="0" w:color="auto"/>
            </w:tcBorders>
            <w:shd w:val="clear" w:color="auto" w:fill="auto"/>
            <w:vAlign w:val="center"/>
            <w:hideMark/>
          </w:tcPr>
          <w:p w14:paraId="7F63AC7E" w14:textId="4CA2FD6A"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25400,00 </w:t>
            </w:r>
          </w:p>
        </w:tc>
        <w:tc>
          <w:tcPr>
            <w:tcW w:w="1373" w:type="dxa"/>
            <w:tcBorders>
              <w:top w:val="nil"/>
              <w:left w:val="nil"/>
              <w:bottom w:val="single" w:sz="4" w:space="0" w:color="auto"/>
              <w:right w:val="single" w:sz="4" w:space="0" w:color="auto"/>
            </w:tcBorders>
            <w:shd w:val="clear" w:color="auto" w:fill="auto"/>
            <w:vAlign w:val="center"/>
            <w:hideMark/>
          </w:tcPr>
          <w:p w14:paraId="2DDD603A"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984" w:type="dxa"/>
            <w:tcBorders>
              <w:top w:val="nil"/>
              <w:left w:val="nil"/>
              <w:bottom w:val="single" w:sz="4" w:space="0" w:color="auto"/>
              <w:right w:val="single" w:sz="4" w:space="0" w:color="auto"/>
            </w:tcBorders>
            <w:shd w:val="clear" w:color="auto" w:fill="auto"/>
            <w:vAlign w:val="center"/>
            <w:hideMark/>
          </w:tcPr>
          <w:p w14:paraId="20C14DB1"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716A4F" w:rsidRPr="001670CB" w14:paraId="7E5E83CE" w14:textId="77777777" w:rsidTr="00A57514">
        <w:trPr>
          <w:trHeight w:val="412"/>
        </w:trPr>
        <w:tc>
          <w:tcPr>
            <w:tcW w:w="5701" w:type="dxa"/>
            <w:tcBorders>
              <w:top w:val="nil"/>
              <w:left w:val="single" w:sz="8" w:space="0" w:color="auto"/>
              <w:bottom w:val="single" w:sz="4" w:space="0" w:color="auto"/>
              <w:right w:val="single" w:sz="4" w:space="0" w:color="auto"/>
            </w:tcBorders>
            <w:shd w:val="clear" w:color="auto" w:fill="FFFFFF" w:themeFill="background1"/>
            <w:vAlign w:val="center"/>
            <w:hideMark/>
          </w:tcPr>
          <w:p w14:paraId="19432B13"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Szkolenia dla policji dot. Kontroli uchwały antysmogowej</w:t>
            </w:r>
          </w:p>
        </w:tc>
        <w:tc>
          <w:tcPr>
            <w:tcW w:w="3503" w:type="dxa"/>
            <w:tcBorders>
              <w:top w:val="nil"/>
              <w:left w:val="nil"/>
              <w:bottom w:val="single" w:sz="4" w:space="0" w:color="auto"/>
              <w:right w:val="single" w:sz="4" w:space="0" w:color="auto"/>
            </w:tcBorders>
            <w:shd w:val="clear" w:color="auto" w:fill="auto"/>
            <w:vAlign w:val="center"/>
            <w:hideMark/>
          </w:tcPr>
          <w:p w14:paraId="40D83C03"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nil"/>
              <w:left w:val="nil"/>
              <w:bottom w:val="single" w:sz="4" w:space="0" w:color="auto"/>
              <w:right w:val="single" w:sz="4" w:space="0" w:color="auto"/>
            </w:tcBorders>
            <w:shd w:val="clear" w:color="auto" w:fill="auto"/>
            <w:vAlign w:val="center"/>
            <w:hideMark/>
          </w:tcPr>
          <w:p w14:paraId="42831D33" w14:textId="721FD18B"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22</w:t>
            </w:r>
            <w:r w:rsidR="00115353">
              <w:rPr>
                <w:rFonts w:ascii="Arial" w:hAnsi="Arial" w:cs="Arial"/>
                <w:sz w:val="24"/>
                <w:szCs w:val="24"/>
                <w:lang w:eastAsia="pl-PL"/>
              </w:rPr>
              <w:t>0</w:t>
            </w:r>
            <w:r w:rsidRPr="001670CB">
              <w:rPr>
                <w:rFonts w:ascii="Arial" w:hAnsi="Arial" w:cs="Arial"/>
                <w:sz w:val="24"/>
                <w:szCs w:val="24"/>
                <w:lang w:eastAsia="pl-PL"/>
              </w:rPr>
              <w:t xml:space="preserve">00,00 </w:t>
            </w:r>
          </w:p>
        </w:tc>
        <w:tc>
          <w:tcPr>
            <w:tcW w:w="1373" w:type="dxa"/>
            <w:tcBorders>
              <w:top w:val="nil"/>
              <w:left w:val="nil"/>
              <w:bottom w:val="single" w:sz="4" w:space="0" w:color="auto"/>
              <w:right w:val="single" w:sz="4" w:space="0" w:color="auto"/>
            </w:tcBorders>
            <w:shd w:val="clear" w:color="auto" w:fill="auto"/>
            <w:vAlign w:val="center"/>
            <w:hideMark/>
          </w:tcPr>
          <w:p w14:paraId="3B040CC3"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984" w:type="dxa"/>
            <w:tcBorders>
              <w:top w:val="nil"/>
              <w:left w:val="nil"/>
              <w:bottom w:val="single" w:sz="4" w:space="0" w:color="auto"/>
              <w:right w:val="single" w:sz="4" w:space="0" w:color="auto"/>
            </w:tcBorders>
            <w:shd w:val="clear" w:color="auto" w:fill="auto"/>
            <w:vAlign w:val="center"/>
            <w:hideMark/>
          </w:tcPr>
          <w:p w14:paraId="256A6983"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716A4F" w:rsidRPr="001670CB" w14:paraId="3ED13FCE" w14:textId="77777777" w:rsidTr="00A57514">
        <w:trPr>
          <w:trHeight w:val="418"/>
        </w:trPr>
        <w:tc>
          <w:tcPr>
            <w:tcW w:w="5701"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3591B702"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Kampania edukacyjno-informacyjna „ABC termomodernizacji”</w:t>
            </w:r>
          </w:p>
        </w:tc>
        <w:tc>
          <w:tcPr>
            <w:tcW w:w="3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6A04B"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02B8D" w14:textId="12F2205B"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30000,00 </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36C94"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957FC"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716A4F" w:rsidRPr="001670CB" w14:paraId="251039EB" w14:textId="77777777" w:rsidTr="00A57514">
        <w:trPr>
          <w:trHeight w:val="1984"/>
        </w:trPr>
        <w:tc>
          <w:tcPr>
            <w:tcW w:w="5701"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44D2DCC8"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Dotacja udzielona Stowarzyszeniu EKOSKOP na działania pt. „Uchwała antysmogowa dla Podkarpacia – zapisy oraz wynikające z nich obowiązki dla mieszkańców województwa”</w:t>
            </w:r>
          </w:p>
        </w:tc>
        <w:tc>
          <w:tcPr>
            <w:tcW w:w="3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CB19B"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6760E" w14:textId="6DCFFCD3"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7000,00 </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BBC66"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74935"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716A4F" w:rsidRPr="001670CB" w14:paraId="0D7F0D82" w14:textId="77777777" w:rsidTr="00A57514">
        <w:trPr>
          <w:trHeight w:val="960"/>
        </w:trPr>
        <w:tc>
          <w:tcPr>
            <w:tcW w:w="5701"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3342B815"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lastRenderedPageBreak/>
              <w:t>Kampania „Czyste powietrze to zdrowy oddech” realizowana przez TVP3 Rzeszów</w:t>
            </w: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219CD021"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7E934F1"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14:paraId="68A0C8CE" w14:textId="5F232C94"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150000,00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B447D12" w14:textId="0EAF275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 15000,00</w:t>
            </w:r>
            <w:r w:rsidRPr="001670CB">
              <w:rPr>
                <w:rFonts w:ascii="Arial" w:hAnsi="Arial" w:cs="Arial"/>
                <w:sz w:val="24"/>
                <w:szCs w:val="24"/>
                <w:lang w:eastAsia="pl-PL"/>
              </w:rPr>
              <w:br/>
              <w:t>Dotacja z WFOŚiGW 135000,00</w:t>
            </w:r>
          </w:p>
        </w:tc>
      </w:tr>
      <w:tr w:rsidR="00716A4F" w:rsidRPr="001670CB" w14:paraId="415F7EC2" w14:textId="77777777" w:rsidTr="00A57514">
        <w:trPr>
          <w:trHeight w:val="568"/>
        </w:trPr>
        <w:tc>
          <w:tcPr>
            <w:tcW w:w="5701" w:type="dxa"/>
            <w:tcBorders>
              <w:top w:val="nil"/>
              <w:left w:val="single" w:sz="8" w:space="0" w:color="auto"/>
              <w:bottom w:val="single" w:sz="4" w:space="0" w:color="auto"/>
              <w:right w:val="single" w:sz="4" w:space="0" w:color="auto"/>
            </w:tcBorders>
            <w:shd w:val="clear" w:color="auto" w:fill="FFFFFF" w:themeFill="background1"/>
            <w:vAlign w:val="center"/>
            <w:hideMark/>
          </w:tcPr>
          <w:p w14:paraId="569EE3B2"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Aktualizacja i modyfikacja oprogramowania oraz wsparcie informatyczne elektronicznego systemu informacyjnego</w:t>
            </w:r>
          </w:p>
        </w:tc>
        <w:tc>
          <w:tcPr>
            <w:tcW w:w="3503" w:type="dxa"/>
            <w:tcBorders>
              <w:top w:val="nil"/>
              <w:left w:val="nil"/>
              <w:bottom w:val="single" w:sz="4" w:space="0" w:color="auto"/>
              <w:right w:val="single" w:sz="4" w:space="0" w:color="auto"/>
            </w:tcBorders>
            <w:shd w:val="clear" w:color="auto" w:fill="auto"/>
            <w:vAlign w:val="center"/>
            <w:hideMark/>
          </w:tcPr>
          <w:p w14:paraId="289219AE"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nil"/>
              <w:left w:val="nil"/>
              <w:bottom w:val="single" w:sz="4" w:space="0" w:color="auto"/>
              <w:right w:val="single" w:sz="4" w:space="0" w:color="auto"/>
            </w:tcBorders>
            <w:shd w:val="clear" w:color="auto" w:fill="auto"/>
            <w:vAlign w:val="center"/>
            <w:hideMark/>
          </w:tcPr>
          <w:p w14:paraId="07EFDEEA"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373" w:type="dxa"/>
            <w:tcBorders>
              <w:top w:val="nil"/>
              <w:left w:val="nil"/>
              <w:bottom w:val="single" w:sz="4" w:space="0" w:color="auto"/>
              <w:right w:val="single" w:sz="4" w:space="0" w:color="auto"/>
            </w:tcBorders>
            <w:shd w:val="clear" w:color="auto" w:fill="auto"/>
            <w:vAlign w:val="center"/>
            <w:hideMark/>
          </w:tcPr>
          <w:p w14:paraId="18475B0D" w14:textId="7084F0FF"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15375,00 </w:t>
            </w:r>
          </w:p>
        </w:tc>
        <w:tc>
          <w:tcPr>
            <w:tcW w:w="1984" w:type="dxa"/>
            <w:tcBorders>
              <w:top w:val="nil"/>
              <w:left w:val="nil"/>
              <w:bottom w:val="single" w:sz="4" w:space="0" w:color="auto"/>
              <w:right w:val="single" w:sz="4" w:space="0" w:color="auto"/>
            </w:tcBorders>
            <w:shd w:val="clear" w:color="auto" w:fill="auto"/>
            <w:vAlign w:val="center"/>
            <w:hideMark/>
          </w:tcPr>
          <w:p w14:paraId="047CC35D"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716A4F" w:rsidRPr="001670CB" w14:paraId="21AC694A" w14:textId="77777777" w:rsidTr="00A57514">
        <w:trPr>
          <w:trHeight w:val="434"/>
        </w:trPr>
        <w:tc>
          <w:tcPr>
            <w:tcW w:w="5701" w:type="dxa"/>
            <w:tcBorders>
              <w:top w:val="nil"/>
              <w:left w:val="single" w:sz="8" w:space="0" w:color="auto"/>
              <w:bottom w:val="nil"/>
              <w:right w:val="single" w:sz="4" w:space="0" w:color="auto"/>
            </w:tcBorders>
            <w:shd w:val="clear" w:color="auto" w:fill="FFFFFF" w:themeFill="background1"/>
            <w:vAlign w:val="center"/>
            <w:hideMark/>
          </w:tcPr>
          <w:p w14:paraId="068CD3EC"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Szkolenia dla gmin, starostw powiatowych oraz staży miejskich dot. Realizacji uchwały antysmogowej</w:t>
            </w:r>
          </w:p>
        </w:tc>
        <w:tc>
          <w:tcPr>
            <w:tcW w:w="3503" w:type="dxa"/>
            <w:tcBorders>
              <w:top w:val="nil"/>
              <w:left w:val="nil"/>
              <w:bottom w:val="nil"/>
              <w:right w:val="single" w:sz="4" w:space="0" w:color="auto"/>
            </w:tcBorders>
            <w:shd w:val="clear" w:color="auto" w:fill="auto"/>
            <w:vAlign w:val="center"/>
            <w:hideMark/>
          </w:tcPr>
          <w:p w14:paraId="63AAC313"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nil"/>
              <w:left w:val="nil"/>
              <w:bottom w:val="nil"/>
              <w:right w:val="single" w:sz="4" w:space="0" w:color="auto"/>
            </w:tcBorders>
            <w:shd w:val="clear" w:color="auto" w:fill="auto"/>
            <w:vAlign w:val="center"/>
            <w:hideMark/>
          </w:tcPr>
          <w:p w14:paraId="290A8E8A"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373" w:type="dxa"/>
            <w:tcBorders>
              <w:top w:val="nil"/>
              <w:left w:val="nil"/>
              <w:bottom w:val="nil"/>
              <w:right w:val="single" w:sz="4" w:space="0" w:color="auto"/>
            </w:tcBorders>
            <w:shd w:val="clear" w:color="auto" w:fill="auto"/>
            <w:vAlign w:val="center"/>
            <w:hideMark/>
          </w:tcPr>
          <w:p w14:paraId="150B076C" w14:textId="371E4FE9"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 xml:space="preserve">43300,00 </w:t>
            </w:r>
          </w:p>
        </w:tc>
        <w:tc>
          <w:tcPr>
            <w:tcW w:w="1984" w:type="dxa"/>
            <w:tcBorders>
              <w:top w:val="nil"/>
              <w:left w:val="nil"/>
              <w:bottom w:val="nil"/>
              <w:right w:val="single" w:sz="4" w:space="0" w:color="auto"/>
            </w:tcBorders>
            <w:shd w:val="clear" w:color="auto" w:fill="auto"/>
            <w:vAlign w:val="center"/>
            <w:hideMark/>
          </w:tcPr>
          <w:p w14:paraId="6328720E" w14:textId="77777777" w:rsidR="00716A4F" w:rsidRPr="001670CB" w:rsidRDefault="00716A4F" w:rsidP="00C804F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AD5E9F" w:rsidRPr="001670CB" w14:paraId="3A835914" w14:textId="77777777" w:rsidTr="00A57514">
        <w:trPr>
          <w:trHeight w:val="434"/>
        </w:trPr>
        <w:tc>
          <w:tcPr>
            <w:tcW w:w="5701" w:type="dxa"/>
            <w:tcBorders>
              <w:top w:val="nil"/>
              <w:left w:val="single" w:sz="8" w:space="0" w:color="auto"/>
              <w:bottom w:val="single" w:sz="4" w:space="0" w:color="auto"/>
              <w:right w:val="single" w:sz="4" w:space="0" w:color="auto"/>
            </w:tcBorders>
            <w:shd w:val="clear" w:color="auto" w:fill="FFFFFF" w:themeFill="background1"/>
            <w:vAlign w:val="center"/>
          </w:tcPr>
          <w:p w14:paraId="654549B8" w14:textId="77777777" w:rsidR="00AD5E9F" w:rsidRPr="001670CB" w:rsidRDefault="00AD5E9F" w:rsidP="00C804FF">
            <w:pPr>
              <w:pStyle w:val="Tretabeli"/>
              <w:jc w:val="left"/>
              <w:rPr>
                <w:rFonts w:ascii="Arial" w:hAnsi="Arial" w:cs="Arial"/>
                <w:sz w:val="24"/>
                <w:szCs w:val="24"/>
                <w:lang w:eastAsia="pl-PL"/>
              </w:rPr>
            </w:pPr>
          </w:p>
        </w:tc>
        <w:tc>
          <w:tcPr>
            <w:tcW w:w="3503" w:type="dxa"/>
            <w:tcBorders>
              <w:top w:val="nil"/>
              <w:left w:val="nil"/>
              <w:bottom w:val="single" w:sz="4" w:space="0" w:color="auto"/>
              <w:right w:val="single" w:sz="4" w:space="0" w:color="auto"/>
            </w:tcBorders>
            <w:shd w:val="clear" w:color="auto" w:fill="auto"/>
            <w:vAlign w:val="center"/>
          </w:tcPr>
          <w:p w14:paraId="2E29F641" w14:textId="77777777" w:rsidR="00AD5E9F" w:rsidRPr="001670CB" w:rsidRDefault="00AD5E9F" w:rsidP="00C804FF">
            <w:pPr>
              <w:pStyle w:val="Tretabeli"/>
              <w:jc w:val="left"/>
              <w:rPr>
                <w:rFonts w:ascii="Arial" w:hAnsi="Arial" w:cs="Arial"/>
                <w:sz w:val="24"/>
                <w:szCs w:val="24"/>
                <w:lang w:eastAsia="pl-PL"/>
              </w:rPr>
            </w:pPr>
          </w:p>
        </w:tc>
        <w:tc>
          <w:tcPr>
            <w:tcW w:w="1320" w:type="dxa"/>
            <w:tcBorders>
              <w:top w:val="nil"/>
              <w:left w:val="nil"/>
              <w:bottom w:val="single" w:sz="4" w:space="0" w:color="auto"/>
              <w:right w:val="single" w:sz="4" w:space="0" w:color="auto"/>
            </w:tcBorders>
            <w:shd w:val="clear" w:color="auto" w:fill="auto"/>
            <w:vAlign w:val="center"/>
          </w:tcPr>
          <w:p w14:paraId="1AD8F05C" w14:textId="77777777" w:rsidR="00AD5E9F" w:rsidRPr="001670CB" w:rsidRDefault="00AD5E9F" w:rsidP="00C804FF">
            <w:pPr>
              <w:pStyle w:val="Tretabeli"/>
              <w:jc w:val="left"/>
              <w:rPr>
                <w:rFonts w:ascii="Arial" w:hAnsi="Arial" w:cs="Arial"/>
                <w:sz w:val="24"/>
                <w:szCs w:val="24"/>
                <w:lang w:eastAsia="pl-PL"/>
              </w:rPr>
            </w:pPr>
          </w:p>
        </w:tc>
        <w:tc>
          <w:tcPr>
            <w:tcW w:w="1373" w:type="dxa"/>
            <w:tcBorders>
              <w:top w:val="nil"/>
              <w:left w:val="nil"/>
              <w:bottom w:val="single" w:sz="4" w:space="0" w:color="auto"/>
              <w:right w:val="single" w:sz="4" w:space="0" w:color="auto"/>
            </w:tcBorders>
            <w:shd w:val="clear" w:color="auto" w:fill="auto"/>
            <w:vAlign w:val="center"/>
          </w:tcPr>
          <w:p w14:paraId="0F89BD9C" w14:textId="77777777" w:rsidR="00AD5E9F" w:rsidRPr="001670CB" w:rsidRDefault="00AD5E9F" w:rsidP="00C804FF">
            <w:pPr>
              <w:pStyle w:val="Tretabeli"/>
              <w:jc w:val="left"/>
              <w:rPr>
                <w:rFonts w:ascii="Arial" w:hAnsi="Arial" w:cs="Arial"/>
                <w:sz w:val="24"/>
                <w:szCs w:val="24"/>
                <w:lang w:eastAsia="pl-PL"/>
              </w:rPr>
            </w:pPr>
          </w:p>
        </w:tc>
        <w:tc>
          <w:tcPr>
            <w:tcW w:w="1984" w:type="dxa"/>
            <w:tcBorders>
              <w:top w:val="nil"/>
              <w:left w:val="nil"/>
              <w:bottom w:val="single" w:sz="4" w:space="0" w:color="auto"/>
              <w:right w:val="single" w:sz="4" w:space="0" w:color="auto"/>
            </w:tcBorders>
            <w:shd w:val="clear" w:color="auto" w:fill="auto"/>
            <w:vAlign w:val="center"/>
          </w:tcPr>
          <w:p w14:paraId="323BC863" w14:textId="77777777" w:rsidR="00AD5E9F" w:rsidRPr="001670CB" w:rsidRDefault="00AD5E9F" w:rsidP="00C804FF">
            <w:pPr>
              <w:pStyle w:val="Tretabeli"/>
              <w:jc w:val="left"/>
              <w:rPr>
                <w:rFonts w:ascii="Arial" w:hAnsi="Arial" w:cs="Arial"/>
                <w:sz w:val="24"/>
                <w:szCs w:val="24"/>
                <w:lang w:eastAsia="pl-PL"/>
              </w:rPr>
            </w:pPr>
          </w:p>
        </w:tc>
      </w:tr>
      <w:tr w:rsidR="00AD5E9F" w:rsidRPr="001670CB" w14:paraId="68F69483" w14:textId="77777777" w:rsidTr="00A57514">
        <w:trPr>
          <w:trHeight w:val="434"/>
        </w:trPr>
        <w:tc>
          <w:tcPr>
            <w:tcW w:w="5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90359" w14:textId="7CB900D4"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Ekspertyza dot. dostosowania miejscowych ogrzewaczy pomieszczeń do wymogów</w:t>
            </w:r>
          </w:p>
        </w:tc>
        <w:tc>
          <w:tcPr>
            <w:tcW w:w="3503" w:type="dxa"/>
            <w:tcBorders>
              <w:top w:val="single" w:sz="4" w:space="0" w:color="auto"/>
              <w:left w:val="nil"/>
              <w:bottom w:val="single" w:sz="4" w:space="0" w:color="auto"/>
              <w:right w:val="single" w:sz="4" w:space="0" w:color="auto"/>
            </w:tcBorders>
            <w:shd w:val="clear" w:color="auto" w:fill="auto"/>
            <w:vAlign w:val="center"/>
          </w:tcPr>
          <w:p w14:paraId="5B626E48" w14:textId="6061C691"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single" w:sz="4" w:space="0" w:color="auto"/>
              <w:left w:val="nil"/>
              <w:bottom w:val="single" w:sz="4" w:space="0" w:color="auto"/>
              <w:right w:val="single" w:sz="4" w:space="0" w:color="auto"/>
            </w:tcBorders>
            <w:shd w:val="clear" w:color="auto" w:fill="auto"/>
            <w:vAlign w:val="center"/>
          </w:tcPr>
          <w:p w14:paraId="6A2DB139" w14:textId="220B84C4"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373" w:type="dxa"/>
            <w:tcBorders>
              <w:top w:val="single" w:sz="4" w:space="0" w:color="auto"/>
              <w:left w:val="nil"/>
              <w:bottom w:val="single" w:sz="4" w:space="0" w:color="auto"/>
              <w:right w:val="single" w:sz="4" w:space="0" w:color="auto"/>
            </w:tcBorders>
            <w:shd w:val="clear" w:color="auto" w:fill="auto"/>
            <w:vAlign w:val="center"/>
          </w:tcPr>
          <w:p w14:paraId="75F4B537" w14:textId="2EF10FBF"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 xml:space="preserve">61131,00 </w:t>
            </w:r>
          </w:p>
        </w:tc>
        <w:tc>
          <w:tcPr>
            <w:tcW w:w="1984" w:type="dxa"/>
            <w:tcBorders>
              <w:top w:val="single" w:sz="4" w:space="0" w:color="auto"/>
              <w:left w:val="nil"/>
              <w:bottom w:val="single" w:sz="4" w:space="0" w:color="auto"/>
              <w:right w:val="single" w:sz="4" w:space="0" w:color="auto"/>
            </w:tcBorders>
            <w:shd w:val="clear" w:color="auto" w:fill="auto"/>
            <w:vAlign w:val="center"/>
          </w:tcPr>
          <w:p w14:paraId="47D8F332" w14:textId="70F5E33B"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AD5E9F" w:rsidRPr="001670CB" w14:paraId="503CC0F4" w14:textId="77777777" w:rsidTr="00A57514">
        <w:trPr>
          <w:trHeight w:val="2775"/>
        </w:trPr>
        <w:tc>
          <w:tcPr>
            <w:tcW w:w="5701" w:type="dxa"/>
            <w:tcBorders>
              <w:top w:val="nil"/>
              <w:left w:val="single" w:sz="8" w:space="0" w:color="auto"/>
              <w:bottom w:val="single" w:sz="4" w:space="0" w:color="auto"/>
              <w:right w:val="single" w:sz="4" w:space="0" w:color="auto"/>
            </w:tcBorders>
            <w:shd w:val="clear" w:color="auto" w:fill="FFFFFF" w:themeFill="background1"/>
            <w:vAlign w:val="center"/>
          </w:tcPr>
          <w:p w14:paraId="6D837785" w14:textId="241B4E43"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lastRenderedPageBreak/>
              <w:t>Dotacja udzielona Stowarzyszeniu EKOSKOP na działania pt. „Jak unikać smogu”</w:t>
            </w:r>
          </w:p>
        </w:tc>
        <w:tc>
          <w:tcPr>
            <w:tcW w:w="3503" w:type="dxa"/>
            <w:tcBorders>
              <w:top w:val="nil"/>
              <w:left w:val="nil"/>
              <w:bottom w:val="single" w:sz="4" w:space="0" w:color="auto"/>
              <w:right w:val="single" w:sz="4" w:space="0" w:color="auto"/>
            </w:tcBorders>
            <w:shd w:val="clear" w:color="auto" w:fill="auto"/>
            <w:vAlign w:val="center"/>
          </w:tcPr>
          <w:p w14:paraId="678D0DCB" w14:textId="469635AF"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Województwo podkarpackie</w:t>
            </w:r>
          </w:p>
        </w:tc>
        <w:tc>
          <w:tcPr>
            <w:tcW w:w="1320" w:type="dxa"/>
            <w:tcBorders>
              <w:top w:val="nil"/>
              <w:left w:val="nil"/>
              <w:bottom w:val="single" w:sz="4" w:space="0" w:color="auto"/>
              <w:right w:val="single" w:sz="4" w:space="0" w:color="auto"/>
            </w:tcBorders>
            <w:shd w:val="clear" w:color="auto" w:fill="auto"/>
            <w:vAlign w:val="center"/>
          </w:tcPr>
          <w:p w14:paraId="295714EA" w14:textId="0B965025"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1373" w:type="dxa"/>
            <w:tcBorders>
              <w:top w:val="nil"/>
              <w:left w:val="nil"/>
              <w:bottom w:val="single" w:sz="4" w:space="0" w:color="auto"/>
              <w:right w:val="single" w:sz="4" w:space="0" w:color="auto"/>
            </w:tcBorders>
            <w:shd w:val="clear" w:color="auto" w:fill="auto"/>
            <w:vAlign w:val="center"/>
          </w:tcPr>
          <w:p w14:paraId="0CCA2BA1" w14:textId="208D5F8E"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 xml:space="preserve">7000,00 </w:t>
            </w:r>
          </w:p>
        </w:tc>
        <w:tc>
          <w:tcPr>
            <w:tcW w:w="1984" w:type="dxa"/>
            <w:tcBorders>
              <w:top w:val="nil"/>
              <w:left w:val="nil"/>
              <w:bottom w:val="single" w:sz="4" w:space="0" w:color="auto"/>
              <w:right w:val="single" w:sz="4" w:space="0" w:color="auto"/>
            </w:tcBorders>
            <w:shd w:val="clear" w:color="auto" w:fill="auto"/>
            <w:vAlign w:val="center"/>
          </w:tcPr>
          <w:p w14:paraId="42F87211" w14:textId="6A978255"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lang w:eastAsia="pl-PL"/>
              </w:rPr>
              <w:t>Budżet województwa</w:t>
            </w:r>
          </w:p>
        </w:tc>
      </w:tr>
      <w:tr w:rsidR="00AD5E9F" w:rsidRPr="001670CB" w14:paraId="22F248E2" w14:textId="77777777" w:rsidTr="00A57514">
        <w:trPr>
          <w:trHeight w:val="434"/>
        </w:trPr>
        <w:tc>
          <w:tcPr>
            <w:tcW w:w="5701"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8216AE5" w14:textId="516FD61D" w:rsidR="00AD5E9F" w:rsidRPr="001670CB" w:rsidRDefault="00AD5E9F" w:rsidP="00AD5E9F">
            <w:pPr>
              <w:pStyle w:val="Tretabeli"/>
              <w:jc w:val="left"/>
              <w:rPr>
                <w:rFonts w:ascii="Arial" w:hAnsi="Arial" w:cs="Arial"/>
                <w:sz w:val="24"/>
                <w:szCs w:val="24"/>
                <w:lang w:eastAsia="pl-PL"/>
              </w:rPr>
            </w:pPr>
            <w:r w:rsidRPr="001670CB">
              <w:rPr>
                <w:rFonts w:ascii="Arial" w:hAnsi="Arial" w:cs="Arial"/>
                <w:color w:val="000000"/>
                <w:sz w:val="24"/>
                <w:szCs w:val="24"/>
              </w:rPr>
              <w:t>W 2022 r. odbył się konkurs plastyczny „Bańka OZE”, którego tematem przewodnim były odnawialne źródła energii. Tym razem uczniowie szkół podstawowych mieli za zadanie wykonać bańkę bożonarodzeniową, która będzie promować energetykę odnawialną. Wykonawcą zadania było Stowarzyszenie "EKOSKOP" w Rzeszowie.</w:t>
            </w:r>
          </w:p>
        </w:tc>
        <w:tc>
          <w:tcPr>
            <w:tcW w:w="3503" w:type="dxa"/>
            <w:tcBorders>
              <w:top w:val="single" w:sz="4" w:space="0" w:color="auto"/>
              <w:left w:val="single" w:sz="4" w:space="0" w:color="auto"/>
              <w:bottom w:val="single" w:sz="4" w:space="0" w:color="auto"/>
              <w:right w:val="single" w:sz="4" w:space="0" w:color="auto"/>
            </w:tcBorders>
            <w:shd w:val="clear" w:color="auto" w:fill="auto"/>
            <w:vAlign w:val="center"/>
          </w:tcPr>
          <w:p w14:paraId="150EB2E1" w14:textId="4A75EB34" w:rsidR="00AD5E9F" w:rsidRPr="001670CB" w:rsidRDefault="00AD5E9F" w:rsidP="00AD5E9F">
            <w:pPr>
              <w:pStyle w:val="Tretabeli"/>
              <w:jc w:val="left"/>
              <w:rPr>
                <w:rFonts w:ascii="Arial" w:hAnsi="Arial" w:cs="Arial"/>
                <w:sz w:val="24"/>
                <w:szCs w:val="24"/>
                <w:lang w:eastAsia="pl-PL"/>
              </w:rPr>
            </w:pPr>
            <w:r w:rsidRPr="001670CB">
              <w:rPr>
                <w:rFonts w:ascii="Arial" w:hAnsi="Arial" w:cs="Arial"/>
                <w:color w:val="000000"/>
                <w:sz w:val="24"/>
                <w:szCs w:val="24"/>
              </w:rPr>
              <w:br/>
              <w:t xml:space="preserve">Województwo podkarpackie </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6FF1137D" w14:textId="28CD0D79" w:rsidR="00AD5E9F" w:rsidRPr="001670CB" w:rsidRDefault="00AD5E9F" w:rsidP="00AD5E9F">
            <w:pPr>
              <w:pStyle w:val="Tretabeli"/>
              <w:jc w:val="left"/>
              <w:rPr>
                <w:rFonts w:ascii="Arial" w:hAnsi="Arial" w:cs="Arial"/>
                <w:sz w:val="24"/>
                <w:szCs w:val="24"/>
                <w:lang w:eastAsia="pl-PL"/>
              </w:rPr>
            </w:pPr>
            <w:r w:rsidRPr="001670CB">
              <w:rPr>
                <w:rFonts w:ascii="Arial" w:hAnsi="Arial" w:cs="Arial"/>
                <w:color w:val="000000"/>
                <w:sz w:val="24"/>
                <w:szCs w:val="24"/>
              </w:rPr>
              <w:t xml:space="preserve">12654,00 </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E8593A1" w14:textId="5D8A9DCB" w:rsidR="00AD5E9F" w:rsidRPr="001670CB" w:rsidRDefault="00AD5E9F" w:rsidP="00AD5E9F">
            <w:pPr>
              <w:pStyle w:val="Tretabeli"/>
              <w:jc w:val="left"/>
              <w:rPr>
                <w:rFonts w:ascii="Arial" w:hAnsi="Arial" w:cs="Arial"/>
                <w:sz w:val="24"/>
                <w:szCs w:val="24"/>
                <w:lang w:eastAsia="pl-PL"/>
              </w:rPr>
            </w:pPr>
            <w:r w:rsidRPr="001670CB">
              <w:rPr>
                <w:rFonts w:ascii="Arial" w:hAnsi="Arial" w:cs="Arial"/>
                <w:color w:val="000000"/>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57D4CA6" w14:textId="29D44F7C" w:rsidR="00AD5E9F" w:rsidRPr="001670CB" w:rsidRDefault="00AD5E9F" w:rsidP="00AD5E9F">
            <w:pPr>
              <w:pStyle w:val="Tretabeli"/>
              <w:jc w:val="left"/>
              <w:rPr>
                <w:rFonts w:ascii="Arial" w:hAnsi="Arial" w:cs="Arial"/>
                <w:sz w:val="24"/>
                <w:szCs w:val="24"/>
                <w:lang w:eastAsia="pl-PL"/>
              </w:rPr>
            </w:pPr>
            <w:r w:rsidRPr="001670CB">
              <w:rPr>
                <w:rFonts w:ascii="Arial" w:hAnsi="Arial" w:cs="Arial"/>
                <w:color w:val="000000"/>
                <w:sz w:val="24"/>
                <w:szCs w:val="24"/>
              </w:rPr>
              <w:t xml:space="preserve">Środki własne </w:t>
            </w:r>
            <w:r w:rsidRPr="001670CB">
              <w:rPr>
                <w:rFonts w:ascii="Arial" w:hAnsi="Arial" w:cs="Arial"/>
                <w:color w:val="000000"/>
                <w:sz w:val="24"/>
                <w:szCs w:val="24"/>
              </w:rPr>
              <w:br/>
              <w:t>z budżetu Województwa Podkarpackiego</w:t>
            </w:r>
          </w:p>
        </w:tc>
      </w:tr>
      <w:tr w:rsidR="00AD5E9F" w:rsidRPr="001670CB" w14:paraId="5FE36E84" w14:textId="77777777" w:rsidTr="00A57514">
        <w:trPr>
          <w:trHeight w:val="4408"/>
        </w:trPr>
        <w:tc>
          <w:tcPr>
            <w:tcW w:w="5701" w:type="dxa"/>
            <w:tcBorders>
              <w:top w:val="nil"/>
              <w:left w:val="single" w:sz="8" w:space="0" w:color="auto"/>
              <w:bottom w:val="single" w:sz="4" w:space="0" w:color="auto"/>
              <w:right w:val="single" w:sz="4" w:space="0" w:color="auto"/>
            </w:tcBorders>
            <w:shd w:val="clear" w:color="auto" w:fill="FFFFFF" w:themeFill="background1"/>
            <w:vAlign w:val="center"/>
          </w:tcPr>
          <w:p w14:paraId="3E1ACFC6" w14:textId="42308DFB" w:rsidR="00AD5E9F" w:rsidRPr="001670CB" w:rsidRDefault="00AD5E9F" w:rsidP="00AD5E9F">
            <w:pPr>
              <w:pStyle w:val="Tretabeli"/>
              <w:jc w:val="left"/>
              <w:rPr>
                <w:rFonts w:ascii="Arial" w:hAnsi="Arial" w:cs="Arial"/>
                <w:sz w:val="24"/>
                <w:szCs w:val="24"/>
                <w:lang w:eastAsia="pl-PL"/>
              </w:rPr>
            </w:pPr>
            <w:r w:rsidRPr="001670CB">
              <w:rPr>
                <w:rFonts w:ascii="Arial" w:hAnsi="Arial" w:cs="Arial"/>
                <w:color w:val="000000"/>
                <w:sz w:val="24"/>
                <w:szCs w:val="24"/>
              </w:rPr>
              <w:lastRenderedPageBreak/>
              <w:t xml:space="preserve">W 2022 r. odbyła się pierwsza edycja konkursu dla uczniów szkół podstawowych pt. „Klimatyczny zakątek”.  Tematem przewodnim było stworzenie od podstaw, na terenie szkoły tzw. „Klimatycznego zakątka”. Klimatyczny zakątek miało tworzyć m.in. samodzielnie przygotowana i wysiana łąka kwietna, na której swoje miejsce miał znaleźć własnoręcznie zrobiony domek dla owadów, a całość ogrodzona materiałami z recyklingu czy też z odzysku. </w:t>
            </w:r>
            <w:r w:rsidR="008F0532">
              <w:rPr>
                <w:rFonts w:ascii="Arial" w:hAnsi="Arial" w:cs="Arial"/>
                <w:color w:val="000000"/>
                <w:sz w:val="24"/>
                <w:szCs w:val="24"/>
              </w:rPr>
              <w:t>Konkurs </w:t>
            </w:r>
            <w:r w:rsidRPr="001670CB">
              <w:rPr>
                <w:rFonts w:ascii="Arial" w:hAnsi="Arial" w:cs="Arial"/>
                <w:color w:val="000000"/>
                <w:sz w:val="24"/>
                <w:szCs w:val="24"/>
              </w:rPr>
              <w:t>skierowany był do uczniów szkół podstawowych z terenu województwa podkarpackiego. Wykonawcą zadania było Stowarzyszeni</w:t>
            </w:r>
            <w:r w:rsidR="008F0532">
              <w:rPr>
                <w:rFonts w:ascii="Arial" w:hAnsi="Arial" w:cs="Arial"/>
                <w:color w:val="000000"/>
                <w:sz w:val="24"/>
                <w:szCs w:val="24"/>
              </w:rPr>
              <w:t>e "EKOSKOP" w Rzeszowie. W 2023 </w:t>
            </w:r>
            <w:r w:rsidRPr="001670CB">
              <w:rPr>
                <w:rFonts w:ascii="Arial" w:hAnsi="Arial" w:cs="Arial"/>
                <w:color w:val="000000"/>
                <w:sz w:val="24"/>
                <w:szCs w:val="24"/>
              </w:rPr>
              <w:t>r. odbędzie się druga edycja tego zadania.</w:t>
            </w:r>
          </w:p>
        </w:tc>
        <w:tc>
          <w:tcPr>
            <w:tcW w:w="3503" w:type="dxa"/>
            <w:tcBorders>
              <w:top w:val="nil"/>
              <w:left w:val="nil"/>
              <w:bottom w:val="single" w:sz="4" w:space="0" w:color="auto"/>
              <w:right w:val="single" w:sz="4" w:space="0" w:color="auto"/>
            </w:tcBorders>
            <w:shd w:val="clear" w:color="auto" w:fill="auto"/>
            <w:vAlign w:val="center"/>
          </w:tcPr>
          <w:p w14:paraId="25A1B759" w14:textId="26C1F556" w:rsidR="00AD5E9F" w:rsidRPr="001670CB" w:rsidRDefault="00AD5E9F" w:rsidP="00AD5E9F">
            <w:pPr>
              <w:pStyle w:val="Tretabeli"/>
              <w:jc w:val="left"/>
              <w:rPr>
                <w:rFonts w:ascii="Arial" w:hAnsi="Arial" w:cs="Arial"/>
                <w:sz w:val="24"/>
                <w:szCs w:val="24"/>
                <w:lang w:eastAsia="pl-PL"/>
              </w:rPr>
            </w:pPr>
            <w:r w:rsidRPr="001670CB">
              <w:rPr>
                <w:rFonts w:ascii="Arial" w:hAnsi="Arial" w:cs="Arial"/>
                <w:color w:val="000000"/>
                <w:sz w:val="24"/>
                <w:szCs w:val="24"/>
              </w:rPr>
              <w:t xml:space="preserve">Województwo podkarpackie </w:t>
            </w:r>
          </w:p>
        </w:tc>
        <w:tc>
          <w:tcPr>
            <w:tcW w:w="1320" w:type="dxa"/>
            <w:tcBorders>
              <w:top w:val="single" w:sz="4" w:space="0" w:color="auto"/>
              <w:left w:val="nil"/>
              <w:bottom w:val="single" w:sz="4" w:space="0" w:color="auto"/>
              <w:right w:val="single" w:sz="4" w:space="0" w:color="auto"/>
            </w:tcBorders>
            <w:shd w:val="clear" w:color="auto" w:fill="auto"/>
            <w:vAlign w:val="center"/>
          </w:tcPr>
          <w:p w14:paraId="480391B2" w14:textId="79EDB6F6"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rPr>
              <w:t>-</w:t>
            </w:r>
          </w:p>
        </w:tc>
        <w:tc>
          <w:tcPr>
            <w:tcW w:w="1373" w:type="dxa"/>
            <w:tcBorders>
              <w:top w:val="single" w:sz="4" w:space="0" w:color="auto"/>
              <w:left w:val="nil"/>
              <w:bottom w:val="single" w:sz="4" w:space="0" w:color="auto"/>
              <w:right w:val="single" w:sz="4" w:space="0" w:color="auto"/>
            </w:tcBorders>
            <w:shd w:val="clear" w:color="auto" w:fill="auto"/>
            <w:vAlign w:val="center"/>
          </w:tcPr>
          <w:p w14:paraId="4BF934A0" w14:textId="2F90E997"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rPr>
              <w:t>19997,50</w:t>
            </w:r>
          </w:p>
        </w:tc>
        <w:tc>
          <w:tcPr>
            <w:tcW w:w="1984" w:type="dxa"/>
            <w:tcBorders>
              <w:top w:val="single" w:sz="4" w:space="0" w:color="auto"/>
              <w:left w:val="nil"/>
              <w:bottom w:val="single" w:sz="4" w:space="0" w:color="auto"/>
              <w:right w:val="single" w:sz="4" w:space="0" w:color="auto"/>
            </w:tcBorders>
            <w:shd w:val="clear" w:color="auto" w:fill="auto"/>
            <w:vAlign w:val="center"/>
          </w:tcPr>
          <w:p w14:paraId="3264CB99" w14:textId="655E00D2" w:rsidR="00AD5E9F" w:rsidRPr="001670CB" w:rsidRDefault="00AD5E9F" w:rsidP="00AD5E9F">
            <w:pPr>
              <w:pStyle w:val="Tretabeli"/>
              <w:jc w:val="left"/>
              <w:rPr>
                <w:rFonts w:ascii="Arial" w:hAnsi="Arial" w:cs="Arial"/>
                <w:sz w:val="24"/>
                <w:szCs w:val="24"/>
                <w:lang w:eastAsia="pl-PL"/>
              </w:rPr>
            </w:pPr>
            <w:r w:rsidRPr="001670CB">
              <w:rPr>
                <w:rFonts w:ascii="Arial" w:hAnsi="Arial" w:cs="Arial"/>
                <w:sz w:val="24"/>
                <w:szCs w:val="24"/>
              </w:rPr>
              <w:t>Środki własne</w:t>
            </w:r>
          </w:p>
        </w:tc>
      </w:tr>
    </w:tbl>
    <w:p w14:paraId="36713713" w14:textId="12D298F9" w:rsidR="00AD5E9F" w:rsidRPr="00CC3969" w:rsidRDefault="00AD5E9F" w:rsidP="00CC3969">
      <w:pPr>
        <w:pStyle w:val="rdo"/>
        <w:ind w:firstLine="0"/>
        <w:jc w:val="left"/>
        <w:rPr>
          <w:rFonts w:ascii="Arial" w:hAnsi="Arial" w:cs="Arial"/>
          <w:sz w:val="24"/>
          <w:szCs w:val="24"/>
          <w:lang w:eastAsia="pl-PL"/>
        </w:rPr>
        <w:sectPr w:rsidR="00AD5E9F" w:rsidRPr="00CC3969" w:rsidSect="00D401A6">
          <w:pgSz w:w="16838" w:h="11906" w:orient="landscape"/>
          <w:pgMar w:top="1077" w:right="1440" w:bottom="1077" w:left="1440" w:header="709" w:footer="709" w:gutter="0"/>
          <w:cols w:space="708"/>
          <w:docGrid w:linePitch="360"/>
        </w:sectPr>
      </w:pPr>
      <w:r w:rsidRPr="00CC3969">
        <w:rPr>
          <w:rFonts w:ascii="Arial" w:hAnsi="Arial" w:cs="Arial"/>
          <w:sz w:val="24"/>
          <w:szCs w:val="24"/>
        </w:rPr>
        <w:t>Źródło: Opracowanie na podstawie danych uzyskanych w ramach ankietyzacji</w:t>
      </w:r>
      <w:r w:rsidRPr="00CC3969">
        <w:rPr>
          <w:rFonts w:ascii="Arial" w:hAnsi="Arial" w:cs="Arial"/>
          <w:sz w:val="24"/>
          <w:szCs w:val="24"/>
          <w:lang w:eastAsia="pl-PL"/>
        </w:rPr>
        <w:tab/>
      </w:r>
    </w:p>
    <w:p w14:paraId="4F6066AC" w14:textId="1B7702A9" w:rsidR="0071586D" w:rsidRPr="000644CA" w:rsidRDefault="00446399" w:rsidP="000644CA">
      <w:pPr>
        <w:pStyle w:val="Nagwek3"/>
        <w:rPr>
          <w:rFonts w:ascii="Arial" w:hAnsi="Arial" w:cs="Arial"/>
        </w:rPr>
      </w:pPr>
      <w:bookmarkStart w:id="34" w:name="_Toc150338150"/>
      <w:r w:rsidRPr="000644CA">
        <w:rPr>
          <w:rFonts w:ascii="Arial" w:hAnsi="Arial" w:cs="Arial"/>
        </w:rPr>
        <w:lastRenderedPageBreak/>
        <w:t>3</w:t>
      </w:r>
      <w:r w:rsidR="00E319C9" w:rsidRPr="000644CA">
        <w:rPr>
          <w:rFonts w:ascii="Arial" w:hAnsi="Arial" w:cs="Arial"/>
        </w:rPr>
        <w:t>.3. Ochrona przed hałasem</w:t>
      </w:r>
      <w:bookmarkEnd w:id="34"/>
      <w:r w:rsidR="00296A9F" w:rsidRPr="000644CA">
        <w:rPr>
          <w:rFonts w:ascii="Arial" w:hAnsi="Arial" w:cs="Arial"/>
        </w:rPr>
        <w:t xml:space="preserve"> </w:t>
      </w:r>
    </w:p>
    <w:p w14:paraId="404FB584" w14:textId="3CEE61F4" w:rsidR="0071586D" w:rsidRPr="001670CB" w:rsidRDefault="0071586D" w:rsidP="00B757DC">
      <w:pPr>
        <w:ind w:firstLine="0"/>
        <w:jc w:val="left"/>
        <w:rPr>
          <w:rFonts w:ascii="Arial" w:hAnsi="Arial" w:cs="Arial"/>
          <w:szCs w:val="24"/>
        </w:rPr>
      </w:pPr>
      <w:r w:rsidRPr="001670CB">
        <w:rPr>
          <w:rFonts w:ascii="Arial" w:hAnsi="Arial" w:cs="Arial"/>
          <w:szCs w:val="24"/>
        </w:rPr>
        <w:t xml:space="preserve">Zgodnie z definicją zawartą w ustawie </w:t>
      </w:r>
      <w:r w:rsidRPr="00D900E7">
        <w:rPr>
          <w:rFonts w:ascii="Arial" w:hAnsi="Arial" w:cs="Arial"/>
          <w:iCs/>
          <w:szCs w:val="24"/>
        </w:rPr>
        <w:t>Prawo och</w:t>
      </w:r>
      <w:r w:rsidR="00566F2B" w:rsidRPr="00D900E7">
        <w:rPr>
          <w:rFonts w:ascii="Arial" w:hAnsi="Arial" w:cs="Arial"/>
          <w:iCs/>
          <w:szCs w:val="24"/>
        </w:rPr>
        <w:t>rony środowiska</w:t>
      </w:r>
      <w:r w:rsidR="00566F2B" w:rsidRPr="001670CB">
        <w:rPr>
          <w:rFonts w:ascii="Arial" w:hAnsi="Arial" w:cs="Arial"/>
          <w:szCs w:val="24"/>
        </w:rPr>
        <w:t xml:space="preserve"> (</w:t>
      </w:r>
      <w:proofErr w:type="spellStart"/>
      <w:r w:rsidR="00566F2B" w:rsidRPr="001670CB">
        <w:rPr>
          <w:rFonts w:ascii="Arial" w:hAnsi="Arial" w:cs="Arial"/>
          <w:szCs w:val="24"/>
        </w:rPr>
        <w:t>t.j</w:t>
      </w:r>
      <w:proofErr w:type="spellEnd"/>
      <w:r w:rsidR="00566F2B" w:rsidRPr="001670CB">
        <w:rPr>
          <w:rFonts w:ascii="Arial" w:hAnsi="Arial" w:cs="Arial"/>
          <w:szCs w:val="24"/>
        </w:rPr>
        <w:t>. Dz.U. 2022</w:t>
      </w:r>
      <w:r w:rsidRPr="001670CB">
        <w:rPr>
          <w:rFonts w:ascii="Arial" w:hAnsi="Arial" w:cs="Arial"/>
          <w:szCs w:val="24"/>
        </w:rPr>
        <w:t xml:space="preserve"> poz. </w:t>
      </w:r>
      <w:r w:rsidR="00566F2B" w:rsidRPr="001670CB">
        <w:rPr>
          <w:rFonts w:ascii="Arial" w:hAnsi="Arial" w:cs="Arial"/>
          <w:szCs w:val="24"/>
        </w:rPr>
        <w:t>2556</w:t>
      </w:r>
      <w:r w:rsidRPr="001670CB">
        <w:rPr>
          <w:rFonts w:ascii="Arial" w:hAnsi="Arial" w:cs="Arial"/>
          <w:szCs w:val="24"/>
        </w:rPr>
        <w:t xml:space="preserve"> z późn. zm.) hałasem nazywamy dźwięki o częstotliwościach od 16 </w:t>
      </w:r>
      <w:proofErr w:type="spellStart"/>
      <w:r w:rsidRPr="001670CB">
        <w:rPr>
          <w:rFonts w:ascii="Arial" w:hAnsi="Arial" w:cs="Arial"/>
          <w:szCs w:val="24"/>
        </w:rPr>
        <w:t>Hz</w:t>
      </w:r>
      <w:proofErr w:type="spellEnd"/>
      <w:r w:rsidRPr="001670CB">
        <w:rPr>
          <w:rFonts w:ascii="Arial" w:hAnsi="Arial" w:cs="Arial"/>
          <w:szCs w:val="24"/>
        </w:rPr>
        <w:t xml:space="preserve"> do 16 000 </w:t>
      </w:r>
      <w:proofErr w:type="spellStart"/>
      <w:r w:rsidRPr="001670CB">
        <w:rPr>
          <w:rFonts w:ascii="Arial" w:hAnsi="Arial" w:cs="Arial"/>
          <w:szCs w:val="24"/>
        </w:rPr>
        <w:t>Hz</w:t>
      </w:r>
      <w:proofErr w:type="spellEnd"/>
      <w:r w:rsidRPr="001670CB">
        <w:rPr>
          <w:rFonts w:ascii="Arial" w:hAnsi="Arial" w:cs="Arial"/>
          <w:szCs w:val="24"/>
        </w:rPr>
        <w:t>. Dyrektywa 2002/49/WE pojęcie hałasu traktuje szerzej: hałas w środowisku to niepożądane lub szkodliwe dźwięki powodowane przez działalność c</w:t>
      </w:r>
      <w:r w:rsidR="00761968">
        <w:rPr>
          <w:rFonts w:ascii="Arial" w:hAnsi="Arial" w:cs="Arial"/>
          <w:szCs w:val="24"/>
        </w:rPr>
        <w:t>złowieka na wolnym powietrzu, w </w:t>
      </w:r>
      <w:r w:rsidRPr="001670CB">
        <w:rPr>
          <w:rFonts w:ascii="Arial" w:hAnsi="Arial" w:cs="Arial"/>
          <w:szCs w:val="24"/>
        </w:rPr>
        <w:t>tym hałas emitowany przez środki transportu, ru</w:t>
      </w:r>
      <w:r w:rsidR="00761968">
        <w:rPr>
          <w:rFonts w:ascii="Arial" w:hAnsi="Arial" w:cs="Arial"/>
          <w:szCs w:val="24"/>
        </w:rPr>
        <w:t>ch drogowy, ruch kolejowy, ruch </w:t>
      </w:r>
      <w:r w:rsidRPr="001670CB">
        <w:rPr>
          <w:rFonts w:ascii="Arial" w:hAnsi="Arial" w:cs="Arial"/>
          <w:szCs w:val="24"/>
        </w:rPr>
        <w:t>samolotowy, oraz hałas pochodzący z obszarów działalności przemysłowej.</w:t>
      </w:r>
    </w:p>
    <w:p w14:paraId="4CF36B69" w14:textId="77777777" w:rsidR="0071586D" w:rsidRPr="001670CB" w:rsidRDefault="0071586D" w:rsidP="00B757DC">
      <w:pPr>
        <w:ind w:firstLine="0"/>
        <w:jc w:val="left"/>
        <w:rPr>
          <w:rFonts w:ascii="Arial" w:hAnsi="Arial" w:cs="Arial"/>
          <w:szCs w:val="24"/>
        </w:rPr>
      </w:pPr>
      <w:r w:rsidRPr="001670CB">
        <w:rPr>
          <w:rFonts w:ascii="Arial" w:hAnsi="Arial" w:cs="Arial"/>
          <w:szCs w:val="24"/>
        </w:rPr>
        <w:t>Hałas uważany jest za jeden z czynników zanieczyszczających ś</w:t>
      </w:r>
      <w:r w:rsidR="00566F2B" w:rsidRPr="001670CB">
        <w:rPr>
          <w:rFonts w:ascii="Arial" w:hAnsi="Arial" w:cs="Arial"/>
          <w:szCs w:val="24"/>
        </w:rPr>
        <w:t>rodowisko. W związku z </w:t>
      </w:r>
      <w:r w:rsidRPr="001670CB">
        <w:rPr>
          <w:rFonts w:ascii="Arial" w:hAnsi="Arial" w:cs="Arial"/>
          <w:szCs w:val="24"/>
        </w:rPr>
        <w:t xml:space="preserve">rozwojem komunikacji, uprzemysłowieniem i postępującą urbanizacją stanowi on </w:t>
      </w:r>
      <w:r w:rsidR="00566F2B" w:rsidRPr="001670CB">
        <w:rPr>
          <w:rFonts w:ascii="Arial" w:hAnsi="Arial" w:cs="Arial"/>
          <w:szCs w:val="24"/>
        </w:rPr>
        <w:t xml:space="preserve">dużą uciążliwość dla człowieka. </w:t>
      </w:r>
      <w:r w:rsidRPr="001670CB">
        <w:rPr>
          <w:rFonts w:ascii="Arial" w:hAnsi="Arial" w:cs="Arial"/>
          <w:szCs w:val="24"/>
        </w:rPr>
        <w:t>Może powodować częściową lub całkowitą utratę słuchu. Ponadto bywa p</w:t>
      </w:r>
      <w:r w:rsidR="00566F2B" w:rsidRPr="001670CB">
        <w:rPr>
          <w:rFonts w:ascii="Arial" w:hAnsi="Arial" w:cs="Arial"/>
          <w:szCs w:val="24"/>
        </w:rPr>
        <w:t xml:space="preserve">rzyczyną nadciśnienia, zaburzeń </w:t>
      </w:r>
      <w:r w:rsidRPr="001670CB">
        <w:rPr>
          <w:rFonts w:ascii="Arial" w:hAnsi="Arial" w:cs="Arial"/>
          <w:szCs w:val="24"/>
        </w:rPr>
        <w:t>nerwowych, zaburzeń w układzie kostno-naczyniowym, wywołuje zmęcze</w:t>
      </w:r>
      <w:r w:rsidR="00566F2B" w:rsidRPr="001670CB">
        <w:rPr>
          <w:rFonts w:ascii="Arial" w:hAnsi="Arial" w:cs="Arial"/>
          <w:szCs w:val="24"/>
        </w:rPr>
        <w:t xml:space="preserve">nie, złe samopoczucie, utrudnia </w:t>
      </w:r>
      <w:r w:rsidRPr="001670CB">
        <w:rPr>
          <w:rFonts w:ascii="Arial" w:hAnsi="Arial" w:cs="Arial"/>
          <w:szCs w:val="24"/>
        </w:rPr>
        <w:t>wypoczynek.</w:t>
      </w:r>
    </w:p>
    <w:p w14:paraId="316C688C" w14:textId="329055AD" w:rsidR="0071586D" w:rsidRPr="001670CB" w:rsidRDefault="0071586D" w:rsidP="00B757DC">
      <w:pPr>
        <w:ind w:firstLine="0"/>
        <w:jc w:val="left"/>
        <w:rPr>
          <w:rFonts w:ascii="Arial" w:hAnsi="Arial" w:cs="Arial"/>
          <w:szCs w:val="24"/>
        </w:rPr>
      </w:pPr>
      <w:r w:rsidRPr="001670CB">
        <w:rPr>
          <w:rFonts w:ascii="Arial" w:hAnsi="Arial" w:cs="Arial"/>
          <w:szCs w:val="24"/>
        </w:rPr>
        <w:t xml:space="preserve">Na podstawie ww. definicji Dyrektywy 2002/49/WE hałas </w:t>
      </w:r>
      <w:r w:rsidR="00761968">
        <w:rPr>
          <w:rFonts w:ascii="Arial" w:hAnsi="Arial" w:cs="Arial"/>
          <w:szCs w:val="24"/>
        </w:rPr>
        <w:t>środowiskowy można podzielić wg </w:t>
      </w:r>
      <w:r w:rsidRPr="001670CB">
        <w:rPr>
          <w:rFonts w:ascii="Arial" w:hAnsi="Arial" w:cs="Arial"/>
          <w:szCs w:val="24"/>
        </w:rPr>
        <w:t>ź</w:t>
      </w:r>
      <w:r w:rsidR="00566F2B" w:rsidRPr="001670CB">
        <w:rPr>
          <w:rFonts w:ascii="Arial" w:hAnsi="Arial" w:cs="Arial"/>
          <w:szCs w:val="24"/>
        </w:rPr>
        <w:t xml:space="preserve">ródła </w:t>
      </w:r>
      <w:r w:rsidRPr="001670CB">
        <w:rPr>
          <w:rFonts w:ascii="Arial" w:hAnsi="Arial" w:cs="Arial"/>
          <w:szCs w:val="24"/>
        </w:rPr>
        <w:t>powstawania na:</w:t>
      </w:r>
    </w:p>
    <w:p w14:paraId="26F38EB0" w14:textId="587A33C1" w:rsidR="0071586D" w:rsidRPr="001670CB" w:rsidRDefault="0071586D" w:rsidP="00C804FF">
      <w:pPr>
        <w:pStyle w:val="Akapitzlist"/>
        <w:numPr>
          <w:ilvl w:val="0"/>
          <w:numId w:val="16"/>
        </w:numPr>
        <w:ind w:left="851" w:hanging="425"/>
        <w:jc w:val="left"/>
        <w:rPr>
          <w:rFonts w:ascii="Arial" w:hAnsi="Arial" w:cs="Arial"/>
          <w:szCs w:val="24"/>
        </w:rPr>
      </w:pPr>
      <w:r w:rsidRPr="001670CB">
        <w:rPr>
          <w:rFonts w:ascii="Arial" w:hAnsi="Arial" w:cs="Arial"/>
          <w:szCs w:val="24"/>
        </w:rPr>
        <w:t xml:space="preserve">komunikacyjny </w:t>
      </w:r>
      <w:r w:rsidR="005A291F" w:rsidRPr="001670CB">
        <w:rPr>
          <w:rFonts w:ascii="Arial" w:hAnsi="Arial" w:cs="Arial"/>
          <w:szCs w:val="24"/>
        </w:rPr>
        <w:t>–</w:t>
      </w:r>
      <w:r w:rsidRPr="001670CB">
        <w:rPr>
          <w:rFonts w:ascii="Arial" w:hAnsi="Arial" w:cs="Arial"/>
          <w:szCs w:val="24"/>
        </w:rPr>
        <w:t xml:space="preserve"> generowany przez ruch drogowy, kolejowy i lotniczy;</w:t>
      </w:r>
    </w:p>
    <w:p w14:paraId="68B5C8E2" w14:textId="6B7F63ED" w:rsidR="0071586D" w:rsidRPr="001670CB" w:rsidRDefault="005A291F" w:rsidP="00C804FF">
      <w:pPr>
        <w:pStyle w:val="Akapitzlist"/>
        <w:numPr>
          <w:ilvl w:val="0"/>
          <w:numId w:val="16"/>
        </w:numPr>
        <w:ind w:left="851" w:hanging="425"/>
        <w:jc w:val="left"/>
        <w:rPr>
          <w:rFonts w:ascii="Arial" w:hAnsi="Arial" w:cs="Arial"/>
          <w:szCs w:val="24"/>
        </w:rPr>
      </w:pPr>
      <w:r w:rsidRPr="001670CB">
        <w:rPr>
          <w:rFonts w:ascii="Arial" w:hAnsi="Arial" w:cs="Arial"/>
          <w:szCs w:val="24"/>
        </w:rPr>
        <w:t>przemysłowy – g</w:t>
      </w:r>
      <w:r w:rsidR="0071586D" w:rsidRPr="001670CB">
        <w:rPr>
          <w:rFonts w:ascii="Arial" w:hAnsi="Arial" w:cs="Arial"/>
          <w:szCs w:val="24"/>
        </w:rPr>
        <w:t>enerowany przez zakłady przemysłowe lub po</w:t>
      </w:r>
      <w:r w:rsidR="00C41D6D" w:rsidRPr="001670CB">
        <w:rPr>
          <w:rFonts w:ascii="Arial" w:hAnsi="Arial" w:cs="Arial"/>
          <w:szCs w:val="24"/>
        </w:rPr>
        <w:t>szczególne maszyny i </w:t>
      </w:r>
      <w:r w:rsidR="00566F2B" w:rsidRPr="001670CB">
        <w:rPr>
          <w:rFonts w:ascii="Arial" w:hAnsi="Arial" w:cs="Arial"/>
          <w:szCs w:val="24"/>
        </w:rPr>
        <w:t>urządzenia zlokalizowane na ich terenie.</w:t>
      </w:r>
    </w:p>
    <w:p w14:paraId="0304261B" w14:textId="513695AD" w:rsidR="002F048D" w:rsidRPr="001670CB" w:rsidRDefault="002F048D" w:rsidP="00C804FF">
      <w:pPr>
        <w:ind w:firstLine="0"/>
        <w:jc w:val="left"/>
        <w:rPr>
          <w:rFonts w:ascii="Arial" w:hAnsi="Arial" w:cs="Arial"/>
          <w:b/>
          <w:szCs w:val="24"/>
        </w:rPr>
      </w:pPr>
      <w:r w:rsidRPr="001670CB">
        <w:rPr>
          <w:rFonts w:ascii="Arial" w:hAnsi="Arial" w:cs="Arial"/>
          <w:b/>
          <w:szCs w:val="24"/>
        </w:rPr>
        <w:t>Hałas komunikacyjny</w:t>
      </w:r>
    </w:p>
    <w:p w14:paraId="0E258D2F" w14:textId="33C8E8B9" w:rsidR="0071586D" w:rsidRPr="001670CB" w:rsidRDefault="0071586D" w:rsidP="00B757DC">
      <w:pPr>
        <w:ind w:firstLine="0"/>
        <w:jc w:val="left"/>
        <w:rPr>
          <w:rFonts w:ascii="Arial" w:hAnsi="Arial" w:cs="Arial"/>
          <w:szCs w:val="24"/>
        </w:rPr>
      </w:pPr>
      <w:r w:rsidRPr="001670CB">
        <w:rPr>
          <w:rFonts w:ascii="Arial" w:hAnsi="Arial" w:cs="Arial"/>
          <w:szCs w:val="24"/>
        </w:rPr>
        <w:t>Hałas komunikacyjny jest hałasem typu liniowego. Ze względu na o</w:t>
      </w:r>
      <w:r w:rsidR="00566F2B" w:rsidRPr="001670CB">
        <w:rPr>
          <w:rFonts w:ascii="Arial" w:hAnsi="Arial" w:cs="Arial"/>
          <w:szCs w:val="24"/>
        </w:rPr>
        <w:t xml:space="preserve">bszar oddziaływania oraz liczbę </w:t>
      </w:r>
      <w:r w:rsidRPr="001670CB">
        <w:rPr>
          <w:rFonts w:ascii="Arial" w:hAnsi="Arial" w:cs="Arial"/>
          <w:szCs w:val="24"/>
        </w:rPr>
        <w:t>ludności narażonej na jego oddziaływanie, ruch drogowy jest jednym z</w:t>
      </w:r>
      <w:r w:rsidR="00761968">
        <w:rPr>
          <w:rFonts w:ascii="Arial" w:hAnsi="Arial" w:cs="Arial"/>
          <w:szCs w:val="24"/>
        </w:rPr>
        <w:t> </w:t>
      </w:r>
      <w:r w:rsidR="00566F2B" w:rsidRPr="001670CB">
        <w:rPr>
          <w:rFonts w:ascii="Arial" w:hAnsi="Arial" w:cs="Arial"/>
          <w:szCs w:val="24"/>
        </w:rPr>
        <w:t xml:space="preserve">najbardziej uciążliwych źródeł </w:t>
      </w:r>
      <w:r w:rsidRPr="001670CB">
        <w:rPr>
          <w:rFonts w:ascii="Arial" w:hAnsi="Arial" w:cs="Arial"/>
          <w:szCs w:val="24"/>
        </w:rPr>
        <w:t>hałasu komunikacyjnego w środowisku. Obserwowany wzrost liczby pojazdów i wzm</w:t>
      </w:r>
      <w:r w:rsidR="00566F2B" w:rsidRPr="001670CB">
        <w:rPr>
          <w:rFonts w:ascii="Arial" w:hAnsi="Arial" w:cs="Arial"/>
          <w:szCs w:val="24"/>
        </w:rPr>
        <w:t xml:space="preserve">ożony ruch </w:t>
      </w:r>
      <w:r w:rsidRPr="001670CB">
        <w:rPr>
          <w:rFonts w:ascii="Arial" w:hAnsi="Arial" w:cs="Arial"/>
          <w:szCs w:val="24"/>
        </w:rPr>
        <w:t>tranzytowy powodują ciągły wzrost poziomu hałasu w środowisku.</w:t>
      </w:r>
      <w:r w:rsidR="00CC3969">
        <w:rPr>
          <w:rFonts w:ascii="Arial" w:hAnsi="Arial" w:cs="Arial"/>
          <w:szCs w:val="24"/>
        </w:rPr>
        <w:t xml:space="preserve"> </w:t>
      </w:r>
      <w:r w:rsidRPr="001670CB">
        <w:rPr>
          <w:rFonts w:ascii="Arial" w:hAnsi="Arial" w:cs="Arial"/>
          <w:szCs w:val="24"/>
        </w:rPr>
        <w:t>Monitoring hałasu ma na celu dostarczenie informacji niezbędnych dla</w:t>
      </w:r>
      <w:r w:rsidR="00566F2B" w:rsidRPr="001670CB">
        <w:rPr>
          <w:rFonts w:ascii="Arial" w:hAnsi="Arial" w:cs="Arial"/>
          <w:szCs w:val="24"/>
        </w:rPr>
        <w:t xml:space="preserve"> potrzeb ochrony przed hałasem. </w:t>
      </w:r>
      <w:r w:rsidRPr="001670CB">
        <w:rPr>
          <w:rFonts w:ascii="Arial" w:hAnsi="Arial" w:cs="Arial"/>
          <w:szCs w:val="24"/>
        </w:rPr>
        <w:t>Zadanie to realizowane jest poprzez instrumenty planowania przestrzennego oraz och</w:t>
      </w:r>
      <w:r w:rsidR="00566F2B" w:rsidRPr="001670CB">
        <w:rPr>
          <w:rFonts w:ascii="Arial" w:hAnsi="Arial" w:cs="Arial"/>
          <w:szCs w:val="24"/>
        </w:rPr>
        <w:t xml:space="preserve">rony środowiska </w:t>
      </w:r>
      <w:r w:rsidRPr="001670CB">
        <w:rPr>
          <w:rFonts w:ascii="Arial" w:hAnsi="Arial" w:cs="Arial"/>
          <w:szCs w:val="24"/>
        </w:rPr>
        <w:t>takie</w:t>
      </w:r>
      <w:r w:rsidR="00761968">
        <w:rPr>
          <w:rFonts w:ascii="Arial" w:hAnsi="Arial" w:cs="Arial"/>
          <w:szCs w:val="24"/>
        </w:rPr>
        <w:t xml:space="preserve"> jak strategiczne mapy hałasu i </w:t>
      </w:r>
      <w:r w:rsidRPr="001670CB">
        <w:rPr>
          <w:rFonts w:ascii="Arial" w:hAnsi="Arial" w:cs="Arial"/>
          <w:szCs w:val="24"/>
        </w:rPr>
        <w:t>programy ochrony przed hałasem,</w:t>
      </w:r>
      <w:r w:rsidR="00566F2B" w:rsidRPr="001670CB">
        <w:rPr>
          <w:rFonts w:ascii="Arial" w:hAnsi="Arial" w:cs="Arial"/>
          <w:szCs w:val="24"/>
        </w:rPr>
        <w:t xml:space="preserve"> a także rozwiązania techniczne </w:t>
      </w:r>
      <w:r w:rsidRPr="001670CB">
        <w:rPr>
          <w:rFonts w:ascii="Arial" w:hAnsi="Arial" w:cs="Arial"/>
          <w:szCs w:val="24"/>
        </w:rPr>
        <w:t>ukierunkowane na źródła lub minimalizujące ich oddziaływanie, np. ekrany akustyczne.</w:t>
      </w:r>
    </w:p>
    <w:p w14:paraId="51A5EFD5" w14:textId="77777777" w:rsidR="0071586D" w:rsidRPr="001670CB" w:rsidRDefault="0071586D" w:rsidP="00B757DC">
      <w:pPr>
        <w:ind w:firstLine="0"/>
        <w:jc w:val="left"/>
        <w:rPr>
          <w:rFonts w:ascii="Arial" w:hAnsi="Arial" w:cs="Arial"/>
          <w:szCs w:val="24"/>
        </w:rPr>
      </w:pPr>
      <w:r w:rsidRPr="001670CB">
        <w:rPr>
          <w:rFonts w:ascii="Arial" w:hAnsi="Arial" w:cs="Arial"/>
          <w:szCs w:val="24"/>
        </w:rPr>
        <w:t>Do listopada 2019 r. oceny stanu akustycznego środowiska dokonywane były obowiązkowo przez:</w:t>
      </w:r>
    </w:p>
    <w:p w14:paraId="65EE9B37" w14:textId="4293AC47" w:rsidR="0071586D" w:rsidRPr="001670CB" w:rsidRDefault="0071586D" w:rsidP="00C804FF">
      <w:pPr>
        <w:pStyle w:val="Akapitzlist"/>
        <w:numPr>
          <w:ilvl w:val="0"/>
          <w:numId w:val="17"/>
        </w:numPr>
        <w:ind w:left="851" w:hanging="425"/>
        <w:jc w:val="left"/>
        <w:rPr>
          <w:rFonts w:ascii="Arial" w:hAnsi="Arial" w:cs="Arial"/>
          <w:szCs w:val="24"/>
        </w:rPr>
      </w:pPr>
      <w:r w:rsidRPr="001670CB">
        <w:rPr>
          <w:rFonts w:ascii="Arial" w:hAnsi="Arial" w:cs="Arial"/>
          <w:szCs w:val="24"/>
        </w:rPr>
        <w:t xml:space="preserve">starostów </w:t>
      </w:r>
      <w:r w:rsidR="0034603C" w:rsidRPr="001670CB">
        <w:rPr>
          <w:rFonts w:ascii="Arial" w:hAnsi="Arial" w:cs="Arial"/>
          <w:szCs w:val="24"/>
        </w:rPr>
        <w:t>–</w:t>
      </w:r>
      <w:r w:rsidRPr="001670CB">
        <w:rPr>
          <w:rFonts w:ascii="Arial" w:hAnsi="Arial" w:cs="Arial"/>
          <w:szCs w:val="24"/>
        </w:rPr>
        <w:t xml:space="preserve"> dla aglomeracji o liczbie mieszkańców większej niż 100 tysięcy,</w:t>
      </w:r>
    </w:p>
    <w:p w14:paraId="0DC568D9" w14:textId="0CC828F2" w:rsidR="0071586D" w:rsidRPr="001670CB" w:rsidRDefault="0071586D" w:rsidP="00C804FF">
      <w:pPr>
        <w:pStyle w:val="Akapitzlist"/>
        <w:numPr>
          <w:ilvl w:val="0"/>
          <w:numId w:val="17"/>
        </w:numPr>
        <w:ind w:left="851" w:hanging="425"/>
        <w:jc w:val="left"/>
        <w:rPr>
          <w:rFonts w:ascii="Arial" w:hAnsi="Arial" w:cs="Arial"/>
          <w:szCs w:val="24"/>
        </w:rPr>
      </w:pPr>
      <w:r w:rsidRPr="001670CB">
        <w:rPr>
          <w:rFonts w:ascii="Arial" w:hAnsi="Arial" w:cs="Arial"/>
          <w:szCs w:val="24"/>
        </w:rPr>
        <w:t>zarządców dróg, linii kolejowych, lotnisk, jeśli eksploatacja drogi, lin</w:t>
      </w:r>
      <w:r w:rsidR="00C41D6D" w:rsidRPr="001670CB">
        <w:rPr>
          <w:rFonts w:ascii="Arial" w:hAnsi="Arial" w:cs="Arial"/>
          <w:szCs w:val="24"/>
        </w:rPr>
        <w:t>ii kolejowej lub </w:t>
      </w:r>
      <w:r w:rsidR="0034603C" w:rsidRPr="001670CB">
        <w:rPr>
          <w:rFonts w:ascii="Arial" w:hAnsi="Arial" w:cs="Arial"/>
          <w:szCs w:val="24"/>
        </w:rPr>
        <w:t>lot</w:t>
      </w:r>
      <w:r w:rsidR="00566F2B" w:rsidRPr="001670CB">
        <w:rPr>
          <w:rFonts w:ascii="Arial" w:hAnsi="Arial" w:cs="Arial"/>
          <w:szCs w:val="24"/>
        </w:rPr>
        <w:t xml:space="preserve">niska mogła </w:t>
      </w:r>
      <w:r w:rsidRPr="001670CB">
        <w:rPr>
          <w:rFonts w:ascii="Arial" w:hAnsi="Arial" w:cs="Arial"/>
          <w:szCs w:val="24"/>
        </w:rPr>
        <w:t>powodować negatywne oddziaływanie akustyczne na znacznych obszarach.</w:t>
      </w:r>
    </w:p>
    <w:p w14:paraId="6953F478" w14:textId="77777777" w:rsidR="0071586D" w:rsidRPr="001670CB" w:rsidRDefault="0071586D" w:rsidP="00B757DC">
      <w:pPr>
        <w:ind w:firstLine="0"/>
        <w:jc w:val="left"/>
        <w:rPr>
          <w:rFonts w:ascii="Arial" w:hAnsi="Arial" w:cs="Arial"/>
          <w:szCs w:val="24"/>
        </w:rPr>
      </w:pPr>
      <w:r w:rsidRPr="001670CB">
        <w:rPr>
          <w:rFonts w:ascii="Arial" w:hAnsi="Arial" w:cs="Arial"/>
          <w:szCs w:val="24"/>
        </w:rPr>
        <w:t>Obecnie oceny stanu akustycznego środowiska i obserwacji zmian do</w:t>
      </w:r>
      <w:r w:rsidR="00566F2B" w:rsidRPr="001670CB">
        <w:rPr>
          <w:rFonts w:ascii="Arial" w:hAnsi="Arial" w:cs="Arial"/>
          <w:szCs w:val="24"/>
        </w:rPr>
        <w:t xml:space="preserve">konuje Główny Inspektor Ochrony </w:t>
      </w:r>
      <w:r w:rsidRPr="001670CB">
        <w:rPr>
          <w:rFonts w:ascii="Arial" w:hAnsi="Arial" w:cs="Arial"/>
          <w:szCs w:val="24"/>
        </w:rPr>
        <w:t>Środowiska w ramach państwowego monitoringu środowiska dla terenów:</w:t>
      </w:r>
    </w:p>
    <w:p w14:paraId="54D67CCE" w14:textId="24BAACB0" w:rsidR="0071586D" w:rsidRPr="001670CB" w:rsidRDefault="0071586D" w:rsidP="00C804FF">
      <w:pPr>
        <w:pStyle w:val="Akapitzlist"/>
        <w:numPr>
          <w:ilvl w:val="0"/>
          <w:numId w:val="15"/>
        </w:numPr>
        <w:ind w:left="851" w:hanging="425"/>
        <w:jc w:val="left"/>
        <w:rPr>
          <w:rFonts w:ascii="Arial" w:hAnsi="Arial" w:cs="Arial"/>
          <w:szCs w:val="24"/>
        </w:rPr>
      </w:pPr>
      <w:r w:rsidRPr="001670CB">
        <w:rPr>
          <w:rFonts w:ascii="Arial" w:hAnsi="Arial" w:cs="Arial"/>
          <w:szCs w:val="24"/>
        </w:rPr>
        <w:t>miast o liczbie mieszkańców większej niż 100 tysięcy, głównych d</w:t>
      </w:r>
      <w:r w:rsidR="00566F2B" w:rsidRPr="001670CB">
        <w:rPr>
          <w:rFonts w:ascii="Arial" w:hAnsi="Arial" w:cs="Arial"/>
          <w:szCs w:val="24"/>
        </w:rPr>
        <w:t xml:space="preserve">róg, głównych linii kolejowych, </w:t>
      </w:r>
      <w:r w:rsidRPr="001670CB">
        <w:rPr>
          <w:rFonts w:ascii="Arial" w:hAnsi="Arial" w:cs="Arial"/>
          <w:szCs w:val="24"/>
        </w:rPr>
        <w:t xml:space="preserve">głównych lotnisk </w:t>
      </w:r>
      <w:r w:rsidR="0034603C" w:rsidRPr="001670CB">
        <w:rPr>
          <w:rFonts w:ascii="Arial" w:hAnsi="Arial" w:cs="Arial"/>
          <w:szCs w:val="24"/>
        </w:rPr>
        <w:t>–</w:t>
      </w:r>
      <w:r w:rsidRPr="001670CB">
        <w:rPr>
          <w:rFonts w:ascii="Arial" w:hAnsi="Arial" w:cs="Arial"/>
          <w:szCs w:val="24"/>
        </w:rPr>
        <w:t xml:space="preserve"> na podstawie strategicznych map hałas</w:t>
      </w:r>
      <w:r w:rsidR="00566F2B" w:rsidRPr="001670CB">
        <w:rPr>
          <w:rFonts w:ascii="Arial" w:hAnsi="Arial" w:cs="Arial"/>
          <w:szCs w:val="24"/>
        </w:rPr>
        <w:t xml:space="preserve">u lub wyników pomiarów poziomów </w:t>
      </w:r>
      <w:r w:rsidRPr="001670CB">
        <w:rPr>
          <w:rFonts w:ascii="Arial" w:hAnsi="Arial" w:cs="Arial"/>
          <w:szCs w:val="24"/>
        </w:rPr>
        <w:t>hałasu wyrażonych wskaźnikami ha</w:t>
      </w:r>
      <w:r w:rsidR="00C41D6D" w:rsidRPr="001670CB">
        <w:rPr>
          <w:rFonts w:ascii="Arial" w:hAnsi="Arial" w:cs="Arial"/>
          <w:szCs w:val="24"/>
        </w:rPr>
        <w:t xml:space="preserve">łasu </w:t>
      </w:r>
      <w:proofErr w:type="spellStart"/>
      <w:r w:rsidR="00C41D6D" w:rsidRPr="001670CB">
        <w:rPr>
          <w:rFonts w:ascii="Arial" w:hAnsi="Arial" w:cs="Arial"/>
          <w:szCs w:val="24"/>
        </w:rPr>
        <w:t>L</w:t>
      </w:r>
      <w:r w:rsidR="00C41D6D" w:rsidRPr="001670CB">
        <w:rPr>
          <w:rFonts w:ascii="Arial" w:hAnsi="Arial" w:cs="Arial"/>
          <w:szCs w:val="24"/>
          <w:vertAlign w:val="subscript"/>
        </w:rPr>
        <w:t>AeqD</w:t>
      </w:r>
      <w:proofErr w:type="spellEnd"/>
      <w:r w:rsidR="00C41D6D" w:rsidRPr="001670CB">
        <w:rPr>
          <w:rFonts w:ascii="Arial" w:hAnsi="Arial" w:cs="Arial"/>
          <w:szCs w:val="24"/>
        </w:rPr>
        <w:t xml:space="preserve">, </w:t>
      </w:r>
      <w:proofErr w:type="spellStart"/>
      <w:r w:rsidR="00C41D6D" w:rsidRPr="001670CB">
        <w:rPr>
          <w:rFonts w:ascii="Arial" w:hAnsi="Arial" w:cs="Arial"/>
          <w:szCs w:val="24"/>
        </w:rPr>
        <w:t>L</w:t>
      </w:r>
      <w:r w:rsidR="00C41D6D" w:rsidRPr="001670CB">
        <w:rPr>
          <w:rFonts w:ascii="Arial" w:hAnsi="Arial" w:cs="Arial"/>
          <w:szCs w:val="24"/>
          <w:vertAlign w:val="subscript"/>
        </w:rPr>
        <w:t>AeqN</w:t>
      </w:r>
      <w:proofErr w:type="spellEnd"/>
      <w:r w:rsidR="00C41D6D" w:rsidRPr="001670CB">
        <w:rPr>
          <w:rFonts w:ascii="Arial" w:hAnsi="Arial" w:cs="Arial"/>
          <w:szCs w:val="24"/>
        </w:rPr>
        <w:t xml:space="preserve">, </w:t>
      </w:r>
      <w:r w:rsidR="00C41D6D" w:rsidRPr="001670CB">
        <w:rPr>
          <w:rFonts w:ascii="Arial" w:hAnsi="Arial" w:cs="Arial"/>
          <w:szCs w:val="24"/>
        </w:rPr>
        <w:lastRenderedPageBreak/>
        <w:t>L</w:t>
      </w:r>
      <w:r w:rsidR="00C41D6D" w:rsidRPr="001670CB">
        <w:rPr>
          <w:rFonts w:ascii="Arial" w:hAnsi="Arial" w:cs="Arial"/>
          <w:szCs w:val="24"/>
          <w:vertAlign w:val="subscript"/>
        </w:rPr>
        <w:t>DWN</w:t>
      </w:r>
      <w:r w:rsidR="00C41D6D" w:rsidRPr="001670CB">
        <w:rPr>
          <w:rFonts w:ascii="Arial" w:hAnsi="Arial" w:cs="Arial"/>
          <w:szCs w:val="24"/>
        </w:rPr>
        <w:t xml:space="preserve"> i L</w:t>
      </w:r>
      <w:r w:rsidR="00C41D6D" w:rsidRPr="001670CB">
        <w:rPr>
          <w:rFonts w:ascii="Arial" w:hAnsi="Arial" w:cs="Arial"/>
          <w:szCs w:val="24"/>
          <w:vertAlign w:val="subscript"/>
        </w:rPr>
        <w:t>N</w:t>
      </w:r>
      <w:r w:rsidR="00C41D6D" w:rsidRPr="001670CB">
        <w:rPr>
          <w:rFonts w:ascii="Arial" w:hAnsi="Arial" w:cs="Arial"/>
          <w:szCs w:val="24"/>
        </w:rPr>
        <w:t>, z </w:t>
      </w:r>
      <w:r w:rsidR="003B6E03" w:rsidRPr="001670CB">
        <w:rPr>
          <w:rFonts w:ascii="Arial" w:hAnsi="Arial" w:cs="Arial"/>
          <w:szCs w:val="24"/>
        </w:rPr>
        <w:t>uwzględnieniem w </w:t>
      </w:r>
      <w:r w:rsidRPr="001670CB">
        <w:rPr>
          <w:rFonts w:ascii="Arial" w:hAnsi="Arial" w:cs="Arial"/>
          <w:szCs w:val="24"/>
        </w:rPr>
        <w:t>szczególnoś</w:t>
      </w:r>
      <w:r w:rsidR="00566F2B" w:rsidRPr="001670CB">
        <w:rPr>
          <w:rFonts w:ascii="Arial" w:hAnsi="Arial" w:cs="Arial"/>
          <w:szCs w:val="24"/>
        </w:rPr>
        <w:t xml:space="preserve">ci </w:t>
      </w:r>
      <w:r w:rsidRPr="001670CB">
        <w:rPr>
          <w:rFonts w:ascii="Arial" w:hAnsi="Arial" w:cs="Arial"/>
          <w:szCs w:val="24"/>
        </w:rPr>
        <w:t>danych demograficznych oraz dotyczą</w:t>
      </w:r>
      <w:r w:rsidR="003B6E03" w:rsidRPr="001670CB">
        <w:rPr>
          <w:rFonts w:ascii="Arial" w:hAnsi="Arial" w:cs="Arial"/>
          <w:szCs w:val="24"/>
        </w:rPr>
        <w:t>cych sposobu zagospodarowania i </w:t>
      </w:r>
      <w:r w:rsidRPr="001670CB">
        <w:rPr>
          <w:rFonts w:ascii="Arial" w:hAnsi="Arial" w:cs="Arial"/>
          <w:szCs w:val="24"/>
        </w:rPr>
        <w:t>użytkowania terenu,</w:t>
      </w:r>
    </w:p>
    <w:p w14:paraId="437EC32D" w14:textId="6C02D190" w:rsidR="0071586D" w:rsidRPr="001670CB" w:rsidRDefault="0071586D" w:rsidP="00C804FF">
      <w:pPr>
        <w:pStyle w:val="Akapitzlist"/>
        <w:numPr>
          <w:ilvl w:val="0"/>
          <w:numId w:val="15"/>
        </w:numPr>
        <w:ind w:left="851" w:hanging="425"/>
        <w:jc w:val="left"/>
        <w:rPr>
          <w:rFonts w:ascii="Arial" w:hAnsi="Arial" w:cs="Arial"/>
          <w:szCs w:val="24"/>
        </w:rPr>
      </w:pPr>
      <w:r w:rsidRPr="001670CB">
        <w:rPr>
          <w:rFonts w:ascii="Arial" w:hAnsi="Arial" w:cs="Arial"/>
          <w:szCs w:val="24"/>
        </w:rPr>
        <w:t xml:space="preserve">innych niż powyżej </w:t>
      </w:r>
      <w:r w:rsidR="005A291F" w:rsidRPr="001670CB">
        <w:rPr>
          <w:rFonts w:ascii="Arial" w:hAnsi="Arial" w:cs="Arial"/>
          <w:szCs w:val="24"/>
        </w:rPr>
        <w:t>–</w:t>
      </w:r>
      <w:r w:rsidRPr="001670CB">
        <w:rPr>
          <w:rFonts w:ascii="Arial" w:hAnsi="Arial" w:cs="Arial"/>
          <w:szCs w:val="24"/>
        </w:rPr>
        <w:t xml:space="preserve"> na podstawie wyników pomiarów poziomów hałasu wyrażonych</w:t>
      </w:r>
      <w:r w:rsidR="00566F2B" w:rsidRPr="001670CB">
        <w:rPr>
          <w:rFonts w:ascii="Arial" w:hAnsi="Arial" w:cs="Arial"/>
          <w:szCs w:val="24"/>
        </w:rPr>
        <w:t xml:space="preserve"> </w:t>
      </w:r>
      <w:r w:rsidRPr="001670CB">
        <w:rPr>
          <w:rFonts w:ascii="Arial" w:hAnsi="Arial" w:cs="Arial"/>
          <w:szCs w:val="24"/>
        </w:rPr>
        <w:t xml:space="preserve">wskaźnikami hałasu </w:t>
      </w:r>
      <w:proofErr w:type="spellStart"/>
      <w:r w:rsidRPr="001670CB">
        <w:rPr>
          <w:rFonts w:ascii="Arial" w:hAnsi="Arial" w:cs="Arial"/>
          <w:szCs w:val="24"/>
        </w:rPr>
        <w:t>L</w:t>
      </w:r>
      <w:r w:rsidRPr="001670CB">
        <w:rPr>
          <w:rFonts w:ascii="Arial" w:hAnsi="Arial" w:cs="Arial"/>
          <w:szCs w:val="24"/>
          <w:vertAlign w:val="subscript"/>
        </w:rPr>
        <w:t>AeqD</w:t>
      </w:r>
      <w:proofErr w:type="spellEnd"/>
      <w:r w:rsidRPr="001670CB">
        <w:rPr>
          <w:rFonts w:ascii="Arial" w:hAnsi="Arial" w:cs="Arial"/>
          <w:szCs w:val="24"/>
        </w:rPr>
        <w:t xml:space="preserve">, </w:t>
      </w:r>
      <w:proofErr w:type="spellStart"/>
      <w:r w:rsidRPr="001670CB">
        <w:rPr>
          <w:rFonts w:ascii="Arial" w:hAnsi="Arial" w:cs="Arial"/>
          <w:szCs w:val="24"/>
        </w:rPr>
        <w:t>L</w:t>
      </w:r>
      <w:r w:rsidRPr="001670CB">
        <w:rPr>
          <w:rFonts w:ascii="Arial" w:hAnsi="Arial" w:cs="Arial"/>
          <w:szCs w:val="24"/>
          <w:vertAlign w:val="subscript"/>
        </w:rPr>
        <w:t>AeqN</w:t>
      </w:r>
      <w:proofErr w:type="spellEnd"/>
      <w:r w:rsidRPr="001670CB">
        <w:rPr>
          <w:rFonts w:ascii="Arial" w:hAnsi="Arial" w:cs="Arial"/>
          <w:szCs w:val="24"/>
        </w:rPr>
        <w:t>, L</w:t>
      </w:r>
      <w:r w:rsidRPr="001670CB">
        <w:rPr>
          <w:rFonts w:ascii="Arial" w:hAnsi="Arial" w:cs="Arial"/>
          <w:szCs w:val="24"/>
          <w:vertAlign w:val="subscript"/>
        </w:rPr>
        <w:t>DWN</w:t>
      </w:r>
      <w:r w:rsidRPr="001670CB">
        <w:rPr>
          <w:rFonts w:ascii="Arial" w:hAnsi="Arial" w:cs="Arial"/>
          <w:szCs w:val="24"/>
        </w:rPr>
        <w:t xml:space="preserve"> i L</w:t>
      </w:r>
      <w:r w:rsidRPr="001670CB">
        <w:rPr>
          <w:rFonts w:ascii="Arial" w:hAnsi="Arial" w:cs="Arial"/>
          <w:szCs w:val="24"/>
          <w:vertAlign w:val="subscript"/>
        </w:rPr>
        <w:t xml:space="preserve">N </w:t>
      </w:r>
      <w:r w:rsidRPr="001670CB">
        <w:rPr>
          <w:rFonts w:ascii="Arial" w:hAnsi="Arial" w:cs="Arial"/>
          <w:szCs w:val="24"/>
        </w:rPr>
        <w:t>lub innych metod oceny poziomu hałasu.</w:t>
      </w:r>
    </w:p>
    <w:p w14:paraId="214B42A2" w14:textId="5F47F2AD" w:rsidR="00304559" w:rsidRPr="001670CB" w:rsidRDefault="0071586D" w:rsidP="00B757DC">
      <w:pPr>
        <w:ind w:firstLine="0"/>
        <w:jc w:val="left"/>
        <w:rPr>
          <w:rFonts w:ascii="Arial" w:hAnsi="Arial" w:cs="Arial"/>
          <w:szCs w:val="24"/>
        </w:rPr>
      </w:pPr>
      <w:r w:rsidRPr="001670CB">
        <w:rPr>
          <w:rFonts w:ascii="Arial" w:hAnsi="Arial" w:cs="Arial"/>
          <w:szCs w:val="24"/>
        </w:rPr>
        <w:t>Strategiczne mapy hałasu są sporządzane przez zarządzających głó</w:t>
      </w:r>
      <w:r w:rsidR="00566F2B" w:rsidRPr="001670CB">
        <w:rPr>
          <w:rFonts w:ascii="Arial" w:hAnsi="Arial" w:cs="Arial"/>
          <w:szCs w:val="24"/>
        </w:rPr>
        <w:t xml:space="preserve">wnymi drogami, głównymi liniami </w:t>
      </w:r>
      <w:r w:rsidRPr="001670CB">
        <w:rPr>
          <w:rFonts w:ascii="Arial" w:hAnsi="Arial" w:cs="Arial"/>
          <w:szCs w:val="24"/>
        </w:rPr>
        <w:t>kolejowymi lub głównymi lotniskami oraz prezydentów miast o liczb</w:t>
      </w:r>
      <w:r w:rsidR="00566F2B" w:rsidRPr="001670CB">
        <w:rPr>
          <w:rFonts w:ascii="Arial" w:hAnsi="Arial" w:cs="Arial"/>
          <w:szCs w:val="24"/>
        </w:rPr>
        <w:t xml:space="preserve">ie mieszkańców większej niż 100 </w:t>
      </w:r>
      <w:r w:rsidRPr="001670CB">
        <w:rPr>
          <w:rFonts w:ascii="Arial" w:hAnsi="Arial" w:cs="Arial"/>
          <w:szCs w:val="24"/>
        </w:rPr>
        <w:t>tysięcy, w oparciu o dane dotyczące poprzedniego roku kalendarzowego or</w:t>
      </w:r>
      <w:r w:rsidR="00566F2B" w:rsidRPr="001670CB">
        <w:rPr>
          <w:rFonts w:ascii="Arial" w:hAnsi="Arial" w:cs="Arial"/>
          <w:szCs w:val="24"/>
        </w:rPr>
        <w:t xml:space="preserve">az są niezwłocznie zamieszczane </w:t>
      </w:r>
      <w:r w:rsidR="00B92232" w:rsidRPr="001670CB">
        <w:rPr>
          <w:rFonts w:ascii="Arial" w:hAnsi="Arial" w:cs="Arial"/>
          <w:szCs w:val="24"/>
        </w:rPr>
        <w:t>na ich stronach internetowych.</w:t>
      </w:r>
    </w:p>
    <w:p w14:paraId="2A50C5AA" w14:textId="662C49A1" w:rsidR="00DE60E9" w:rsidRPr="0033306A" w:rsidRDefault="00DE60E9" w:rsidP="00B757DC">
      <w:pPr>
        <w:ind w:firstLine="0"/>
        <w:jc w:val="left"/>
        <w:rPr>
          <w:rFonts w:ascii="Arial" w:hAnsi="Arial" w:cs="Arial"/>
          <w:szCs w:val="24"/>
        </w:rPr>
      </w:pPr>
      <w:r w:rsidRPr="001670CB">
        <w:rPr>
          <w:rFonts w:ascii="Arial" w:hAnsi="Arial" w:cs="Arial"/>
          <w:szCs w:val="24"/>
        </w:rPr>
        <w:t>W 2022 roku opracowano strategiczne mapy hałasu, którymi objęte zostało 78 odcinków dróg, zlokalizowanych w obrębie 19 powiatów. Łączna długość analizowanych odcinków wynosiła 539 km</w:t>
      </w:r>
      <w:r w:rsidRPr="0033306A">
        <w:rPr>
          <w:rFonts w:ascii="Arial" w:hAnsi="Arial" w:cs="Arial"/>
          <w:szCs w:val="24"/>
        </w:rPr>
        <w:t>.</w:t>
      </w:r>
      <w:r w:rsidR="0033306A" w:rsidRPr="0033306A">
        <w:rPr>
          <w:rFonts w:ascii="Arial" w:hAnsi="Arial" w:cs="Arial"/>
          <w:szCs w:val="24"/>
        </w:rPr>
        <w:t xml:space="preserve"> </w:t>
      </w:r>
      <w:r w:rsidR="0033306A" w:rsidRPr="0033306A">
        <w:rPr>
          <w:rFonts w:ascii="Arial" w:hAnsi="Arial" w:cs="Arial"/>
        </w:rPr>
        <w:t>Aktualnie opracowywany jest Programu ochrony środowiska przed hałasem dla województwa podkarpackiego na lata 2024-2028. Program będzie obejmował obszar całego województwa, łącznie z aglomeracją.</w:t>
      </w:r>
    </w:p>
    <w:p w14:paraId="77BBD54F" w14:textId="77777777" w:rsidR="00DE60E9" w:rsidRPr="001670CB" w:rsidRDefault="00DE60E9" w:rsidP="00B757DC">
      <w:pPr>
        <w:ind w:firstLine="0"/>
        <w:jc w:val="left"/>
        <w:rPr>
          <w:rFonts w:ascii="Arial" w:hAnsi="Arial" w:cs="Arial"/>
          <w:szCs w:val="24"/>
        </w:rPr>
      </w:pPr>
      <w:r w:rsidRPr="001670CB">
        <w:rPr>
          <w:rFonts w:ascii="Arial" w:hAnsi="Arial" w:cs="Arial"/>
          <w:szCs w:val="24"/>
        </w:rPr>
        <w:t>W latach 2021-2022 Regionalny Wydział Monitoringu Środowiska w Rzeszowie, realizował zadania (w ramach PMŚ) w zakresie badań stanu akustycznego środowiska oraz obowiązki związane z pomiarami i oceną hałasu</w:t>
      </w:r>
      <w:r w:rsidRPr="001670CB">
        <w:rPr>
          <w:rStyle w:val="Odwoanieprzypisudolnego"/>
          <w:rFonts w:ascii="Arial" w:hAnsi="Arial" w:cs="Arial"/>
          <w:szCs w:val="24"/>
        </w:rPr>
        <w:footnoteReference w:id="3"/>
      </w:r>
      <w:r w:rsidRPr="001670CB">
        <w:rPr>
          <w:rFonts w:ascii="Arial" w:hAnsi="Arial" w:cs="Arial"/>
          <w:szCs w:val="24"/>
        </w:rPr>
        <w:t xml:space="preserve">. W 2021 roku przeprowadzono pomiary hałasu drogowego oraz lotniczego, natomiast w 2022 roku przeprowadzono pomiary hałasu drogowego. Nie przeprowadzono pomiarów hałasu kolejowego. </w:t>
      </w:r>
    </w:p>
    <w:p w14:paraId="7BF32DA2" w14:textId="7FFD8984" w:rsidR="00DE60E9" w:rsidRPr="001670CB" w:rsidRDefault="00DE60E9" w:rsidP="00B757DC">
      <w:pPr>
        <w:ind w:firstLine="0"/>
        <w:jc w:val="left"/>
        <w:rPr>
          <w:rFonts w:ascii="Arial" w:hAnsi="Arial" w:cs="Arial"/>
          <w:szCs w:val="24"/>
        </w:rPr>
      </w:pPr>
      <w:r w:rsidRPr="001670CB">
        <w:rPr>
          <w:rFonts w:ascii="Arial" w:hAnsi="Arial" w:cs="Arial"/>
          <w:szCs w:val="24"/>
        </w:rPr>
        <w:t>W 2021 roku monitoring poziomu hałasu drogowego przeprowadzono w 16 punktach kontrolnych, nieobjętych obowiązkiem sporządzenia str</w:t>
      </w:r>
      <w:r w:rsidR="00DC79A9" w:rsidRPr="001670CB">
        <w:rPr>
          <w:rFonts w:ascii="Arial" w:hAnsi="Arial" w:cs="Arial"/>
          <w:szCs w:val="24"/>
        </w:rPr>
        <w:t>ategicznej mapy hałasu. Pomiary </w:t>
      </w:r>
      <w:r w:rsidRPr="001670CB">
        <w:rPr>
          <w:rFonts w:ascii="Arial" w:hAnsi="Arial" w:cs="Arial"/>
          <w:szCs w:val="24"/>
        </w:rPr>
        <w:t xml:space="preserve">prowadzono w porze dnia i nocy. Analiza przeprowadzonych pomiarów wykazała, że w odniesieniu do wskaźników mających zastosowanie do sporządzenia strategicznych map hałasu oraz programów ochrony środowiska przed hałasem, a także ustalenia kontroli warunków korzystania ze środowiska w odnotowaniu do jednej doby, odnotowano przekroczenia standardów akustycznych w stosunku do funkcji spełnianej przez teren – zarówno w porze dnia, jak i w nocy. Na badanych obszarach nie odnotowano przekroczeń wyższych niż 10 </w:t>
      </w:r>
      <w:proofErr w:type="spellStart"/>
      <w:r w:rsidRPr="001670CB">
        <w:rPr>
          <w:rFonts w:ascii="Arial" w:hAnsi="Arial" w:cs="Arial"/>
          <w:szCs w:val="24"/>
        </w:rPr>
        <w:t>dB</w:t>
      </w:r>
      <w:proofErr w:type="spellEnd"/>
      <w:r w:rsidRPr="001670CB">
        <w:rPr>
          <w:rFonts w:ascii="Arial" w:hAnsi="Arial" w:cs="Arial"/>
          <w:szCs w:val="24"/>
        </w:rPr>
        <w:t xml:space="preserve"> – przekroczenia dla pory dnia mieściły się</w:t>
      </w:r>
      <w:r w:rsidR="00DC79A9" w:rsidRPr="001670CB">
        <w:rPr>
          <w:rFonts w:ascii="Arial" w:hAnsi="Arial" w:cs="Arial"/>
          <w:szCs w:val="24"/>
        </w:rPr>
        <w:t xml:space="preserve"> w przedziale 1,9 – 8,2 </w:t>
      </w:r>
      <w:proofErr w:type="spellStart"/>
      <w:r w:rsidR="00DC79A9" w:rsidRPr="001670CB">
        <w:rPr>
          <w:rFonts w:ascii="Arial" w:hAnsi="Arial" w:cs="Arial"/>
          <w:szCs w:val="24"/>
        </w:rPr>
        <w:t>dB</w:t>
      </w:r>
      <w:proofErr w:type="spellEnd"/>
      <w:r w:rsidR="00DC79A9" w:rsidRPr="001670CB">
        <w:rPr>
          <w:rFonts w:ascii="Arial" w:hAnsi="Arial" w:cs="Arial"/>
          <w:szCs w:val="24"/>
        </w:rPr>
        <w:t>, a w </w:t>
      </w:r>
      <w:r w:rsidRPr="001670CB">
        <w:rPr>
          <w:rFonts w:ascii="Arial" w:hAnsi="Arial" w:cs="Arial"/>
          <w:szCs w:val="24"/>
        </w:rPr>
        <w:t xml:space="preserve">porze nocy 1,1 – 5,1 </w:t>
      </w:r>
      <w:proofErr w:type="spellStart"/>
      <w:r w:rsidRPr="001670CB">
        <w:rPr>
          <w:rFonts w:ascii="Arial" w:hAnsi="Arial" w:cs="Arial"/>
          <w:szCs w:val="24"/>
        </w:rPr>
        <w:t>dB</w:t>
      </w:r>
      <w:proofErr w:type="spellEnd"/>
      <w:r w:rsidRPr="001670CB">
        <w:rPr>
          <w:rFonts w:ascii="Arial" w:hAnsi="Arial" w:cs="Arial"/>
          <w:szCs w:val="24"/>
        </w:rPr>
        <w:t>.</w:t>
      </w:r>
    </w:p>
    <w:p w14:paraId="3B2A9C75" w14:textId="77777777" w:rsidR="00DE60E9" w:rsidRPr="001670CB" w:rsidRDefault="00DE60E9" w:rsidP="00B757DC">
      <w:pPr>
        <w:ind w:firstLine="0"/>
        <w:jc w:val="left"/>
        <w:rPr>
          <w:rFonts w:ascii="Arial" w:hAnsi="Arial" w:cs="Arial"/>
          <w:szCs w:val="24"/>
        </w:rPr>
      </w:pPr>
      <w:r w:rsidRPr="001670CB">
        <w:rPr>
          <w:rFonts w:ascii="Arial" w:hAnsi="Arial" w:cs="Arial"/>
          <w:szCs w:val="24"/>
        </w:rPr>
        <w:t xml:space="preserve">Pomiary hałasu lotniczego w strefie oddziaływania Międzynarodowego Portu Lotniczego Rzeszów – Jasionka wykazały natomiast, że standardy akustyczne w stosunku do pełnionej przez teren funkcji zostały zachowane. </w:t>
      </w:r>
    </w:p>
    <w:p w14:paraId="38429972" w14:textId="11063FA8" w:rsidR="00DC79A9" w:rsidRPr="001670CB" w:rsidRDefault="00DE60E9" w:rsidP="00CC3969">
      <w:pPr>
        <w:ind w:firstLine="0"/>
        <w:jc w:val="left"/>
        <w:rPr>
          <w:rFonts w:ascii="Arial" w:hAnsi="Arial" w:cs="Arial"/>
          <w:b/>
          <w:szCs w:val="24"/>
        </w:rPr>
      </w:pPr>
      <w:r w:rsidRPr="001670CB">
        <w:rPr>
          <w:rFonts w:ascii="Arial" w:hAnsi="Arial" w:cs="Arial"/>
          <w:szCs w:val="24"/>
        </w:rPr>
        <w:t>W 2022 roku, w ramach monitoringu poziomu hałasu drogowego, badania przeprowadzono w 18 punktach pomiarowo-kontrolnych, w porze dnia oraz porze nocy. Zakres pomiarów hałasu drogowego obejmował 3 punkty pomiarów długookresowych L</w:t>
      </w:r>
      <w:r w:rsidRPr="001670CB">
        <w:rPr>
          <w:rFonts w:ascii="Arial" w:hAnsi="Arial" w:cs="Arial"/>
          <w:szCs w:val="24"/>
          <w:vertAlign w:val="subscript"/>
        </w:rPr>
        <w:t>DWN</w:t>
      </w:r>
      <w:r w:rsidRPr="001670CB">
        <w:rPr>
          <w:rFonts w:ascii="Arial" w:hAnsi="Arial" w:cs="Arial"/>
          <w:szCs w:val="24"/>
        </w:rPr>
        <w:t xml:space="preserve"> i L</w:t>
      </w:r>
      <w:r w:rsidRPr="001670CB">
        <w:rPr>
          <w:rFonts w:ascii="Arial" w:hAnsi="Arial" w:cs="Arial"/>
          <w:szCs w:val="24"/>
          <w:vertAlign w:val="subscript"/>
        </w:rPr>
        <w:t>N</w:t>
      </w:r>
      <w:r w:rsidRPr="001670CB">
        <w:rPr>
          <w:rFonts w:ascii="Arial" w:hAnsi="Arial" w:cs="Arial"/>
          <w:szCs w:val="24"/>
        </w:rPr>
        <w:t xml:space="preserve"> oraz 15 punktów pomiarów równoważonego poziomu hałasu </w:t>
      </w:r>
      <w:proofErr w:type="spellStart"/>
      <w:r w:rsidRPr="001670CB">
        <w:rPr>
          <w:rFonts w:ascii="Arial" w:hAnsi="Arial" w:cs="Arial"/>
          <w:szCs w:val="24"/>
        </w:rPr>
        <w:t>L</w:t>
      </w:r>
      <w:r w:rsidRPr="001670CB">
        <w:rPr>
          <w:rFonts w:ascii="Arial" w:hAnsi="Arial" w:cs="Arial"/>
          <w:szCs w:val="24"/>
          <w:vertAlign w:val="subscript"/>
        </w:rPr>
        <w:t>AeqD</w:t>
      </w:r>
      <w:proofErr w:type="spellEnd"/>
      <w:r w:rsidRPr="001670CB">
        <w:rPr>
          <w:rFonts w:ascii="Arial" w:hAnsi="Arial" w:cs="Arial"/>
          <w:szCs w:val="24"/>
        </w:rPr>
        <w:t xml:space="preserve"> i </w:t>
      </w:r>
      <w:proofErr w:type="spellStart"/>
      <w:r w:rsidRPr="001670CB">
        <w:rPr>
          <w:rFonts w:ascii="Arial" w:hAnsi="Arial" w:cs="Arial"/>
          <w:szCs w:val="24"/>
        </w:rPr>
        <w:t>L</w:t>
      </w:r>
      <w:r w:rsidRPr="001670CB">
        <w:rPr>
          <w:rFonts w:ascii="Arial" w:hAnsi="Arial" w:cs="Arial"/>
          <w:szCs w:val="24"/>
          <w:vertAlign w:val="subscript"/>
        </w:rPr>
        <w:t>AeqN</w:t>
      </w:r>
      <w:proofErr w:type="spellEnd"/>
      <w:r w:rsidRPr="001670CB">
        <w:rPr>
          <w:rFonts w:ascii="Arial" w:hAnsi="Arial" w:cs="Arial"/>
          <w:szCs w:val="24"/>
        </w:rPr>
        <w:t xml:space="preserve">. </w:t>
      </w:r>
      <w:r w:rsidRPr="001670CB">
        <w:rPr>
          <w:rFonts w:ascii="Arial" w:hAnsi="Arial" w:cs="Arial"/>
          <w:szCs w:val="24"/>
        </w:rPr>
        <w:lastRenderedPageBreak/>
        <w:t>Badaniami</w:t>
      </w:r>
      <w:r w:rsidR="00761968">
        <w:rPr>
          <w:rFonts w:ascii="Arial" w:hAnsi="Arial" w:cs="Arial"/>
          <w:szCs w:val="24"/>
        </w:rPr>
        <w:t> </w:t>
      </w:r>
      <w:r w:rsidRPr="001670CB">
        <w:rPr>
          <w:rFonts w:ascii="Arial" w:hAnsi="Arial" w:cs="Arial"/>
          <w:szCs w:val="24"/>
        </w:rPr>
        <w:t>monitoringowymi objęto 6 miejscowości, w obrębie których ustalono sieć punktów referencyjnych (tabela</w:t>
      </w:r>
      <w:r w:rsidR="00671730" w:rsidRPr="001670CB">
        <w:rPr>
          <w:rFonts w:ascii="Arial" w:hAnsi="Arial" w:cs="Arial"/>
          <w:szCs w:val="24"/>
        </w:rPr>
        <w:t xml:space="preserve"> 16</w:t>
      </w:r>
      <w:r w:rsidRPr="001670CB">
        <w:rPr>
          <w:rFonts w:ascii="Arial" w:hAnsi="Arial" w:cs="Arial"/>
          <w:szCs w:val="24"/>
        </w:rPr>
        <w:t>).</w:t>
      </w:r>
    </w:p>
    <w:p w14:paraId="2E8EAC2F" w14:textId="668E86BF" w:rsidR="00DE60E9" w:rsidRPr="001670CB" w:rsidRDefault="00DE60E9" w:rsidP="00C804FF">
      <w:pPr>
        <w:pStyle w:val="Tabela"/>
        <w:jc w:val="left"/>
        <w:rPr>
          <w:rFonts w:ascii="Arial" w:hAnsi="Arial" w:cs="Arial"/>
          <w:sz w:val="24"/>
          <w:szCs w:val="24"/>
        </w:rPr>
      </w:pPr>
      <w:bookmarkStart w:id="35" w:name="_Toc149310557"/>
      <w:r w:rsidRPr="00A70C32">
        <w:rPr>
          <w:rFonts w:ascii="Arial" w:hAnsi="Arial" w:cs="Arial"/>
          <w:b w:val="0"/>
          <w:bCs/>
          <w:sz w:val="24"/>
          <w:szCs w:val="24"/>
        </w:rPr>
        <w:t>Tabela</w:t>
      </w:r>
      <w:r w:rsidR="004511F0" w:rsidRPr="00A70C32">
        <w:rPr>
          <w:rFonts w:ascii="Arial" w:hAnsi="Arial" w:cs="Arial"/>
          <w:b w:val="0"/>
          <w:bCs/>
          <w:sz w:val="24"/>
          <w:szCs w:val="24"/>
        </w:rPr>
        <w:t xml:space="preserve"> 16</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Zestawienie punktów referencyjnych badań monitoringo</w:t>
      </w:r>
      <w:r w:rsidR="00DC79A9" w:rsidRPr="001670CB">
        <w:rPr>
          <w:rFonts w:ascii="Arial" w:hAnsi="Arial" w:cs="Arial"/>
          <w:b w:val="0"/>
          <w:sz w:val="24"/>
          <w:szCs w:val="24"/>
        </w:rPr>
        <w:t>wych poziomu hałasu drogowego w </w:t>
      </w:r>
      <w:r w:rsidRPr="001670CB">
        <w:rPr>
          <w:rFonts w:ascii="Arial" w:hAnsi="Arial" w:cs="Arial"/>
          <w:b w:val="0"/>
          <w:sz w:val="24"/>
          <w:szCs w:val="24"/>
        </w:rPr>
        <w:t>województwie podkarpackim</w:t>
      </w:r>
      <w:bookmarkEnd w:id="35"/>
    </w:p>
    <w:tbl>
      <w:tblPr>
        <w:tblStyle w:val="Tabela-Siatka"/>
        <w:tblW w:w="9703" w:type="dxa"/>
        <w:tblLook w:val="04A0" w:firstRow="1" w:lastRow="0" w:firstColumn="1" w:lastColumn="0" w:noHBand="0" w:noVBand="1"/>
        <w:tblCaption w:val="Zestawienie punktów referencyjnych badań monitoringowych poziomu hałasu drogowego w województwie podkarpackim."/>
        <w:tblDescription w:val="Punkty pomiarowe zlokalizowane były w następujących miejscowościach: Tyczyn, Stalowa Wola, Baranów Sandomierski, Oleszyce, Kańczuga oraz Jarosław. Tabela zawiera podzielone komórki. "/>
      </w:tblPr>
      <w:tblGrid>
        <w:gridCol w:w="2263"/>
        <w:gridCol w:w="3119"/>
        <w:gridCol w:w="4321"/>
      </w:tblGrid>
      <w:tr w:rsidR="00DE60E9" w:rsidRPr="001670CB" w14:paraId="1639A324" w14:textId="77777777" w:rsidTr="00A57514">
        <w:trPr>
          <w:trHeight w:val="577"/>
        </w:trPr>
        <w:tc>
          <w:tcPr>
            <w:tcW w:w="2263" w:type="dxa"/>
            <w:tcBorders>
              <w:bottom w:val="single" w:sz="4" w:space="0" w:color="auto"/>
              <w:right w:val="single" w:sz="12" w:space="0" w:color="auto"/>
            </w:tcBorders>
            <w:shd w:val="clear" w:color="auto" w:fill="FFFFFF" w:themeFill="background1"/>
            <w:vAlign w:val="center"/>
          </w:tcPr>
          <w:p w14:paraId="32704A5C"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Miejscowość</w:t>
            </w:r>
          </w:p>
        </w:tc>
        <w:tc>
          <w:tcPr>
            <w:tcW w:w="3119" w:type="dxa"/>
            <w:tcBorders>
              <w:left w:val="single" w:sz="12" w:space="0" w:color="auto"/>
              <w:bottom w:val="single" w:sz="12" w:space="0" w:color="auto"/>
            </w:tcBorders>
            <w:shd w:val="clear" w:color="auto" w:fill="FFFFFF" w:themeFill="background1"/>
            <w:vAlign w:val="center"/>
          </w:tcPr>
          <w:p w14:paraId="18E1899C"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Liczba punktów pomiarowych</w:t>
            </w:r>
          </w:p>
        </w:tc>
        <w:tc>
          <w:tcPr>
            <w:tcW w:w="4321" w:type="dxa"/>
            <w:tcBorders>
              <w:bottom w:val="single" w:sz="12" w:space="0" w:color="auto"/>
            </w:tcBorders>
            <w:shd w:val="clear" w:color="auto" w:fill="FFFFFF" w:themeFill="background1"/>
          </w:tcPr>
          <w:p w14:paraId="1F68E583"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Lokalizacja punktów pomiarowych</w:t>
            </w:r>
          </w:p>
        </w:tc>
      </w:tr>
      <w:tr w:rsidR="00DE60E9" w:rsidRPr="001670CB" w14:paraId="58A204BF" w14:textId="77777777" w:rsidTr="00F24EE1">
        <w:trPr>
          <w:trHeight w:val="154"/>
        </w:trPr>
        <w:tc>
          <w:tcPr>
            <w:tcW w:w="2263" w:type="dxa"/>
            <w:vMerge w:val="restart"/>
            <w:tcBorders>
              <w:top w:val="single" w:sz="12" w:space="0" w:color="auto"/>
              <w:right w:val="single" w:sz="12" w:space="0" w:color="auto"/>
            </w:tcBorders>
            <w:shd w:val="clear" w:color="auto" w:fill="FFFFFF" w:themeFill="background1"/>
            <w:vAlign w:val="center"/>
          </w:tcPr>
          <w:p w14:paraId="3C3459AB"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Tyczyn</w:t>
            </w:r>
          </w:p>
        </w:tc>
        <w:tc>
          <w:tcPr>
            <w:tcW w:w="3119" w:type="dxa"/>
            <w:vMerge w:val="restart"/>
            <w:tcBorders>
              <w:top w:val="single" w:sz="12" w:space="0" w:color="auto"/>
              <w:left w:val="single" w:sz="12" w:space="0" w:color="auto"/>
            </w:tcBorders>
            <w:vAlign w:val="center"/>
          </w:tcPr>
          <w:p w14:paraId="3F60DAC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3</w:t>
            </w:r>
          </w:p>
        </w:tc>
        <w:tc>
          <w:tcPr>
            <w:tcW w:w="4321" w:type="dxa"/>
            <w:tcBorders>
              <w:top w:val="single" w:sz="12" w:space="0" w:color="auto"/>
            </w:tcBorders>
          </w:tcPr>
          <w:p w14:paraId="2219EF32"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Grunwaldzka </w:t>
            </w:r>
          </w:p>
          <w:p w14:paraId="01B6B09C" w14:textId="120698A0"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(22,031250 E 49,964028 N)</w:t>
            </w:r>
          </w:p>
        </w:tc>
      </w:tr>
      <w:tr w:rsidR="00DE60E9" w:rsidRPr="001670CB" w14:paraId="477CB31B" w14:textId="77777777" w:rsidTr="00F24EE1">
        <w:trPr>
          <w:trHeight w:val="154"/>
        </w:trPr>
        <w:tc>
          <w:tcPr>
            <w:tcW w:w="2263" w:type="dxa"/>
            <w:vMerge/>
            <w:tcBorders>
              <w:right w:val="single" w:sz="12" w:space="0" w:color="auto"/>
            </w:tcBorders>
            <w:shd w:val="clear" w:color="auto" w:fill="FFFFFF" w:themeFill="background1"/>
            <w:vAlign w:val="center"/>
          </w:tcPr>
          <w:p w14:paraId="5A9CF671"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52A742D6" w14:textId="77777777" w:rsidR="00DE60E9" w:rsidRPr="001670CB" w:rsidRDefault="00DE60E9" w:rsidP="00C804FF">
            <w:pPr>
              <w:pStyle w:val="Tretabeli"/>
              <w:jc w:val="left"/>
              <w:rPr>
                <w:rFonts w:ascii="Arial" w:hAnsi="Arial" w:cs="Arial"/>
                <w:sz w:val="24"/>
                <w:szCs w:val="24"/>
              </w:rPr>
            </w:pPr>
          </w:p>
        </w:tc>
        <w:tc>
          <w:tcPr>
            <w:tcW w:w="4321" w:type="dxa"/>
          </w:tcPr>
          <w:p w14:paraId="0A524AA7"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Mickiewicza </w:t>
            </w:r>
          </w:p>
          <w:p w14:paraId="75BBFA42" w14:textId="36EF02FC"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(22,034333 E 49,960833 N)</w:t>
            </w:r>
          </w:p>
        </w:tc>
      </w:tr>
      <w:tr w:rsidR="00DE60E9" w:rsidRPr="001670CB" w14:paraId="4E07AE87" w14:textId="77777777" w:rsidTr="00F24EE1">
        <w:trPr>
          <w:trHeight w:val="247"/>
        </w:trPr>
        <w:tc>
          <w:tcPr>
            <w:tcW w:w="2263" w:type="dxa"/>
            <w:vMerge/>
            <w:tcBorders>
              <w:right w:val="single" w:sz="12" w:space="0" w:color="auto"/>
            </w:tcBorders>
            <w:shd w:val="clear" w:color="auto" w:fill="FFFFFF" w:themeFill="background1"/>
            <w:vAlign w:val="center"/>
          </w:tcPr>
          <w:p w14:paraId="15EFF9D6"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32505737" w14:textId="77777777" w:rsidR="00DE60E9" w:rsidRPr="001670CB" w:rsidRDefault="00DE60E9" w:rsidP="00C804FF">
            <w:pPr>
              <w:pStyle w:val="Tretabeli"/>
              <w:jc w:val="left"/>
              <w:rPr>
                <w:rFonts w:ascii="Arial" w:hAnsi="Arial" w:cs="Arial"/>
                <w:sz w:val="24"/>
                <w:szCs w:val="24"/>
              </w:rPr>
            </w:pPr>
          </w:p>
        </w:tc>
        <w:tc>
          <w:tcPr>
            <w:tcW w:w="4321" w:type="dxa"/>
          </w:tcPr>
          <w:p w14:paraId="2DC776CB"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Orkana </w:t>
            </w:r>
          </w:p>
          <w:p w14:paraId="4F2EB5F7" w14:textId="57FA0610"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(22,024806 E 49,966806 N)</w:t>
            </w:r>
          </w:p>
        </w:tc>
      </w:tr>
      <w:tr w:rsidR="00DE60E9" w:rsidRPr="001670CB" w14:paraId="346CB37E" w14:textId="77777777" w:rsidTr="00F24EE1">
        <w:trPr>
          <w:trHeight w:val="117"/>
        </w:trPr>
        <w:tc>
          <w:tcPr>
            <w:tcW w:w="2263" w:type="dxa"/>
            <w:vMerge w:val="restart"/>
            <w:tcBorders>
              <w:right w:val="single" w:sz="12" w:space="0" w:color="auto"/>
            </w:tcBorders>
            <w:shd w:val="clear" w:color="auto" w:fill="FFFFFF" w:themeFill="background1"/>
            <w:vAlign w:val="center"/>
          </w:tcPr>
          <w:p w14:paraId="17BF5D2B"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Stalowa Wola</w:t>
            </w:r>
          </w:p>
        </w:tc>
        <w:tc>
          <w:tcPr>
            <w:tcW w:w="3119" w:type="dxa"/>
            <w:vMerge w:val="restart"/>
            <w:tcBorders>
              <w:left w:val="single" w:sz="12" w:space="0" w:color="auto"/>
            </w:tcBorders>
            <w:vAlign w:val="center"/>
          </w:tcPr>
          <w:p w14:paraId="2365F23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4</w:t>
            </w:r>
          </w:p>
        </w:tc>
        <w:tc>
          <w:tcPr>
            <w:tcW w:w="4321" w:type="dxa"/>
          </w:tcPr>
          <w:p w14:paraId="238566A8"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Ul. Czarnieckiego</w:t>
            </w:r>
          </w:p>
          <w:p w14:paraId="190A1FA5" w14:textId="58252190"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 (22,076706 E 50,568097 N)</w:t>
            </w:r>
          </w:p>
        </w:tc>
      </w:tr>
      <w:tr w:rsidR="00DE60E9" w:rsidRPr="001670CB" w14:paraId="02ADE130" w14:textId="77777777" w:rsidTr="00F24EE1">
        <w:trPr>
          <w:trHeight w:val="115"/>
        </w:trPr>
        <w:tc>
          <w:tcPr>
            <w:tcW w:w="2263" w:type="dxa"/>
            <w:vMerge/>
            <w:tcBorders>
              <w:right w:val="single" w:sz="12" w:space="0" w:color="auto"/>
            </w:tcBorders>
            <w:shd w:val="clear" w:color="auto" w:fill="FFFFFF" w:themeFill="background1"/>
            <w:vAlign w:val="center"/>
          </w:tcPr>
          <w:p w14:paraId="492EA53E"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1D860568" w14:textId="77777777" w:rsidR="00DE60E9" w:rsidRPr="001670CB" w:rsidRDefault="00DE60E9" w:rsidP="00C804FF">
            <w:pPr>
              <w:pStyle w:val="Tretabeli"/>
              <w:jc w:val="left"/>
              <w:rPr>
                <w:rFonts w:ascii="Arial" w:hAnsi="Arial" w:cs="Arial"/>
                <w:sz w:val="24"/>
                <w:szCs w:val="24"/>
              </w:rPr>
            </w:pPr>
          </w:p>
        </w:tc>
        <w:tc>
          <w:tcPr>
            <w:tcW w:w="4321" w:type="dxa"/>
          </w:tcPr>
          <w:p w14:paraId="1649A80F"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Energetyków </w:t>
            </w:r>
          </w:p>
          <w:p w14:paraId="398A1E01" w14:textId="4FC01099"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(22,087889 E 50,542417 N)</w:t>
            </w:r>
          </w:p>
        </w:tc>
      </w:tr>
      <w:tr w:rsidR="00DE60E9" w:rsidRPr="001670CB" w14:paraId="4FC645B9" w14:textId="77777777" w:rsidTr="00F24EE1">
        <w:trPr>
          <w:trHeight w:val="115"/>
        </w:trPr>
        <w:tc>
          <w:tcPr>
            <w:tcW w:w="2263" w:type="dxa"/>
            <w:vMerge/>
            <w:tcBorders>
              <w:right w:val="single" w:sz="12" w:space="0" w:color="auto"/>
            </w:tcBorders>
            <w:shd w:val="clear" w:color="auto" w:fill="FFFFFF" w:themeFill="background1"/>
            <w:vAlign w:val="center"/>
          </w:tcPr>
          <w:p w14:paraId="63A4933A"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3BB0F908" w14:textId="77777777" w:rsidR="00DE60E9" w:rsidRPr="001670CB" w:rsidRDefault="00DE60E9" w:rsidP="00C804FF">
            <w:pPr>
              <w:pStyle w:val="Tretabeli"/>
              <w:jc w:val="left"/>
              <w:rPr>
                <w:rFonts w:ascii="Arial" w:hAnsi="Arial" w:cs="Arial"/>
                <w:sz w:val="24"/>
                <w:szCs w:val="24"/>
              </w:rPr>
            </w:pPr>
          </w:p>
        </w:tc>
        <w:tc>
          <w:tcPr>
            <w:tcW w:w="4321" w:type="dxa"/>
          </w:tcPr>
          <w:p w14:paraId="610B0065"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Jana Pawła II </w:t>
            </w:r>
          </w:p>
          <w:p w14:paraId="0F4E7409" w14:textId="22C0FF33"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(22,058806 E 50,578611 N)</w:t>
            </w:r>
          </w:p>
        </w:tc>
      </w:tr>
      <w:tr w:rsidR="00DE60E9" w:rsidRPr="001670CB" w14:paraId="1E0A82F4" w14:textId="77777777" w:rsidTr="00F24EE1">
        <w:trPr>
          <w:trHeight w:val="115"/>
        </w:trPr>
        <w:tc>
          <w:tcPr>
            <w:tcW w:w="2263" w:type="dxa"/>
            <w:vMerge/>
            <w:tcBorders>
              <w:right w:val="single" w:sz="12" w:space="0" w:color="auto"/>
            </w:tcBorders>
            <w:shd w:val="clear" w:color="auto" w:fill="FFFFFF" w:themeFill="background1"/>
            <w:vAlign w:val="center"/>
          </w:tcPr>
          <w:p w14:paraId="046DBCDA"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00F2A73B" w14:textId="77777777" w:rsidR="00DE60E9" w:rsidRPr="001670CB" w:rsidRDefault="00DE60E9" w:rsidP="00C804FF">
            <w:pPr>
              <w:pStyle w:val="Tretabeli"/>
              <w:jc w:val="left"/>
              <w:rPr>
                <w:rFonts w:ascii="Arial" w:hAnsi="Arial" w:cs="Arial"/>
                <w:sz w:val="24"/>
                <w:szCs w:val="24"/>
              </w:rPr>
            </w:pPr>
          </w:p>
        </w:tc>
        <w:tc>
          <w:tcPr>
            <w:tcW w:w="4321" w:type="dxa"/>
          </w:tcPr>
          <w:p w14:paraId="715025C9"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Popiełuszki </w:t>
            </w:r>
          </w:p>
          <w:p w14:paraId="7806201A" w14:textId="7E1B1DB8"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(22,060833 E 50,567500 N)</w:t>
            </w:r>
          </w:p>
        </w:tc>
      </w:tr>
      <w:tr w:rsidR="00DE60E9" w:rsidRPr="001670CB" w14:paraId="0B077B5F" w14:textId="77777777" w:rsidTr="00F24EE1">
        <w:trPr>
          <w:trHeight w:val="154"/>
        </w:trPr>
        <w:tc>
          <w:tcPr>
            <w:tcW w:w="2263" w:type="dxa"/>
            <w:vMerge w:val="restart"/>
            <w:tcBorders>
              <w:right w:val="single" w:sz="12" w:space="0" w:color="auto"/>
            </w:tcBorders>
            <w:shd w:val="clear" w:color="auto" w:fill="FFFFFF" w:themeFill="background1"/>
            <w:vAlign w:val="center"/>
          </w:tcPr>
          <w:p w14:paraId="144E934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Baranów Sandomierski</w:t>
            </w:r>
          </w:p>
        </w:tc>
        <w:tc>
          <w:tcPr>
            <w:tcW w:w="3119" w:type="dxa"/>
            <w:vMerge w:val="restart"/>
            <w:tcBorders>
              <w:left w:val="single" w:sz="12" w:space="0" w:color="auto"/>
            </w:tcBorders>
            <w:vAlign w:val="center"/>
          </w:tcPr>
          <w:p w14:paraId="2573B21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3</w:t>
            </w:r>
          </w:p>
        </w:tc>
        <w:tc>
          <w:tcPr>
            <w:tcW w:w="4321" w:type="dxa"/>
          </w:tcPr>
          <w:p w14:paraId="1B281408"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Ul. Fabryczna</w:t>
            </w:r>
          </w:p>
          <w:p w14:paraId="62845D98" w14:textId="2AC6794C"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 (21,547056 E 50,491250 N)</w:t>
            </w:r>
          </w:p>
        </w:tc>
      </w:tr>
      <w:tr w:rsidR="00DE60E9" w:rsidRPr="001670CB" w14:paraId="4990442F" w14:textId="77777777" w:rsidTr="00F24EE1">
        <w:trPr>
          <w:trHeight w:val="154"/>
        </w:trPr>
        <w:tc>
          <w:tcPr>
            <w:tcW w:w="2263" w:type="dxa"/>
            <w:vMerge/>
            <w:tcBorders>
              <w:right w:val="single" w:sz="12" w:space="0" w:color="auto"/>
            </w:tcBorders>
            <w:shd w:val="clear" w:color="auto" w:fill="FFFFFF" w:themeFill="background1"/>
            <w:vAlign w:val="center"/>
          </w:tcPr>
          <w:p w14:paraId="3914953F"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65AE7264" w14:textId="77777777" w:rsidR="00DE60E9" w:rsidRPr="001670CB" w:rsidRDefault="00DE60E9" w:rsidP="00C804FF">
            <w:pPr>
              <w:pStyle w:val="Tretabeli"/>
              <w:jc w:val="left"/>
              <w:rPr>
                <w:rFonts w:ascii="Arial" w:hAnsi="Arial" w:cs="Arial"/>
                <w:sz w:val="24"/>
                <w:szCs w:val="24"/>
              </w:rPr>
            </w:pPr>
          </w:p>
        </w:tc>
        <w:tc>
          <w:tcPr>
            <w:tcW w:w="4321" w:type="dxa"/>
          </w:tcPr>
          <w:p w14:paraId="54C4208E"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Krakowska </w:t>
            </w:r>
          </w:p>
          <w:p w14:paraId="706764BB" w14:textId="6B952BF4"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(21,540417 E 50,493028 N)</w:t>
            </w:r>
          </w:p>
        </w:tc>
      </w:tr>
      <w:tr w:rsidR="00DE60E9" w:rsidRPr="001670CB" w14:paraId="51D41B90" w14:textId="77777777" w:rsidTr="00A57514">
        <w:trPr>
          <w:trHeight w:val="1115"/>
        </w:trPr>
        <w:tc>
          <w:tcPr>
            <w:tcW w:w="2263" w:type="dxa"/>
            <w:vMerge/>
            <w:tcBorders>
              <w:right w:val="single" w:sz="12" w:space="0" w:color="auto"/>
            </w:tcBorders>
            <w:shd w:val="clear" w:color="auto" w:fill="FFFFFF" w:themeFill="background1"/>
            <w:vAlign w:val="center"/>
          </w:tcPr>
          <w:p w14:paraId="3E94886E"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6342B721" w14:textId="77777777" w:rsidR="00DE60E9" w:rsidRPr="001670CB" w:rsidRDefault="00DE60E9" w:rsidP="00C804FF">
            <w:pPr>
              <w:pStyle w:val="Tretabeli"/>
              <w:jc w:val="left"/>
              <w:rPr>
                <w:rFonts w:ascii="Arial" w:hAnsi="Arial" w:cs="Arial"/>
                <w:sz w:val="24"/>
                <w:szCs w:val="24"/>
              </w:rPr>
            </w:pPr>
          </w:p>
        </w:tc>
        <w:tc>
          <w:tcPr>
            <w:tcW w:w="4321" w:type="dxa"/>
          </w:tcPr>
          <w:p w14:paraId="453F13A5"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Zamkowa </w:t>
            </w:r>
          </w:p>
          <w:p w14:paraId="11785EA8" w14:textId="0321DD9A"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(21,528306 E 50,499472 N)</w:t>
            </w:r>
          </w:p>
        </w:tc>
      </w:tr>
      <w:tr w:rsidR="00DE60E9" w:rsidRPr="001670CB" w14:paraId="44D85385" w14:textId="77777777" w:rsidTr="00F24EE1">
        <w:trPr>
          <w:trHeight w:val="231"/>
        </w:trPr>
        <w:tc>
          <w:tcPr>
            <w:tcW w:w="2263" w:type="dxa"/>
            <w:vMerge w:val="restart"/>
            <w:tcBorders>
              <w:right w:val="single" w:sz="12" w:space="0" w:color="auto"/>
            </w:tcBorders>
            <w:shd w:val="clear" w:color="auto" w:fill="FFFFFF" w:themeFill="background1"/>
            <w:vAlign w:val="center"/>
          </w:tcPr>
          <w:p w14:paraId="5132368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Oleszyce</w:t>
            </w:r>
          </w:p>
        </w:tc>
        <w:tc>
          <w:tcPr>
            <w:tcW w:w="3119" w:type="dxa"/>
            <w:vMerge w:val="restart"/>
            <w:tcBorders>
              <w:left w:val="single" w:sz="12" w:space="0" w:color="auto"/>
            </w:tcBorders>
            <w:vAlign w:val="center"/>
          </w:tcPr>
          <w:p w14:paraId="0E63DE39"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w:t>
            </w:r>
          </w:p>
        </w:tc>
        <w:tc>
          <w:tcPr>
            <w:tcW w:w="4321" w:type="dxa"/>
          </w:tcPr>
          <w:p w14:paraId="25E00DF9"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w:t>
            </w:r>
            <w:proofErr w:type="spellStart"/>
            <w:r w:rsidRPr="001670CB">
              <w:rPr>
                <w:rFonts w:ascii="Arial" w:hAnsi="Arial" w:cs="Arial"/>
                <w:sz w:val="24"/>
                <w:szCs w:val="24"/>
              </w:rPr>
              <w:t>Kustronia</w:t>
            </w:r>
            <w:proofErr w:type="spellEnd"/>
            <w:r w:rsidRPr="001670CB">
              <w:rPr>
                <w:rFonts w:ascii="Arial" w:hAnsi="Arial" w:cs="Arial"/>
                <w:sz w:val="24"/>
                <w:szCs w:val="24"/>
              </w:rPr>
              <w:t xml:space="preserve"> </w:t>
            </w:r>
          </w:p>
          <w:p w14:paraId="2850F51E" w14:textId="1FE16B5A"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(23,019433 E 50,171736 N)</w:t>
            </w:r>
          </w:p>
        </w:tc>
      </w:tr>
      <w:tr w:rsidR="00DE60E9" w:rsidRPr="001670CB" w14:paraId="090AC961" w14:textId="77777777" w:rsidTr="00F24EE1">
        <w:trPr>
          <w:trHeight w:val="231"/>
        </w:trPr>
        <w:tc>
          <w:tcPr>
            <w:tcW w:w="2263" w:type="dxa"/>
            <w:vMerge/>
            <w:tcBorders>
              <w:right w:val="single" w:sz="12" w:space="0" w:color="auto"/>
            </w:tcBorders>
            <w:shd w:val="clear" w:color="auto" w:fill="FFFFFF" w:themeFill="background1"/>
            <w:vAlign w:val="center"/>
          </w:tcPr>
          <w:p w14:paraId="3A08E411"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02223659" w14:textId="77777777" w:rsidR="00DE60E9" w:rsidRPr="001670CB" w:rsidRDefault="00DE60E9" w:rsidP="00C804FF">
            <w:pPr>
              <w:pStyle w:val="Tretabeli"/>
              <w:jc w:val="left"/>
              <w:rPr>
                <w:rFonts w:ascii="Arial" w:hAnsi="Arial" w:cs="Arial"/>
                <w:sz w:val="24"/>
                <w:szCs w:val="24"/>
              </w:rPr>
            </w:pPr>
          </w:p>
        </w:tc>
        <w:tc>
          <w:tcPr>
            <w:tcW w:w="4321" w:type="dxa"/>
          </w:tcPr>
          <w:p w14:paraId="4761542C"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Zamkowa </w:t>
            </w:r>
          </w:p>
          <w:p w14:paraId="758BA376" w14:textId="1F84DEBA"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(23,036378 E 50,167553 N)</w:t>
            </w:r>
          </w:p>
        </w:tc>
      </w:tr>
      <w:tr w:rsidR="00DE60E9" w:rsidRPr="001670CB" w14:paraId="6D3F6942" w14:textId="77777777" w:rsidTr="00F24EE1">
        <w:trPr>
          <w:trHeight w:val="231"/>
        </w:trPr>
        <w:tc>
          <w:tcPr>
            <w:tcW w:w="2263" w:type="dxa"/>
            <w:vMerge w:val="restart"/>
            <w:tcBorders>
              <w:right w:val="single" w:sz="12" w:space="0" w:color="auto"/>
            </w:tcBorders>
            <w:shd w:val="clear" w:color="auto" w:fill="FFFFFF" w:themeFill="background1"/>
            <w:vAlign w:val="center"/>
          </w:tcPr>
          <w:p w14:paraId="7DDC3AD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Kańczuga</w:t>
            </w:r>
          </w:p>
        </w:tc>
        <w:tc>
          <w:tcPr>
            <w:tcW w:w="3119" w:type="dxa"/>
            <w:vMerge w:val="restart"/>
            <w:tcBorders>
              <w:left w:val="single" w:sz="12" w:space="0" w:color="auto"/>
            </w:tcBorders>
            <w:vAlign w:val="center"/>
          </w:tcPr>
          <w:p w14:paraId="04C9670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w:t>
            </w:r>
          </w:p>
        </w:tc>
        <w:tc>
          <w:tcPr>
            <w:tcW w:w="4321" w:type="dxa"/>
          </w:tcPr>
          <w:p w14:paraId="63CDEFB7"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Ul. Św. Barbary</w:t>
            </w:r>
          </w:p>
          <w:p w14:paraId="3D8332C4" w14:textId="7BE6E436"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 (22,407639 E 49,983792 N)</w:t>
            </w:r>
          </w:p>
        </w:tc>
      </w:tr>
      <w:tr w:rsidR="00DE60E9" w:rsidRPr="001670CB" w14:paraId="5539D532" w14:textId="77777777" w:rsidTr="00F24EE1">
        <w:trPr>
          <w:trHeight w:val="231"/>
        </w:trPr>
        <w:tc>
          <w:tcPr>
            <w:tcW w:w="2263" w:type="dxa"/>
            <w:vMerge/>
            <w:tcBorders>
              <w:right w:val="single" w:sz="12" w:space="0" w:color="auto"/>
            </w:tcBorders>
            <w:shd w:val="clear" w:color="auto" w:fill="FFFFFF" w:themeFill="background1"/>
            <w:vAlign w:val="center"/>
          </w:tcPr>
          <w:p w14:paraId="34B603EF"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45C1C483" w14:textId="77777777" w:rsidR="00DE60E9" w:rsidRPr="001670CB" w:rsidRDefault="00DE60E9" w:rsidP="00C804FF">
            <w:pPr>
              <w:pStyle w:val="Tretabeli"/>
              <w:jc w:val="left"/>
              <w:rPr>
                <w:rFonts w:ascii="Arial" w:hAnsi="Arial" w:cs="Arial"/>
                <w:sz w:val="24"/>
                <w:szCs w:val="24"/>
              </w:rPr>
            </w:pPr>
          </w:p>
        </w:tc>
        <w:tc>
          <w:tcPr>
            <w:tcW w:w="4321" w:type="dxa"/>
          </w:tcPr>
          <w:p w14:paraId="2B9B20F2"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Węgierska </w:t>
            </w:r>
          </w:p>
          <w:p w14:paraId="359CA384" w14:textId="6E72224F"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(22,410936 E 49,980917 N)</w:t>
            </w:r>
          </w:p>
        </w:tc>
      </w:tr>
      <w:tr w:rsidR="00DE60E9" w:rsidRPr="001670CB" w14:paraId="437F97B7" w14:textId="77777777" w:rsidTr="00F24EE1">
        <w:trPr>
          <w:trHeight w:val="117"/>
        </w:trPr>
        <w:tc>
          <w:tcPr>
            <w:tcW w:w="2263" w:type="dxa"/>
            <w:vMerge w:val="restart"/>
            <w:tcBorders>
              <w:right w:val="single" w:sz="12" w:space="0" w:color="auto"/>
            </w:tcBorders>
            <w:shd w:val="clear" w:color="auto" w:fill="FFFFFF" w:themeFill="background1"/>
            <w:vAlign w:val="center"/>
          </w:tcPr>
          <w:p w14:paraId="26B4BBA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Jarosław</w:t>
            </w:r>
          </w:p>
        </w:tc>
        <w:tc>
          <w:tcPr>
            <w:tcW w:w="3119" w:type="dxa"/>
            <w:vMerge w:val="restart"/>
            <w:tcBorders>
              <w:left w:val="single" w:sz="12" w:space="0" w:color="auto"/>
            </w:tcBorders>
            <w:vAlign w:val="center"/>
          </w:tcPr>
          <w:p w14:paraId="7E8EC88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4</w:t>
            </w:r>
          </w:p>
        </w:tc>
        <w:tc>
          <w:tcPr>
            <w:tcW w:w="4321" w:type="dxa"/>
          </w:tcPr>
          <w:p w14:paraId="64912246"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Ul. Poniatowskiego</w:t>
            </w:r>
          </w:p>
          <w:p w14:paraId="46AF05D5" w14:textId="794B9B48"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 (22,688156 E 50,014422 N)</w:t>
            </w:r>
          </w:p>
        </w:tc>
      </w:tr>
      <w:tr w:rsidR="00DE60E9" w:rsidRPr="001670CB" w14:paraId="387F4DCC" w14:textId="77777777" w:rsidTr="00F24EE1">
        <w:trPr>
          <w:trHeight w:val="115"/>
        </w:trPr>
        <w:tc>
          <w:tcPr>
            <w:tcW w:w="2263" w:type="dxa"/>
            <w:vMerge/>
            <w:tcBorders>
              <w:right w:val="single" w:sz="12" w:space="0" w:color="auto"/>
            </w:tcBorders>
            <w:shd w:val="clear" w:color="auto" w:fill="FFFFFF" w:themeFill="background1"/>
            <w:vAlign w:val="center"/>
          </w:tcPr>
          <w:p w14:paraId="10EC316F"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50311CA8" w14:textId="77777777" w:rsidR="00DE60E9" w:rsidRPr="001670CB" w:rsidRDefault="00DE60E9" w:rsidP="00C804FF">
            <w:pPr>
              <w:pStyle w:val="Tretabeli"/>
              <w:jc w:val="left"/>
              <w:rPr>
                <w:rFonts w:ascii="Arial" w:hAnsi="Arial" w:cs="Arial"/>
                <w:sz w:val="24"/>
                <w:szCs w:val="24"/>
              </w:rPr>
            </w:pPr>
          </w:p>
        </w:tc>
        <w:tc>
          <w:tcPr>
            <w:tcW w:w="4321" w:type="dxa"/>
          </w:tcPr>
          <w:p w14:paraId="65DF5AD6"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Flisacka </w:t>
            </w:r>
          </w:p>
          <w:p w14:paraId="07252EC1" w14:textId="2EDCC0DB"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(22,697311 E 50,021728 N)</w:t>
            </w:r>
          </w:p>
        </w:tc>
      </w:tr>
      <w:tr w:rsidR="00DE60E9" w:rsidRPr="001670CB" w14:paraId="70C17199" w14:textId="77777777" w:rsidTr="00F24EE1">
        <w:trPr>
          <w:trHeight w:val="115"/>
        </w:trPr>
        <w:tc>
          <w:tcPr>
            <w:tcW w:w="2263" w:type="dxa"/>
            <w:vMerge/>
            <w:tcBorders>
              <w:right w:val="single" w:sz="12" w:space="0" w:color="auto"/>
            </w:tcBorders>
            <w:shd w:val="clear" w:color="auto" w:fill="FFFFFF" w:themeFill="background1"/>
            <w:vAlign w:val="center"/>
          </w:tcPr>
          <w:p w14:paraId="06D860FB"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360D36CE" w14:textId="77777777" w:rsidR="00DE60E9" w:rsidRPr="001670CB" w:rsidRDefault="00DE60E9" w:rsidP="00C804FF">
            <w:pPr>
              <w:pStyle w:val="Tretabeli"/>
              <w:jc w:val="left"/>
              <w:rPr>
                <w:rFonts w:ascii="Arial" w:hAnsi="Arial" w:cs="Arial"/>
                <w:sz w:val="24"/>
                <w:szCs w:val="24"/>
              </w:rPr>
            </w:pPr>
          </w:p>
        </w:tc>
        <w:tc>
          <w:tcPr>
            <w:tcW w:w="4321" w:type="dxa"/>
          </w:tcPr>
          <w:p w14:paraId="30DAC420"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Jana Pawła II </w:t>
            </w:r>
          </w:p>
          <w:p w14:paraId="33FC4A76" w14:textId="44ACB64F"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(22,671161 E 50,014972 N)</w:t>
            </w:r>
          </w:p>
        </w:tc>
      </w:tr>
      <w:tr w:rsidR="00DE60E9" w:rsidRPr="001670CB" w14:paraId="67A57958" w14:textId="77777777" w:rsidTr="00F24EE1">
        <w:trPr>
          <w:trHeight w:val="115"/>
        </w:trPr>
        <w:tc>
          <w:tcPr>
            <w:tcW w:w="2263" w:type="dxa"/>
            <w:vMerge/>
            <w:tcBorders>
              <w:right w:val="single" w:sz="12" w:space="0" w:color="auto"/>
            </w:tcBorders>
            <w:shd w:val="clear" w:color="auto" w:fill="FFFFFF" w:themeFill="background1"/>
            <w:vAlign w:val="center"/>
          </w:tcPr>
          <w:p w14:paraId="482FE787" w14:textId="77777777" w:rsidR="00DE60E9" w:rsidRPr="001670CB" w:rsidRDefault="00DE60E9" w:rsidP="00C804FF">
            <w:pPr>
              <w:pStyle w:val="Tretabeli"/>
              <w:jc w:val="left"/>
              <w:rPr>
                <w:rFonts w:ascii="Arial" w:hAnsi="Arial" w:cs="Arial"/>
                <w:sz w:val="24"/>
                <w:szCs w:val="24"/>
              </w:rPr>
            </w:pPr>
          </w:p>
        </w:tc>
        <w:tc>
          <w:tcPr>
            <w:tcW w:w="3119" w:type="dxa"/>
            <w:vMerge/>
            <w:tcBorders>
              <w:left w:val="single" w:sz="12" w:space="0" w:color="auto"/>
            </w:tcBorders>
            <w:vAlign w:val="center"/>
          </w:tcPr>
          <w:p w14:paraId="70D20413" w14:textId="77777777" w:rsidR="00DE60E9" w:rsidRPr="001670CB" w:rsidRDefault="00DE60E9" w:rsidP="00C804FF">
            <w:pPr>
              <w:pStyle w:val="Tretabeli"/>
              <w:jc w:val="left"/>
              <w:rPr>
                <w:rFonts w:ascii="Arial" w:hAnsi="Arial" w:cs="Arial"/>
                <w:sz w:val="24"/>
                <w:szCs w:val="24"/>
              </w:rPr>
            </w:pPr>
          </w:p>
        </w:tc>
        <w:tc>
          <w:tcPr>
            <w:tcW w:w="4321" w:type="dxa"/>
          </w:tcPr>
          <w:p w14:paraId="26D71A6D" w14:textId="77777777" w:rsidR="00CC3969" w:rsidRDefault="00DE60E9" w:rsidP="00C804FF">
            <w:pPr>
              <w:pStyle w:val="Tretabeli"/>
              <w:jc w:val="left"/>
              <w:rPr>
                <w:rFonts w:ascii="Arial" w:hAnsi="Arial" w:cs="Arial"/>
                <w:sz w:val="24"/>
                <w:szCs w:val="24"/>
              </w:rPr>
            </w:pPr>
            <w:r w:rsidRPr="001670CB">
              <w:rPr>
                <w:rFonts w:ascii="Arial" w:hAnsi="Arial" w:cs="Arial"/>
                <w:sz w:val="24"/>
                <w:szCs w:val="24"/>
              </w:rPr>
              <w:t xml:space="preserve">Ul. Sikorskiego </w:t>
            </w:r>
          </w:p>
          <w:p w14:paraId="43F34B88" w14:textId="53A2C7C8"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(22,682639 E 50,015883 N)</w:t>
            </w:r>
          </w:p>
        </w:tc>
      </w:tr>
    </w:tbl>
    <w:p w14:paraId="522D161C" w14:textId="1918C495" w:rsidR="00DE60E9" w:rsidRPr="001670CB" w:rsidRDefault="00DE60E9" w:rsidP="00CC3969">
      <w:pPr>
        <w:pStyle w:val="rdo"/>
        <w:ind w:firstLine="0"/>
        <w:jc w:val="left"/>
        <w:rPr>
          <w:rFonts w:ascii="Arial" w:hAnsi="Arial" w:cs="Arial"/>
          <w:sz w:val="24"/>
          <w:szCs w:val="24"/>
        </w:rPr>
      </w:pPr>
      <w:r w:rsidRPr="001670CB">
        <w:rPr>
          <w:rFonts w:ascii="Arial" w:hAnsi="Arial" w:cs="Arial"/>
          <w:sz w:val="24"/>
          <w:szCs w:val="24"/>
        </w:rPr>
        <w:t>Źródło: Opracowanie na podstawie danych Głównego Inspektoratu Ochrony Środowiska, Departamentu Monitoringu Środowiska, Regionalnego Wy</w:t>
      </w:r>
      <w:r w:rsidR="008F0532">
        <w:rPr>
          <w:rFonts w:ascii="Arial" w:hAnsi="Arial" w:cs="Arial"/>
          <w:sz w:val="24"/>
          <w:szCs w:val="24"/>
        </w:rPr>
        <w:t>działu Monitoringu Środowiska w </w:t>
      </w:r>
      <w:r w:rsidRPr="001670CB">
        <w:rPr>
          <w:rFonts w:ascii="Arial" w:hAnsi="Arial" w:cs="Arial"/>
          <w:sz w:val="24"/>
          <w:szCs w:val="24"/>
        </w:rPr>
        <w:t>Rzeszowie</w:t>
      </w:r>
    </w:p>
    <w:p w14:paraId="26B614A7" w14:textId="77777777" w:rsidR="00DE60E9" w:rsidRPr="001670CB" w:rsidRDefault="00DE60E9" w:rsidP="00B757DC">
      <w:pPr>
        <w:ind w:firstLine="0"/>
        <w:jc w:val="left"/>
        <w:rPr>
          <w:rFonts w:ascii="Arial" w:hAnsi="Arial" w:cs="Arial"/>
          <w:szCs w:val="24"/>
        </w:rPr>
      </w:pPr>
      <w:r w:rsidRPr="001670CB">
        <w:rPr>
          <w:rFonts w:ascii="Arial" w:hAnsi="Arial" w:cs="Arial"/>
          <w:szCs w:val="24"/>
        </w:rPr>
        <w:t>Analiza uzyskanych wyników pomiarów hałasu wykazała, że w odniesieniu do wskaźników mających zastosowanie do:</w:t>
      </w:r>
    </w:p>
    <w:p w14:paraId="32431466" w14:textId="77777777" w:rsidR="00DE60E9" w:rsidRPr="001670CB" w:rsidRDefault="00DE60E9" w:rsidP="00C804FF">
      <w:pPr>
        <w:pStyle w:val="Akapitzlist"/>
        <w:numPr>
          <w:ilvl w:val="0"/>
          <w:numId w:val="27"/>
        </w:numPr>
        <w:ind w:left="851" w:hanging="425"/>
        <w:jc w:val="left"/>
        <w:rPr>
          <w:rFonts w:ascii="Arial" w:hAnsi="Arial" w:cs="Arial"/>
          <w:szCs w:val="24"/>
        </w:rPr>
      </w:pPr>
      <w:r w:rsidRPr="001670CB">
        <w:rPr>
          <w:rFonts w:ascii="Arial" w:hAnsi="Arial" w:cs="Arial"/>
          <w:szCs w:val="24"/>
        </w:rPr>
        <w:t>sporządzania strategicznych map hałasu oraz programów ochrony środowiska przed hałasem (L</w:t>
      </w:r>
      <w:r w:rsidRPr="001670CB">
        <w:rPr>
          <w:rFonts w:ascii="Arial" w:hAnsi="Arial" w:cs="Arial"/>
          <w:szCs w:val="24"/>
          <w:vertAlign w:val="subscript"/>
        </w:rPr>
        <w:t>DWN</w:t>
      </w:r>
      <w:r w:rsidRPr="001670CB">
        <w:rPr>
          <w:rFonts w:ascii="Arial" w:hAnsi="Arial" w:cs="Arial"/>
          <w:szCs w:val="24"/>
        </w:rPr>
        <w:t>, L</w:t>
      </w:r>
      <w:r w:rsidRPr="001670CB">
        <w:rPr>
          <w:rFonts w:ascii="Arial" w:hAnsi="Arial" w:cs="Arial"/>
          <w:szCs w:val="24"/>
          <w:vertAlign w:val="subscript"/>
        </w:rPr>
        <w:t>N</w:t>
      </w:r>
      <w:r w:rsidRPr="001670CB">
        <w:rPr>
          <w:rFonts w:ascii="Arial" w:hAnsi="Arial" w:cs="Arial"/>
          <w:szCs w:val="24"/>
        </w:rPr>
        <w:t>) w dwóch punkach pomiarowych stwierdzono przekroczenie dopuszczalnych standardów akustycznych w stosunku do funkcji spełnianej przez teren,</w:t>
      </w:r>
    </w:p>
    <w:p w14:paraId="52725CB4" w14:textId="77777777" w:rsidR="00DE60E9" w:rsidRPr="001670CB" w:rsidRDefault="00DE60E9" w:rsidP="00C804FF">
      <w:pPr>
        <w:pStyle w:val="Akapitzlist"/>
        <w:numPr>
          <w:ilvl w:val="0"/>
          <w:numId w:val="27"/>
        </w:numPr>
        <w:ind w:left="851" w:hanging="425"/>
        <w:jc w:val="left"/>
        <w:rPr>
          <w:rFonts w:ascii="Arial" w:hAnsi="Arial" w:cs="Arial"/>
          <w:szCs w:val="24"/>
        </w:rPr>
      </w:pPr>
      <w:r w:rsidRPr="001670CB">
        <w:rPr>
          <w:rFonts w:ascii="Arial" w:hAnsi="Arial" w:cs="Arial"/>
          <w:szCs w:val="24"/>
        </w:rPr>
        <w:t>ustalenia i kontroli warunków korzystania ze środowiska w odniesieniu do jednej doby (</w:t>
      </w:r>
      <w:proofErr w:type="spellStart"/>
      <w:r w:rsidRPr="001670CB">
        <w:rPr>
          <w:rFonts w:ascii="Arial" w:hAnsi="Arial" w:cs="Arial"/>
          <w:szCs w:val="24"/>
        </w:rPr>
        <w:t>L</w:t>
      </w:r>
      <w:r w:rsidRPr="001670CB">
        <w:rPr>
          <w:rFonts w:ascii="Arial" w:hAnsi="Arial" w:cs="Arial"/>
          <w:szCs w:val="24"/>
          <w:vertAlign w:val="subscript"/>
        </w:rPr>
        <w:t>AeqD</w:t>
      </w:r>
      <w:proofErr w:type="spellEnd"/>
      <w:r w:rsidRPr="001670CB">
        <w:rPr>
          <w:rFonts w:ascii="Arial" w:hAnsi="Arial" w:cs="Arial"/>
          <w:szCs w:val="24"/>
        </w:rPr>
        <w:t xml:space="preserve">, </w:t>
      </w:r>
      <w:proofErr w:type="spellStart"/>
      <w:r w:rsidRPr="001670CB">
        <w:rPr>
          <w:rFonts w:ascii="Arial" w:hAnsi="Arial" w:cs="Arial"/>
          <w:szCs w:val="24"/>
        </w:rPr>
        <w:t>L</w:t>
      </w:r>
      <w:r w:rsidRPr="001670CB">
        <w:rPr>
          <w:rFonts w:ascii="Arial" w:hAnsi="Arial" w:cs="Arial"/>
          <w:szCs w:val="24"/>
          <w:vertAlign w:val="subscript"/>
        </w:rPr>
        <w:t>AeqN</w:t>
      </w:r>
      <w:proofErr w:type="spellEnd"/>
      <w:r w:rsidRPr="001670CB">
        <w:rPr>
          <w:rFonts w:ascii="Arial" w:hAnsi="Arial" w:cs="Arial"/>
          <w:szCs w:val="24"/>
        </w:rPr>
        <w:t>) w 9 punktach pomiarowych dla pory dnia i 8 punktach pomiarowych dla pory nocy, odnotowano przekroczenia standardów akustycznych w stosunku do funkcji spełnianej przez teren.</w:t>
      </w:r>
    </w:p>
    <w:p w14:paraId="085B4275" w14:textId="77777777" w:rsidR="00DE60E9" w:rsidRPr="001670CB" w:rsidRDefault="00DE60E9" w:rsidP="00C804FF">
      <w:pPr>
        <w:jc w:val="left"/>
        <w:rPr>
          <w:rFonts w:ascii="Arial" w:hAnsi="Arial" w:cs="Arial"/>
          <w:szCs w:val="24"/>
        </w:rPr>
      </w:pPr>
      <w:r w:rsidRPr="001670CB">
        <w:rPr>
          <w:rFonts w:ascii="Arial" w:hAnsi="Arial" w:cs="Arial"/>
          <w:szCs w:val="24"/>
        </w:rPr>
        <w:t xml:space="preserve">Na badanych obszarach, dla wyznaczonych wskaźników, nie odnotowano przekroczeń powyżej 10 </w:t>
      </w:r>
      <w:proofErr w:type="spellStart"/>
      <w:r w:rsidRPr="001670CB">
        <w:rPr>
          <w:rFonts w:ascii="Arial" w:hAnsi="Arial" w:cs="Arial"/>
          <w:szCs w:val="24"/>
        </w:rPr>
        <w:t>dB</w:t>
      </w:r>
      <w:proofErr w:type="spellEnd"/>
      <w:r w:rsidRPr="001670CB">
        <w:rPr>
          <w:rFonts w:ascii="Arial" w:hAnsi="Arial" w:cs="Arial"/>
          <w:szCs w:val="24"/>
        </w:rPr>
        <w:t>.</w:t>
      </w:r>
    </w:p>
    <w:p w14:paraId="3011268C" w14:textId="77777777" w:rsidR="00DE60E9" w:rsidRPr="001670CB" w:rsidRDefault="00DE60E9" w:rsidP="00DE60E9">
      <w:pPr>
        <w:pStyle w:val="Tabela"/>
        <w:rPr>
          <w:rFonts w:ascii="Arial" w:hAnsi="Arial" w:cs="Arial"/>
          <w:sz w:val="24"/>
          <w:szCs w:val="24"/>
        </w:rPr>
        <w:sectPr w:rsidR="00DE60E9" w:rsidRPr="001670CB" w:rsidSect="00D401A6">
          <w:pgSz w:w="11906" w:h="16838"/>
          <w:pgMar w:top="1440" w:right="1080" w:bottom="1440" w:left="1080" w:header="708" w:footer="708" w:gutter="0"/>
          <w:cols w:space="708"/>
          <w:docGrid w:linePitch="360"/>
        </w:sectPr>
      </w:pPr>
    </w:p>
    <w:p w14:paraId="1D008A80" w14:textId="04D43265" w:rsidR="00DE60E9" w:rsidRPr="001670CB" w:rsidRDefault="00DE60E9" w:rsidP="00C804FF">
      <w:pPr>
        <w:pStyle w:val="Tabela"/>
        <w:jc w:val="left"/>
        <w:rPr>
          <w:rFonts w:ascii="Arial" w:hAnsi="Arial" w:cs="Arial"/>
          <w:sz w:val="24"/>
          <w:szCs w:val="24"/>
        </w:rPr>
      </w:pPr>
      <w:bookmarkStart w:id="36" w:name="_Toc149310558"/>
      <w:r w:rsidRPr="00A70C32">
        <w:rPr>
          <w:rFonts w:ascii="Arial" w:hAnsi="Arial" w:cs="Arial"/>
          <w:b w:val="0"/>
          <w:bCs/>
          <w:sz w:val="24"/>
          <w:szCs w:val="24"/>
        </w:rPr>
        <w:lastRenderedPageBreak/>
        <w:t>Tabela</w:t>
      </w:r>
      <w:r w:rsidR="004511F0" w:rsidRPr="00A70C32">
        <w:rPr>
          <w:rFonts w:ascii="Arial" w:hAnsi="Arial" w:cs="Arial"/>
          <w:b w:val="0"/>
          <w:bCs/>
          <w:sz w:val="24"/>
          <w:szCs w:val="24"/>
        </w:rPr>
        <w:t xml:space="preserve"> 17</w:t>
      </w:r>
      <w:r w:rsidRPr="00A70C32">
        <w:rPr>
          <w:rFonts w:ascii="Arial" w:hAnsi="Arial" w:cs="Arial"/>
          <w:b w:val="0"/>
          <w:bCs/>
          <w:sz w:val="24"/>
          <w:szCs w:val="24"/>
        </w:rPr>
        <w:t xml:space="preserve">. </w:t>
      </w:r>
      <w:r w:rsidRPr="001670CB">
        <w:rPr>
          <w:rFonts w:ascii="Arial" w:hAnsi="Arial" w:cs="Arial"/>
          <w:b w:val="0"/>
          <w:sz w:val="24"/>
          <w:szCs w:val="24"/>
        </w:rPr>
        <w:t>Wyniki pomiarów długookresowego średniego poziomu dźwięku A w [</w:t>
      </w:r>
      <w:proofErr w:type="spellStart"/>
      <w:r w:rsidRPr="001670CB">
        <w:rPr>
          <w:rFonts w:ascii="Arial" w:hAnsi="Arial" w:cs="Arial"/>
          <w:b w:val="0"/>
          <w:sz w:val="24"/>
          <w:szCs w:val="24"/>
        </w:rPr>
        <w:t>dB</w:t>
      </w:r>
      <w:proofErr w:type="spellEnd"/>
      <w:r w:rsidRPr="001670CB">
        <w:rPr>
          <w:rFonts w:ascii="Arial" w:hAnsi="Arial" w:cs="Arial"/>
          <w:b w:val="0"/>
          <w:sz w:val="24"/>
          <w:szCs w:val="24"/>
        </w:rPr>
        <w:t>] przeprowadzonych w 2022 r. na terenie województwa podkarpackiego</w:t>
      </w:r>
      <w:bookmarkEnd w:id="36"/>
    </w:p>
    <w:tbl>
      <w:tblPr>
        <w:tblStyle w:val="Tabela-Siatka"/>
        <w:tblW w:w="14004" w:type="dxa"/>
        <w:tblLook w:val="04A0" w:firstRow="1" w:lastRow="0" w:firstColumn="1" w:lastColumn="0" w:noHBand="0" w:noVBand="1"/>
        <w:tblCaption w:val="Wyniki pomiarów długookresowego średniego poziomu dźwięku A w [dB] przeprowadzonych w 2022 r. na terenie województwa podkarpackiego."/>
        <w:tblDescription w:val="Na badanych obszarach, dla wyznaczonych wskaźników, nie odnotowano przekroczeń powyżej 10 dB. Tabela zawiera scalone komórki. "/>
      </w:tblPr>
      <w:tblGrid>
        <w:gridCol w:w="1767"/>
        <w:gridCol w:w="1711"/>
        <w:gridCol w:w="1171"/>
        <w:gridCol w:w="1524"/>
        <w:gridCol w:w="1712"/>
        <w:gridCol w:w="1711"/>
        <w:gridCol w:w="1171"/>
        <w:gridCol w:w="1524"/>
        <w:gridCol w:w="1713"/>
      </w:tblGrid>
      <w:tr w:rsidR="00DE60E9" w:rsidRPr="001670CB" w14:paraId="406C9FB3" w14:textId="77777777" w:rsidTr="00CC3969">
        <w:trPr>
          <w:trHeight w:val="1045"/>
        </w:trPr>
        <w:tc>
          <w:tcPr>
            <w:tcW w:w="1803" w:type="dxa"/>
            <w:vMerge w:val="restart"/>
            <w:tcBorders>
              <w:bottom w:val="single" w:sz="12" w:space="0" w:color="auto"/>
              <w:right w:val="single" w:sz="12" w:space="0" w:color="auto"/>
            </w:tcBorders>
            <w:shd w:val="clear" w:color="auto" w:fill="FFFFFF" w:themeFill="background1"/>
            <w:vAlign w:val="center"/>
          </w:tcPr>
          <w:p w14:paraId="38CE0879"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Lokalizacja punktu pomiarowego</w:t>
            </w:r>
          </w:p>
        </w:tc>
        <w:tc>
          <w:tcPr>
            <w:tcW w:w="1670" w:type="dxa"/>
            <w:tcBorders>
              <w:left w:val="single" w:sz="12" w:space="0" w:color="auto"/>
              <w:bottom w:val="single" w:sz="12" w:space="0" w:color="auto"/>
            </w:tcBorders>
            <w:shd w:val="clear" w:color="auto" w:fill="FFFFFF" w:themeFill="background1"/>
            <w:vAlign w:val="center"/>
          </w:tcPr>
          <w:p w14:paraId="5327D7BB"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Dopuszczalny poziom</w:t>
            </w:r>
          </w:p>
          <w:p w14:paraId="3A8C0F9A"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L</w:t>
            </w:r>
            <w:r w:rsidRPr="00A70C32">
              <w:rPr>
                <w:rFonts w:ascii="Arial" w:hAnsi="Arial" w:cs="Arial"/>
                <w:bCs/>
                <w:sz w:val="24"/>
                <w:szCs w:val="24"/>
                <w:vertAlign w:val="subscript"/>
              </w:rPr>
              <w:t>DWN</w:t>
            </w:r>
            <w:r w:rsidRPr="00A70C32">
              <w:rPr>
                <w:rFonts w:ascii="Arial" w:hAnsi="Arial" w:cs="Arial"/>
                <w:bCs/>
                <w:sz w:val="24"/>
                <w:szCs w:val="24"/>
              </w:rPr>
              <w:t>*</w:t>
            </w:r>
          </w:p>
        </w:tc>
        <w:tc>
          <w:tcPr>
            <w:tcW w:w="1204" w:type="dxa"/>
            <w:tcBorders>
              <w:bottom w:val="single" w:sz="12" w:space="0" w:color="auto"/>
            </w:tcBorders>
            <w:shd w:val="clear" w:color="auto" w:fill="FFFFFF" w:themeFill="background1"/>
            <w:vAlign w:val="center"/>
          </w:tcPr>
          <w:p w14:paraId="2A3F6BA7"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Wynik pomiaru L</w:t>
            </w:r>
            <w:r w:rsidRPr="00A70C32">
              <w:rPr>
                <w:rFonts w:ascii="Arial" w:hAnsi="Arial" w:cs="Arial"/>
                <w:bCs/>
                <w:sz w:val="24"/>
                <w:szCs w:val="24"/>
                <w:vertAlign w:val="subscript"/>
              </w:rPr>
              <w:t>DWN</w:t>
            </w:r>
            <w:r w:rsidRPr="00A70C32">
              <w:rPr>
                <w:rFonts w:ascii="Arial" w:hAnsi="Arial" w:cs="Arial"/>
                <w:bCs/>
                <w:sz w:val="24"/>
                <w:szCs w:val="24"/>
              </w:rPr>
              <w:t>*</w:t>
            </w:r>
          </w:p>
        </w:tc>
        <w:tc>
          <w:tcPr>
            <w:tcW w:w="1513" w:type="dxa"/>
            <w:tcBorders>
              <w:bottom w:val="single" w:sz="12" w:space="0" w:color="auto"/>
            </w:tcBorders>
            <w:shd w:val="clear" w:color="auto" w:fill="FFFFFF" w:themeFill="background1"/>
            <w:vAlign w:val="center"/>
          </w:tcPr>
          <w:p w14:paraId="5E119DF0"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Niepewność pomiaru</w:t>
            </w:r>
          </w:p>
        </w:tc>
        <w:tc>
          <w:tcPr>
            <w:tcW w:w="1713" w:type="dxa"/>
            <w:tcBorders>
              <w:bottom w:val="single" w:sz="12" w:space="0" w:color="auto"/>
            </w:tcBorders>
            <w:shd w:val="clear" w:color="auto" w:fill="FFFFFF" w:themeFill="background1"/>
            <w:vAlign w:val="center"/>
          </w:tcPr>
          <w:p w14:paraId="64E4E9D6"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Wielkość przekroczenia</w:t>
            </w:r>
          </w:p>
        </w:tc>
        <w:tc>
          <w:tcPr>
            <w:tcW w:w="1670" w:type="dxa"/>
            <w:tcBorders>
              <w:bottom w:val="single" w:sz="12" w:space="0" w:color="auto"/>
            </w:tcBorders>
            <w:shd w:val="clear" w:color="auto" w:fill="FFFFFF" w:themeFill="background1"/>
            <w:vAlign w:val="center"/>
          </w:tcPr>
          <w:p w14:paraId="3CEB94ED"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Dopuszczalny poziom</w:t>
            </w:r>
          </w:p>
          <w:p w14:paraId="34BD2E4D"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L</w:t>
            </w:r>
            <w:r w:rsidRPr="00A70C32">
              <w:rPr>
                <w:rFonts w:ascii="Arial" w:hAnsi="Arial" w:cs="Arial"/>
                <w:bCs/>
                <w:sz w:val="24"/>
                <w:szCs w:val="24"/>
                <w:vertAlign w:val="subscript"/>
              </w:rPr>
              <w:t>N</w:t>
            </w:r>
            <w:r w:rsidRPr="00A70C32">
              <w:rPr>
                <w:rFonts w:ascii="Arial" w:hAnsi="Arial" w:cs="Arial"/>
                <w:bCs/>
                <w:sz w:val="24"/>
                <w:szCs w:val="24"/>
              </w:rPr>
              <w:t>**</w:t>
            </w:r>
          </w:p>
        </w:tc>
        <w:tc>
          <w:tcPr>
            <w:tcW w:w="1204" w:type="dxa"/>
            <w:tcBorders>
              <w:bottom w:val="single" w:sz="12" w:space="0" w:color="auto"/>
            </w:tcBorders>
            <w:shd w:val="clear" w:color="auto" w:fill="FFFFFF" w:themeFill="background1"/>
            <w:vAlign w:val="center"/>
          </w:tcPr>
          <w:p w14:paraId="58A61085"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 xml:space="preserve">Wynik pomiaru </w:t>
            </w:r>
          </w:p>
          <w:p w14:paraId="75D4A245"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L</w:t>
            </w:r>
            <w:r w:rsidRPr="00A70C32">
              <w:rPr>
                <w:rFonts w:ascii="Arial" w:hAnsi="Arial" w:cs="Arial"/>
                <w:bCs/>
                <w:sz w:val="24"/>
                <w:szCs w:val="24"/>
                <w:vertAlign w:val="subscript"/>
              </w:rPr>
              <w:t>N</w:t>
            </w:r>
            <w:r w:rsidRPr="00A70C32">
              <w:rPr>
                <w:rFonts w:ascii="Arial" w:hAnsi="Arial" w:cs="Arial"/>
                <w:bCs/>
                <w:sz w:val="24"/>
                <w:szCs w:val="24"/>
              </w:rPr>
              <w:t>**</w:t>
            </w:r>
          </w:p>
        </w:tc>
        <w:tc>
          <w:tcPr>
            <w:tcW w:w="1513" w:type="dxa"/>
            <w:tcBorders>
              <w:bottom w:val="single" w:sz="12" w:space="0" w:color="auto"/>
            </w:tcBorders>
            <w:shd w:val="clear" w:color="auto" w:fill="FFFFFF" w:themeFill="background1"/>
            <w:vAlign w:val="center"/>
          </w:tcPr>
          <w:p w14:paraId="796216BE"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Niepewność pomiaru</w:t>
            </w:r>
          </w:p>
        </w:tc>
        <w:tc>
          <w:tcPr>
            <w:tcW w:w="1714" w:type="dxa"/>
            <w:tcBorders>
              <w:bottom w:val="single" w:sz="12" w:space="0" w:color="auto"/>
            </w:tcBorders>
            <w:shd w:val="clear" w:color="auto" w:fill="FFFFFF" w:themeFill="background1"/>
            <w:vAlign w:val="center"/>
          </w:tcPr>
          <w:p w14:paraId="430F6398"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Wielkość przekroczenia</w:t>
            </w:r>
          </w:p>
        </w:tc>
      </w:tr>
      <w:tr w:rsidR="00DE60E9" w:rsidRPr="001670CB" w14:paraId="47DCE093" w14:textId="77777777" w:rsidTr="00AA4BA1">
        <w:trPr>
          <w:trHeight w:val="463"/>
        </w:trPr>
        <w:tc>
          <w:tcPr>
            <w:tcW w:w="1803" w:type="dxa"/>
            <w:vMerge/>
            <w:tcBorders>
              <w:bottom w:val="single" w:sz="12" w:space="0" w:color="auto"/>
              <w:right w:val="single" w:sz="12" w:space="0" w:color="auto"/>
            </w:tcBorders>
            <w:shd w:val="clear" w:color="auto" w:fill="FFFFFF" w:themeFill="background1"/>
            <w:vAlign w:val="center"/>
          </w:tcPr>
          <w:p w14:paraId="22377BEF" w14:textId="77777777" w:rsidR="00DE60E9" w:rsidRPr="001670CB" w:rsidRDefault="00DE60E9" w:rsidP="00C804FF">
            <w:pPr>
              <w:pStyle w:val="Tretabeli"/>
              <w:jc w:val="left"/>
              <w:rPr>
                <w:rFonts w:ascii="Arial" w:hAnsi="Arial" w:cs="Arial"/>
                <w:sz w:val="24"/>
                <w:szCs w:val="24"/>
              </w:rPr>
            </w:pPr>
          </w:p>
        </w:tc>
        <w:tc>
          <w:tcPr>
            <w:tcW w:w="12201" w:type="dxa"/>
            <w:gridSpan w:val="8"/>
            <w:tcBorders>
              <w:top w:val="single" w:sz="12" w:space="0" w:color="auto"/>
              <w:left w:val="single" w:sz="12" w:space="0" w:color="auto"/>
              <w:bottom w:val="single" w:sz="12" w:space="0" w:color="auto"/>
            </w:tcBorders>
            <w:shd w:val="clear" w:color="auto" w:fill="FFFFFF" w:themeFill="background1"/>
            <w:vAlign w:val="center"/>
          </w:tcPr>
          <w:p w14:paraId="459A348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roofErr w:type="spellStart"/>
            <w:r w:rsidRPr="001670CB">
              <w:rPr>
                <w:rFonts w:ascii="Arial" w:hAnsi="Arial" w:cs="Arial"/>
                <w:sz w:val="24"/>
                <w:szCs w:val="24"/>
              </w:rPr>
              <w:t>dB</w:t>
            </w:r>
            <w:proofErr w:type="spellEnd"/>
            <w:r w:rsidRPr="001670CB">
              <w:rPr>
                <w:rFonts w:ascii="Arial" w:hAnsi="Arial" w:cs="Arial"/>
                <w:sz w:val="24"/>
                <w:szCs w:val="24"/>
              </w:rPr>
              <w:t>]</w:t>
            </w:r>
          </w:p>
        </w:tc>
      </w:tr>
      <w:tr w:rsidR="00DE60E9" w:rsidRPr="001670CB" w14:paraId="0EAE6122" w14:textId="77777777" w:rsidTr="00CC3969">
        <w:trPr>
          <w:trHeight w:val="825"/>
        </w:trPr>
        <w:tc>
          <w:tcPr>
            <w:tcW w:w="1803" w:type="dxa"/>
            <w:tcBorders>
              <w:top w:val="single" w:sz="12" w:space="0" w:color="auto"/>
              <w:right w:val="single" w:sz="12" w:space="0" w:color="auto"/>
            </w:tcBorders>
            <w:shd w:val="clear" w:color="auto" w:fill="FFFFFF" w:themeFill="background1"/>
            <w:vAlign w:val="center"/>
          </w:tcPr>
          <w:p w14:paraId="7FA04B9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Tyczyn ul. Grunwaldzka</w:t>
            </w:r>
          </w:p>
        </w:tc>
        <w:tc>
          <w:tcPr>
            <w:tcW w:w="1670" w:type="dxa"/>
            <w:tcBorders>
              <w:top w:val="single" w:sz="12" w:space="0" w:color="auto"/>
              <w:left w:val="single" w:sz="12" w:space="0" w:color="auto"/>
            </w:tcBorders>
            <w:shd w:val="clear" w:color="auto" w:fill="FFFFFF" w:themeFill="background1"/>
            <w:vAlign w:val="center"/>
          </w:tcPr>
          <w:p w14:paraId="43806759"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68</w:t>
            </w:r>
          </w:p>
        </w:tc>
        <w:tc>
          <w:tcPr>
            <w:tcW w:w="1204" w:type="dxa"/>
            <w:tcBorders>
              <w:top w:val="single" w:sz="12" w:space="0" w:color="auto"/>
            </w:tcBorders>
            <w:shd w:val="clear" w:color="auto" w:fill="FFFFFF" w:themeFill="background1"/>
            <w:vAlign w:val="center"/>
          </w:tcPr>
          <w:p w14:paraId="3009A17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70,7</w:t>
            </w:r>
          </w:p>
        </w:tc>
        <w:tc>
          <w:tcPr>
            <w:tcW w:w="1513" w:type="dxa"/>
            <w:tcBorders>
              <w:top w:val="single" w:sz="12" w:space="0" w:color="auto"/>
            </w:tcBorders>
            <w:shd w:val="clear" w:color="auto" w:fill="FFFFFF" w:themeFill="background1"/>
            <w:vAlign w:val="center"/>
          </w:tcPr>
          <w:p w14:paraId="7C842DC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+1,1 -1,3</w:t>
            </w:r>
          </w:p>
        </w:tc>
        <w:tc>
          <w:tcPr>
            <w:tcW w:w="1713" w:type="dxa"/>
            <w:tcBorders>
              <w:top w:val="single" w:sz="12" w:space="0" w:color="auto"/>
            </w:tcBorders>
            <w:shd w:val="clear" w:color="auto" w:fill="FFFFFF" w:themeFill="background1"/>
            <w:vAlign w:val="center"/>
          </w:tcPr>
          <w:p w14:paraId="75DD9D3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2,7</w:t>
            </w:r>
          </w:p>
        </w:tc>
        <w:tc>
          <w:tcPr>
            <w:tcW w:w="1670" w:type="dxa"/>
            <w:tcBorders>
              <w:top w:val="single" w:sz="12" w:space="0" w:color="auto"/>
            </w:tcBorders>
            <w:shd w:val="clear" w:color="auto" w:fill="FFFFFF" w:themeFill="background1"/>
            <w:vAlign w:val="center"/>
          </w:tcPr>
          <w:p w14:paraId="51E5F49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59</w:t>
            </w:r>
          </w:p>
        </w:tc>
        <w:tc>
          <w:tcPr>
            <w:tcW w:w="1204" w:type="dxa"/>
            <w:tcBorders>
              <w:top w:val="single" w:sz="12" w:space="0" w:color="auto"/>
            </w:tcBorders>
            <w:shd w:val="clear" w:color="auto" w:fill="FFFFFF" w:themeFill="background1"/>
            <w:vAlign w:val="center"/>
          </w:tcPr>
          <w:p w14:paraId="7DE43C8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61,8</w:t>
            </w:r>
          </w:p>
        </w:tc>
        <w:tc>
          <w:tcPr>
            <w:tcW w:w="1513" w:type="dxa"/>
            <w:tcBorders>
              <w:top w:val="single" w:sz="12" w:space="0" w:color="auto"/>
            </w:tcBorders>
            <w:shd w:val="clear" w:color="auto" w:fill="FFFFFF" w:themeFill="background1"/>
            <w:vAlign w:val="center"/>
          </w:tcPr>
          <w:p w14:paraId="37F42AA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714" w:type="dxa"/>
            <w:tcBorders>
              <w:top w:val="single" w:sz="12" w:space="0" w:color="auto"/>
            </w:tcBorders>
            <w:shd w:val="clear" w:color="auto" w:fill="FFFFFF" w:themeFill="background1"/>
            <w:vAlign w:val="center"/>
          </w:tcPr>
          <w:p w14:paraId="2D14B69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2,8</w:t>
            </w:r>
          </w:p>
        </w:tc>
      </w:tr>
      <w:tr w:rsidR="00DE60E9" w:rsidRPr="001670CB" w14:paraId="1D49572B" w14:textId="77777777" w:rsidTr="00CC3969">
        <w:trPr>
          <w:trHeight w:val="943"/>
        </w:trPr>
        <w:tc>
          <w:tcPr>
            <w:tcW w:w="1803" w:type="dxa"/>
            <w:tcBorders>
              <w:right w:val="single" w:sz="12" w:space="0" w:color="auto"/>
            </w:tcBorders>
            <w:shd w:val="clear" w:color="auto" w:fill="FFFFFF" w:themeFill="background1"/>
            <w:vAlign w:val="center"/>
          </w:tcPr>
          <w:p w14:paraId="52D0FC6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Stalowa Wola ul. Jana Pawła II</w:t>
            </w:r>
          </w:p>
        </w:tc>
        <w:tc>
          <w:tcPr>
            <w:tcW w:w="1670" w:type="dxa"/>
            <w:tcBorders>
              <w:left w:val="single" w:sz="12" w:space="0" w:color="auto"/>
            </w:tcBorders>
            <w:shd w:val="clear" w:color="auto" w:fill="FFFFFF" w:themeFill="background1"/>
            <w:vAlign w:val="center"/>
          </w:tcPr>
          <w:p w14:paraId="366F542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68</w:t>
            </w:r>
          </w:p>
        </w:tc>
        <w:tc>
          <w:tcPr>
            <w:tcW w:w="1204" w:type="dxa"/>
            <w:shd w:val="clear" w:color="auto" w:fill="FFFFFF" w:themeFill="background1"/>
            <w:vAlign w:val="center"/>
          </w:tcPr>
          <w:p w14:paraId="67FC557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63,8</w:t>
            </w:r>
          </w:p>
        </w:tc>
        <w:tc>
          <w:tcPr>
            <w:tcW w:w="1513" w:type="dxa"/>
            <w:shd w:val="clear" w:color="auto" w:fill="FFFFFF" w:themeFill="background1"/>
            <w:vAlign w:val="center"/>
          </w:tcPr>
          <w:p w14:paraId="56680615"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+1,5 -2,0</w:t>
            </w:r>
          </w:p>
        </w:tc>
        <w:tc>
          <w:tcPr>
            <w:tcW w:w="1713" w:type="dxa"/>
            <w:shd w:val="clear" w:color="auto" w:fill="FFFFFF" w:themeFill="background1"/>
            <w:vAlign w:val="center"/>
          </w:tcPr>
          <w:p w14:paraId="6FBE2885"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c>
          <w:tcPr>
            <w:tcW w:w="1670" w:type="dxa"/>
            <w:shd w:val="clear" w:color="auto" w:fill="FFFFFF" w:themeFill="background1"/>
            <w:vAlign w:val="center"/>
          </w:tcPr>
          <w:p w14:paraId="6D256EC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59</w:t>
            </w:r>
          </w:p>
        </w:tc>
        <w:tc>
          <w:tcPr>
            <w:tcW w:w="1204" w:type="dxa"/>
            <w:shd w:val="clear" w:color="auto" w:fill="FFFFFF" w:themeFill="background1"/>
            <w:vAlign w:val="center"/>
          </w:tcPr>
          <w:p w14:paraId="50188B4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54,4</w:t>
            </w:r>
          </w:p>
        </w:tc>
        <w:tc>
          <w:tcPr>
            <w:tcW w:w="1513" w:type="dxa"/>
            <w:shd w:val="clear" w:color="auto" w:fill="FFFFFF" w:themeFill="background1"/>
            <w:vAlign w:val="center"/>
          </w:tcPr>
          <w:p w14:paraId="58A531A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+1,2 -1,7</w:t>
            </w:r>
          </w:p>
        </w:tc>
        <w:tc>
          <w:tcPr>
            <w:tcW w:w="1714" w:type="dxa"/>
            <w:shd w:val="clear" w:color="auto" w:fill="FFFFFF" w:themeFill="background1"/>
            <w:vAlign w:val="center"/>
          </w:tcPr>
          <w:p w14:paraId="546E0F2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r>
      <w:tr w:rsidR="00DE60E9" w:rsidRPr="001670CB" w14:paraId="5042ADEC" w14:textId="77777777" w:rsidTr="00CC3969">
        <w:trPr>
          <w:trHeight w:val="1002"/>
        </w:trPr>
        <w:tc>
          <w:tcPr>
            <w:tcW w:w="1803" w:type="dxa"/>
            <w:tcBorders>
              <w:right w:val="single" w:sz="12" w:space="0" w:color="auto"/>
            </w:tcBorders>
            <w:shd w:val="clear" w:color="auto" w:fill="FFFFFF" w:themeFill="background1"/>
            <w:vAlign w:val="center"/>
          </w:tcPr>
          <w:p w14:paraId="21A1BEF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Baranów Sandomierski ul. Krakowska</w:t>
            </w:r>
          </w:p>
        </w:tc>
        <w:tc>
          <w:tcPr>
            <w:tcW w:w="1670" w:type="dxa"/>
            <w:tcBorders>
              <w:left w:val="single" w:sz="12" w:space="0" w:color="auto"/>
            </w:tcBorders>
            <w:shd w:val="clear" w:color="auto" w:fill="FFFFFF" w:themeFill="background1"/>
            <w:vAlign w:val="center"/>
          </w:tcPr>
          <w:p w14:paraId="552832B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64</w:t>
            </w:r>
          </w:p>
        </w:tc>
        <w:tc>
          <w:tcPr>
            <w:tcW w:w="1204" w:type="dxa"/>
            <w:shd w:val="clear" w:color="auto" w:fill="FFFFFF" w:themeFill="background1"/>
            <w:vAlign w:val="center"/>
          </w:tcPr>
          <w:p w14:paraId="022DA12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69,9</w:t>
            </w:r>
          </w:p>
        </w:tc>
        <w:tc>
          <w:tcPr>
            <w:tcW w:w="1513" w:type="dxa"/>
            <w:shd w:val="clear" w:color="auto" w:fill="FFFFFF" w:themeFill="background1"/>
            <w:vAlign w:val="center"/>
          </w:tcPr>
          <w:p w14:paraId="2B8BD10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+1,3 -1,7</w:t>
            </w:r>
          </w:p>
        </w:tc>
        <w:tc>
          <w:tcPr>
            <w:tcW w:w="1713" w:type="dxa"/>
            <w:shd w:val="clear" w:color="auto" w:fill="FFFFFF" w:themeFill="background1"/>
            <w:vAlign w:val="center"/>
          </w:tcPr>
          <w:p w14:paraId="2DDF939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5,0</w:t>
            </w:r>
          </w:p>
        </w:tc>
        <w:tc>
          <w:tcPr>
            <w:tcW w:w="1670" w:type="dxa"/>
            <w:shd w:val="clear" w:color="auto" w:fill="FFFFFF" w:themeFill="background1"/>
            <w:vAlign w:val="center"/>
          </w:tcPr>
          <w:p w14:paraId="752D538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59</w:t>
            </w:r>
          </w:p>
        </w:tc>
        <w:tc>
          <w:tcPr>
            <w:tcW w:w="1204" w:type="dxa"/>
            <w:shd w:val="clear" w:color="auto" w:fill="FFFFFF" w:themeFill="background1"/>
            <w:vAlign w:val="center"/>
          </w:tcPr>
          <w:p w14:paraId="66EB50A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61,7</w:t>
            </w:r>
          </w:p>
        </w:tc>
        <w:tc>
          <w:tcPr>
            <w:tcW w:w="1513" w:type="dxa"/>
            <w:shd w:val="clear" w:color="auto" w:fill="FFFFFF" w:themeFill="background1"/>
            <w:vAlign w:val="center"/>
          </w:tcPr>
          <w:p w14:paraId="6C82811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+1,6 -2,7</w:t>
            </w:r>
          </w:p>
        </w:tc>
        <w:tc>
          <w:tcPr>
            <w:tcW w:w="1714" w:type="dxa"/>
            <w:shd w:val="clear" w:color="auto" w:fill="FFFFFF" w:themeFill="background1"/>
            <w:vAlign w:val="center"/>
          </w:tcPr>
          <w:p w14:paraId="65A0434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2,7</w:t>
            </w:r>
          </w:p>
        </w:tc>
      </w:tr>
    </w:tbl>
    <w:p w14:paraId="2917257B" w14:textId="1803D25D" w:rsidR="00DE60E9" w:rsidRPr="00AA4BA1" w:rsidRDefault="00DE60E9" w:rsidP="00C804FF">
      <w:pPr>
        <w:ind w:firstLine="0"/>
        <w:jc w:val="left"/>
        <w:rPr>
          <w:rFonts w:ascii="Arial" w:hAnsi="Arial" w:cs="Arial"/>
          <w:sz w:val="22"/>
        </w:rPr>
      </w:pPr>
      <w:r w:rsidRPr="00AA4BA1">
        <w:rPr>
          <w:rFonts w:ascii="Arial" w:hAnsi="Arial" w:cs="Arial"/>
          <w:b/>
          <w:sz w:val="22"/>
        </w:rPr>
        <w:t>*L</w:t>
      </w:r>
      <w:r w:rsidRPr="00AA4BA1">
        <w:rPr>
          <w:rFonts w:ascii="Arial" w:hAnsi="Arial" w:cs="Arial"/>
          <w:b/>
          <w:sz w:val="22"/>
          <w:vertAlign w:val="subscript"/>
        </w:rPr>
        <w:t>DWN</w:t>
      </w:r>
      <w:r w:rsidRPr="00AA4BA1">
        <w:rPr>
          <w:rFonts w:ascii="Arial" w:hAnsi="Arial" w:cs="Arial"/>
          <w:sz w:val="22"/>
        </w:rPr>
        <w:t>– długookresowy średni poziom dźwięku A wyrażony w decybelach (</w:t>
      </w:r>
      <w:proofErr w:type="spellStart"/>
      <w:r w:rsidRPr="00AA4BA1">
        <w:rPr>
          <w:rFonts w:ascii="Arial" w:hAnsi="Arial" w:cs="Arial"/>
          <w:sz w:val="22"/>
        </w:rPr>
        <w:t>dB</w:t>
      </w:r>
      <w:proofErr w:type="spellEnd"/>
      <w:r w:rsidRPr="00AA4BA1">
        <w:rPr>
          <w:rFonts w:ascii="Arial" w:hAnsi="Arial" w:cs="Arial"/>
          <w:sz w:val="22"/>
        </w:rPr>
        <w:t>), wyznaczony zgodnie z ISO 1996-2: 1987 w ciągu wszystkich dób w roku (rozumianym jako dany rok kalendarzowy w odniesieniu do emisji dźwięku i średni rok w odniesieniu do warunków meteorologicznych), z uwzględnieniem pory dnia (rozumianej jako przedział czasu od godz. 6.00 do godz. 18.00), pory wieczoru (rozumianej jako przedział czasu od godz. 18.00 do godz. 22.00) oraz pory nocy (rozumianej jako przedział czasu od godz.</w:t>
      </w:r>
      <w:r w:rsidR="00761968">
        <w:rPr>
          <w:rFonts w:ascii="Arial" w:hAnsi="Arial" w:cs="Arial"/>
          <w:sz w:val="22"/>
        </w:rPr>
        <w:t xml:space="preserve"> 22.00 do godz. 6.00); wskaźnik </w:t>
      </w:r>
      <w:r w:rsidRPr="00AA4BA1">
        <w:rPr>
          <w:rFonts w:ascii="Arial" w:hAnsi="Arial" w:cs="Arial"/>
          <w:sz w:val="22"/>
        </w:rPr>
        <w:t>ten służy do określenia ogólnej dokuczliwości hałasu;</w:t>
      </w:r>
    </w:p>
    <w:p w14:paraId="269B9C3C" w14:textId="0FED9477" w:rsidR="00AA4BA1" w:rsidRPr="00AA4BA1" w:rsidRDefault="00DE60E9" w:rsidP="00AA4BA1">
      <w:pPr>
        <w:ind w:firstLine="0"/>
        <w:jc w:val="left"/>
        <w:rPr>
          <w:rFonts w:ascii="Arial" w:hAnsi="Arial" w:cs="Arial"/>
          <w:sz w:val="22"/>
        </w:rPr>
      </w:pPr>
      <w:r w:rsidRPr="00AA4BA1">
        <w:rPr>
          <w:rFonts w:ascii="Arial" w:hAnsi="Arial" w:cs="Arial"/>
          <w:b/>
          <w:sz w:val="22"/>
        </w:rPr>
        <w:t>**L</w:t>
      </w:r>
      <w:r w:rsidRPr="00AA4BA1">
        <w:rPr>
          <w:rFonts w:ascii="Arial" w:hAnsi="Arial" w:cs="Arial"/>
          <w:b/>
          <w:sz w:val="22"/>
          <w:vertAlign w:val="subscript"/>
        </w:rPr>
        <w:t>N</w:t>
      </w:r>
      <w:r w:rsidRPr="00AA4BA1">
        <w:rPr>
          <w:rFonts w:ascii="Arial" w:hAnsi="Arial" w:cs="Arial"/>
          <w:b/>
          <w:sz w:val="22"/>
        </w:rPr>
        <w:t xml:space="preserve"> </w:t>
      </w:r>
      <w:r w:rsidRPr="00AA4BA1">
        <w:rPr>
          <w:rFonts w:ascii="Arial" w:hAnsi="Arial" w:cs="Arial"/>
          <w:sz w:val="22"/>
        </w:rPr>
        <w:t>– długookresowy średni poziom dźwięku A, wyrażony w decybelach (</w:t>
      </w:r>
      <w:proofErr w:type="spellStart"/>
      <w:r w:rsidRPr="00AA4BA1">
        <w:rPr>
          <w:rFonts w:ascii="Arial" w:hAnsi="Arial" w:cs="Arial"/>
          <w:sz w:val="22"/>
        </w:rPr>
        <w:t>dB</w:t>
      </w:r>
      <w:proofErr w:type="spellEnd"/>
      <w:r w:rsidRPr="00AA4BA1">
        <w:rPr>
          <w:rFonts w:ascii="Arial" w:hAnsi="Arial" w:cs="Arial"/>
          <w:sz w:val="22"/>
        </w:rPr>
        <w:t>), wyznaczony zgodnie z ISO 1996-2: 1987 w ciągu wszystkich pór nocy (rozumianych jako przedział czasu od godz. 22.00 do godz. 6.00) w roku (rozumianym jako dany rok kalendarzowy w odniesieniu</w:t>
      </w:r>
      <w:r w:rsidR="00761968">
        <w:rPr>
          <w:rFonts w:ascii="Arial" w:hAnsi="Arial" w:cs="Arial"/>
          <w:sz w:val="22"/>
        </w:rPr>
        <w:t xml:space="preserve"> do </w:t>
      </w:r>
      <w:r w:rsidRPr="00AA4BA1">
        <w:rPr>
          <w:rFonts w:ascii="Arial" w:hAnsi="Arial" w:cs="Arial"/>
          <w:sz w:val="22"/>
        </w:rPr>
        <w:t>emisji dźwięku i średni rok w odniesieniu do warunków meteorologicznych); wskaźnik ten służy do określenia zaburzenia snu</w:t>
      </w:r>
    </w:p>
    <w:p w14:paraId="4DE7CF0B" w14:textId="3AC56A89" w:rsidR="00DE60E9" w:rsidRPr="00AA4BA1" w:rsidRDefault="00DE60E9" w:rsidP="00AA4BA1">
      <w:pPr>
        <w:ind w:firstLine="0"/>
        <w:jc w:val="left"/>
        <w:rPr>
          <w:rFonts w:ascii="Arial" w:hAnsi="Arial" w:cs="Arial"/>
          <w:sz w:val="22"/>
        </w:rPr>
      </w:pPr>
      <w:r w:rsidRPr="00AA4BA1">
        <w:rPr>
          <w:rFonts w:ascii="Arial" w:hAnsi="Arial" w:cs="Arial"/>
          <w:sz w:val="22"/>
        </w:rPr>
        <w:t>Źródło: Opracowanie na podstawie danych Głównego Inspektoratu Ochrony Środowiska, Departamentu Monitoringu Środowiska, Regionalnego Wydziału Monitoringu Środowiska w Rzeszowie</w:t>
      </w:r>
      <w:r w:rsidRPr="00AA4BA1">
        <w:rPr>
          <w:rFonts w:ascii="Arial" w:hAnsi="Arial" w:cs="Arial"/>
          <w:sz w:val="22"/>
        </w:rPr>
        <w:br w:type="page"/>
      </w:r>
    </w:p>
    <w:p w14:paraId="50FEB3A9" w14:textId="5B9DFA79" w:rsidR="00DE60E9" w:rsidRPr="001670CB" w:rsidRDefault="00DE60E9" w:rsidP="00C804FF">
      <w:pPr>
        <w:pStyle w:val="Tabela"/>
        <w:jc w:val="left"/>
        <w:rPr>
          <w:rFonts w:ascii="Arial" w:hAnsi="Arial" w:cs="Arial"/>
          <w:b w:val="0"/>
          <w:sz w:val="24"/>
          <w:szCs w:val="24"/>
        </w:rPr>
      </w:pPr>
      <w:bookmarkStart w:id="37" w:name="_Toc149310559"/>
      <w:r w:rsidRPr="00A70C32">
        <w:rPr>
          <w:rFonts w:ascii="Arial" w:hAnsi="Arial" w:cs="Arial"/>
          <w:b w:val="0"/>
          <w:bCs/>
          <w:sz w:val="24"/>
          <w:szCs w:val="24"/>
        </w:rPr>
        <w:lastRenderedPageBreak/>
        <w:t>Tabela</w:t>
      </w:r>
      <w:r w:rsidR="004511F0" w:rsidRPr="00A70C32">
        <w:rPr>
          <w:rFonts w:ascii="Arial" w:hAnsi="Arial" w:cs="Arial"/>
          <w:b w:val="0"/>
          <w:bCs/>
          <w:sz w:val="24"/>
          <w:szCs w:val="24"/>
        </w:rPr>
        <w:t xml:space="preserve"> 18</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Wyniki pomiarów równoważnego poziomu dźwięku A w [</w:t>
      </w:r>
      <w:proofErr w:type="spellStart"/>
      <w:r w:rsidRPr="001670CB">
        <w:rPr>
          <w:rFonts w:ascii="Arial" w:hAnsi="Arial" w:cs="Arial"/>
          <w:b w:val="0"/>
          <w:sz w:val="24"/>
          <w:szCs w:val="24"/>
        </w:rPr>
        <w:t>dB</w:t>
      </w:r>
      <w:proofErr w:type="spellEnd"/>
      <w:r w:rsidRPr="001670CB">
        <w:rPr>
          <w:rFonts w:ascii="Arial" w:hAnsi="Arial" w:cs="Arial"/>
          <w:b w:val="0"/>
          <w:sz w:val="24"/>
          <w:szCs w:val="24"/>
        </w:rPr>
        <w:t>] przeprowadzonych w 2022 r. na terenie województwa podkarpackiego</w:t>
      </w:r>
      <w:bookmarkEnd w:id="37"/>
    </w:p>
    <w:tbl>
      <w:tblPr>
        <w:tblStyle w:val="Tabela-Siatka"/>
        <w:tblW w:w="14743" w:type="dxa"/>
        <w:tblInd w:w="-289" w:type="dxa"/>
        <w:tblLayout w:type="fixed"/>
        <w:tblLook w:val="04A0" w:firstRow="1" w:lastRow="0" w:firstColumn="1" w:lastColumn="0" w:noHBand="0" w:noVBand="1"/>
        <w:tblCaption w:val="Wyniki pomiarów równoważnego poziomu dźwięku A w [dB] przeprowadzonych w 2022 r. na terenie województwa podkarpackiego"/>
        <w:tblDescription w:val="W wyznaczonych punktach pomiarowych nie stwierdza się przekroczeń powyżej 10 dB. Tabela zawiera podzielone i scalone komórki. "/>
      </w:tblPr>
      <w:tblGrid>
        <w:gridCol w:w="1985"/>
        <w:gridCol w:w="1843"/>
        <w:gridCol w:w="1134"/>
        <w:gridCol w:w="1559"/>
        <w:gridCol w:w="1843"/>
        <w:gridCol w:w="1843"/>
        <w:gridCol w:w="992"/>
        <w:gridCol w:w="142"/>
        <w:gridCol w:w="1559"/>
        <w:gridCol w:w="1843"/>
      </w:tblGrid>
      <w:tr w:rsidR="00CC3969" w:rsidRPr="001670CB" w14:paraId="0B237DDE" w14:textId="77777777" w:rsidTr="00CC3969">
        <w:trPr>
          <w:trHeight w:val="1194"/>
          <w:tblHeader/>
        </w:trPr>
        <w:tc>
          <w:tcPr>
            <w:tcW w:w="1985" w:type="dxa"/>
            <w:vMerge w:val="restart"/>
            <w:tcBorders>
              <w:bottom w:val="single" w:sz="12" w:space="0" w:color="auto"/>
              <w:right w:val="single" w:sz="12" w:space="0" w:color="auto"/>
            </w:tcBorders>
            <w:shd w:val="clear" w:color="auto" w:fill="FFFFFF" w:themeFill="background1"/>
            <w:vAlign w:val="center"/>
          </w:tcPr>
          <w:p w14:paraId="563F2BF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Lokalizacja punktu pomiarowego</w:t>
            </w:r>
          </w:p>
        </w:tc>
        <w:tc>
          <w:tcPr>
            <w:tcW w:w="1843" w:type="dxa"/>
            <w:tcBorders>
              <w:left w:val="single" w:sz="12" w:space="0" w:color="auto"/>
              <w:bottom w:val="single" w:sz="12" w:space="0" w:color="auto"/>
            </w:tcBorders>
            <w:shd w:val="clear" w:color="auto" w:fill="FFFFFF" w:themeFill="background1"/>
            <w:vAlign w:val="center"/>
          </w:tcPr>
          <w:p w14:paraId="508781B2"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Dopuszczalny poziom</w:t>
            </w:r>
          </w:p>
          <w:p w14:paraId="79875C02" w14:textId="77777777" w:rsidR="00DE60E9" w:rsidRPr="00A70C32" w:rsidRDefault="00DE60E9" w:rsidP="00C804FF">
            <w:pPr>
              <w:pStyle w:val="Tretabeli"/>
              <w:jc w:val="left"/>
              <w:rPr>
                <w:rFonts w:ascii="Arial" w:hAnsi="Arial" w:cs="Arial"/>
                <w:bCs/>
                <w:sz w:val="24"/>
                <w:szCs w:val="24"/>
              </w:rPr>
            </w:pPr>
            <w:proofErr w:type="spellStart"/>
            <w:r w:rsidRPr="00A70C32">
              <w:rPr>
                <w:rFonts w:ascii="Arial" w:hAnsi="Arial" w:cs="Arial"/>
                <w:bCs/>
                <w:sz w:val="24"/>
                <w:szCs w:val="24"/>
              </w:rPr>
              <w:t>L</w:t>
            </w:r>
            <w:r w:rsidRPr="00A70C32">
              <w:rPr>
                <w:rFonts w:ascii="Arial" w:hAnsi="Arial" w:cs="Arial"/>
                <w:bCs/>
                <w:sz w:val="24"/>
                <w:szCs w:val="24"/>
                <w:vertAlign w:val="subscript"/>
              </w:rPr>
              <w:t>AeqD</w:t>
            </w:r>
            <w:proofErr w:type="spellEnd"/>
            <w:r w:rsidRPr="00A70C32">
              <w:rPr>
                <w:rFonts w:ascii="Arial" w:hAnsi="Arial" w:cs="Arial"/>
                <w:bCs/>
                <w:sz w:val="24"/>
                <w:szCs w:val="24"/>
              </w:rPr>
              <w:t>*</w:t>
            </w:r>
          </w:p>
        </w:tc>
        <w:tc>
          <w:tcPr>
            <w:tcW w:w="1134" w:type="dxa"/>
            <w:tcBorders>
              <w:bottom w:val="single" w:sz="12" w:space="0" w:color="auto"/>
            </w:tcBorders>
            <w:shd w:val="clear" w:color="auto" w:fill="FFFFFF" w:themeFill="background1"/>
            <w:vAlign w:val="center"/>
          </w:tcPr>
          <w:p w14:paraId="58E1AA77"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 xml:space="preserve">Wynik pomiaru </w:t>
            </w:r>
            <w:proofErr w:type="spellStart"/>
            <w:r w:rsidRPr="00A70C32">
              <w:rPr>
                <w:rFonts w:ascii="Arial" w:hAnsi="Arial" w:cs="Arial"/>
                <w:bCs/>
                <w:sz w:val="24"/>
                <w:szCs w:val="24"/>
              </w:rPr>
              <w:t>L</w:t>
            </w:r>
            <w:r w:rsidRPr="00A70C32">
              <w:rPr>
                <w:rFonts w:ascii="Arial" w:hAnsi="Arial" w:cs="Arial"/>
                <w:bCs/>
                <w:sz w:val="24"/>
                <w:szCs w:val="24"/>
                <w:vertAlign w:val="subscript"/>
              </w:rPr>
              <w:t>AeqD</w:t>
            </w:r>
            <w:proofErr w:type="spellEnd"/>
            <w:r w:rsidRPr="00A70C32">
              <w:rPr>
                <w:rFonts w:ascii="Arial" w:hAnsi="Arial" w:cs="Arial"/>
                <w:bCs/>
                <w:sz w:val="24"/>
                <w:szCs w:val="24"/>
              </w:rPr>
              <w:t>**</w:t>
            </w:r>
          </w:p>
        </w:tc>
        <w:tc>
          <w:tcPr>
            <w:tcW w:w="1559" w:type="dxa"/>
            <w:tcBorders>
              <w:bottom w:val="single" w:sz="12" w:space="0" w:color="auto"/>
            </w:tcBorders>
            <w:shd w:val="clear" w:color="auto" w:fill="FFFFFF" w:themeFill="background1"/>
            <w:vAlign w:val="center"/>
          </w:tcPr>
          <w:p w14:paraId="64558D3E"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Niepewność pomiaru</w:t>
            </w:r>
          </w:p>
        </w:tc>
        <w:tc>
          <w:tcPr>
            <w:tcW w:w="1843" w:type="dxa"/>
            <w:tcBorders>
              <w:bottom w:val="single" w:sz="12" w:space="0" w:color="auto"/>
            </w:tcBorders>
            <w:shd w:val="clear" w:color="auto" w:fill="FFFFFF" w:themeFill="background1"/>
            <w:vAlign w:val="center"/>
          </w:tcPr>
          <w:p w14:paraId="41186096"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Wielkość przekroczenia</w:t>
            </w:r>
          </w:p>
        </w:tc>
        <w:tc>
          <w:tcPr>
            <w:tcW w:w="1843" w:type="dxa"/>
            <w:tcBorders>
              <w:bottom w:val="single" w:sz="12" w:space="0" w:color="auto"/>
            </w:tcBorders>
            <w:shd w:val="clear" w:color="auto" w:fill="FFFFFF" w:themeFill="background1"/>
            <w:vAlign w:val="center"/>
          </w:tcPr>
          <w:p w14:paraId="5F3E24E5"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Dopuszczalny poziom</w:t>
            </w:r>
          </w:p>
          <w:p w14:paraId="6E1A4D30" w14:textId="77777777" w:rsidR="00DE60E9" w:rsidRPr="00A70C32" w:rsidRDefault="00DE60E9" w:rsidP="00C804FF">
            <w:pPr>
              <w:pStyle w:val="Tretabeli"/>
              <w:jc w:val="left"/>
              <w:rPr>
                <w:rFonts w:ascii="Arial" w:hAnsi="Arial" w:cs="Arial"/>
                <w:bCs/>
                <w:sz w:val="24"/>
                <w:szCs w:val="24"/>
              </w:rPr>
            </w:pPr>
            <w:proofErr w:type="spellStart"/>
            <w:r w:rsidRPr="00A70C32">
              <w:rPr>
                <w:rFonts w:ascii="Arial" w:hAnsi="Arial" w:cs="Arial"/>
                <w:bCs/>
                <w:sz w:val="24"/>
                <w:szCs w:val="24"/>
              </w:rPr>
              <w:t>L</w:t>
            </w:r>
            <w:r w:rsidRPr="00A70C32">
              <w:rPr>
                <w:rFonts w:ascii="Arial" w:hAnsi="Arial" w:cs="Arial"/>
                <w:bCs/>
                <w:sz w:val="24"/>
                <w:szCs w:val="24"/>
                <w:vertAlign w:val="subscript"/>
              </w:rPr>
              <w:t>AeqN</w:t>
            </w:r>
            <w:proofErr w:type="spellEnd"/>
            <w:r w:rsidRPr="00A70C32">
              <w:rPr>
                <w:rFonts w:ascii="Arial" w:hAnsi="Arial" w:cs="Arial"/>
                <w:bCs/>
                <w:sz w:val="24"/>
                <w:szCs w:val="24"/>
              </w:rPr>
              <w:t>**</w:t>
            </w:r>
          </w:p>
        </w:tc>
        <w:tc>
          <w:tcPr>
            <w:tcW w:w="1134" w:type="dxa"/>
            <w:gridSpan w:val="2"/>
            <w:tcBorders>
              <w:bottom w:val="single" w:sz="12" w:space="0" w:color="auto"/>
            </w:tcBorders>
            <w:shd w:val="clear" w:color="auto" w:fill="FFFFFF" w:themeFill="background1"/>
            <w:vAlign w:val="center"/>
          </w:tcPr>
          <w:p w14:paraId="02102F24"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 xml:space="preserve">Wynik pomiaru </w:t>
            </w:r>
            <w:proofErr w:type="spellStart"/>
            <w:r w:rsidRPr="00A70C32">
              <w:rPr>
                <w:rFonts w:ascii="Arial" w:hAnsi="Arial" w:cs="Arial"/>
                <w:bCs/>
                <w:sz w:val="24"/>
                <w:szCs w:val="24"/>
              </w:rPr>
              <w:t>L</w:t>
            </w:r>
            <w:r w:rsidRPr="00A70C32">
              <w:rPr>
                <w:rFonts w:ascii="Arial" w:hAnsi="Arial" w:cs="Arial"/>
                <w:bCs/>
                <w:sz w:val="24"/>
                <w:szCs w:val="24"/>
                <w:vertAlign w:val="subscript"/>
              </w:rPr>
              <w:t>AeqN</w:t>
            </w:r>
            <w:proofErr w:type="spellEnd"/>
            <w:r w:rsidRPr="00A70C32">
              <w:rPr>
                <w:rFonts w:ascii="Arial" w:hAnsi="Arial" w:cs="Arial"/>
                <w:bCs/>
                <w:sz w:val="24"/>
                <w:szCs w:val="24"/>
              </w:rPr>
              <w:t>**</w:t>
            </w:r>
          </w:p>
        </w:tc>
        <w:tc>
          <w:tcPr>
            <w:tcW w:w="1559" w:type="dxa"/>
            <w:tcBorders>
              <w:bottom w:val="single" w:sz="12" w:space="0" w:color="auto"/>
            </w:tcBorders>
            <w:shd w:val="clear" w:color="auto" w:fill="FFFFFF" w:themeFill="background1"/>
            <w:vAlign w:val="center"/>
          </w:tcPr>
          <w:p w14:paraId="41ED1F91"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Niepewność pomiaru</w:t>
            </w:r>
          </w:p>
        </w:tc>
        <w:tc>
          <w:tcPr>
            <w:tcW w:w="1843" w:type="dxa"/>
            <w:tcBorders>
              <w:bottom w:val="single" w:sz="12" w:space="0" w:color="auto"/>
            </w:tcBorders>
            <w:shd w:val="clear" w:color="auto" w:fill="FFFFFF" w:themeFill="background1"/>
            <w:vAlign w:val="center"/>
          </w:tcPr>
          <w:p w14:paraId="40E0CCF4" w14:textId="77777777" w:rsidR="00DE60E9" w:rsidRPr="00A70C32" w:rsidRDefault="00DE60E9" w:rsidP="00C804FF">
            <w:pPr>
              <w:pStyle w:val="Tretabeli"/>
              <w:jc w:val="left"/>
              <w:rPr>
                <w:rFonts w:ascii="Arial" w:hAnsi="Arial" w:cs="Arial"/>
                <w:bCs/>
                <w:sz w:val="24"/>
                <w:szCs w:val="24"/>
              </w:rPr>
            </w:pPr>
            <w:r w:rsidRPr="00A70C32">
              <w:rPr>
                <w:rFonts w:ascii="Arial" w:hAnsi="Arial" w:cs="Arial"/>
                <w:bCs/>
                <w:sz w:val="24"/>
                <w:szCs w:val="24"/>
              </w:rPr>
              <w:t>Wielkość przekroczenia</w:t>
            </w:r>
          </w:p>
        </w:tc>
      </w:tr>
      <w:tr w:rsidR="00DE60E9" w:rsidRPr="001670CB" w14:paraId="6F07ECD5" w14:textId="77777777" w:rsidTr="00CC3969">
        <w:trPr>
          <w:trHeight w:val="521"/>
          <w:tblHeader/>
        </w:trPr>
        <w:tc>
          <w:tcPr>
            <w:tcW w:w="1985" w:type="dxa"/>
            <w:vMerge/>
            <w:tcBorders>
              <w:bottom w:val="single" w:sz="12" w:space="0" w:color="auto"/>
              <w:right w:val="single" w:sz="12" w:space="0" w:color="auto"/>
            </w:tcBorders>
            <w:shd w:val="clear" w:color="auto" w:fill="FFFFFF" w:themeFill="background1"/>
            <w:vAlign w:val="center"/>
          </w:tcPr>
          <w:p w14:paraId="6BA05D3A" w14:textId="77777777" w:rsidR="00DE60E9" w:rsidRPr="001670CB" w:rsidRDefault="00DE60E9" w:rsidP="00C804FF">
            <w:pPr>
              <w:pStyle w:val="Tretabeli"/>
              <w:jc w:val="left"/>
              <w:rPr>
                <w:rFonts w:ascii="Arial" w:hAnsi="Arial" w:cs="Arial"/>
                <w:sz w:val="24"/>
                <w:szCs w:val="24"/>
              </w:rPr>
            </w:pPr>
          </w:p>
        </w:tc>
        <w:tc>
          <w:tcPr>
            <w:tcW w:w="12758" w:type="dxa"/>
            <w:gridSpan w:val="9"/>
            <w:tcBorders>
              <w:top w:val="single" w:sz="12" w:space="0" w:color="auto"/>
              <w:left w:val="single" w:sz="12" w:space="0" w:color="auto"/>
              <w:bottom w:val="single" w:sz="12" w:space="0" w:color="auto"/>
            </w:tcBorders>
            <w:shd w:val="clear" w:color="auto" w:fill="FFFFFF" w:themeFill="background1"/>
            <w:vAlign w:val="center"/>
          </w:tcPr>
          <w:p w14:paraId="0225610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roofErr w:type="spellStart"/>
            <w:r w:rsidRPr="001670CB">
              <w:rPr>
                <w:rFonts w:ascii="Arial" w:hAnsi="Arial" w:cs="Arial"/>
                <w:sz w:val="24"/>
                <w:szCs w:val="24"/>
              </w:rPr>
              <w:t>dB</w:t>
            </w:r>
            <w:proofErr w:type="spellEnd"/>
            <w:r w:rsidRPr="001670CB">
              <w:rPr>
                <w:rFonts w:ascii="Arial" w:hAnsi="Arial" w:cs="Arial"/>
                <w:sz w:val="24"/>
                <w:szCs w:val="24"/>
              </w:rPr>
              <w:t>]</w:t>
            </w:r>
          </w:p>
        </w:tc>
      </w:tr>
      <w:tr w:rsidR="00DE60E9" w:rsidRPr="001670CB" w14:paraId="5C055244" w14:textId="77777777" w:rsidTr="00CC3969">
        <w:trPr>
          <w:trHeight w:val="838"/>
        </w:trPr>
        <w:tc>
          <w:tcPr>
            <w:tcW w:w="1985" w:type="dxa"/>
            <w:tcBorders>
              <w:top w:val="single" w:sz="12" w:space="0" w:color="auto"/>
              <w:right w:val="single" w:sz="12" w:space="0" w:color="auto"/>
            </w:tcBorders>
            <w:shd w:val="clear" w:color="auto" w:fill="FFFFFF" w:themeFill="background1"/>
            <w:vAlign w:val="center"/>
          </w:tcPr>
          <w:p w14:paraId="1E15966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Tyczyn,</w:t>
            </w:r>
          </w:p>
          <w:p w14:paraId="3D38A57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Grunwaldzka</w:t>
            </w:r>
          </w:p>
        </w:tc>
        <w:tc>
          <w:tcPr>
            <w:tcW w:w="1843" w:type="dxa"/>
            <w:tcBorders>
              <w:top w:val="single" w:sz="12" w:space="0" w:color="auto"/>
              <w:left w:val="single" w:sz="12" w:space="0" w:color="auto"/>
            </w:tcBorders>
            <w:shd w:val="clear" w:color="auto" w:fill="FFFFFF" w:themeFill="background1"/>
            <w:vAlign w:val="center"/>
          </w:tcPr>
          <w:p w14:paraId="4131C11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61</w:t>
            </w:r>
          </w:p>
        </w:tc>
        <w:tc>
          <w:tcPr>
            <w:tcW w:w="1134" w:type="dxa"/>
            <w:tcBorders>
              <w:top w:val="single" w:sz="12" w:space="0" w:color="auto"/>
            </w:tcBorders>
            <w:shd w:val="clear" w:color="auto" w:fill="FFFFFF" w:themeFill="background1"/>
            <w:vAlign w:val="center"/>
          </w:tcPr>
          <w:p w14:paraId="2CC8916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64,4</w:t>
            </w:r>
          </w:p>
        </w:tc>
        <w:tc>
          <w:tcPr>
            <w:tcW w:w="1559" w:type="dxa"/>
            <w:tcBorders>
              <w:top w:val="single" w:sz="12" w:space="0" w:color="auto"/>
            </w:tcBorders>
            <w:shd w:val="clear" w:color="auto" w:fill="FFFFFF" w:themeFill="background1"/>
            <w:vAlign w:val="center"/>
          </w:tcPr>
          <w:p w14:paraId="257EE94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tcBorders>
              <w:top w:val="single" w:sz="12" w:space="0" w:color="auto"/>
            </w:tcBorders>
            <w:shd w:val="clear" w:color="auto" w:fill="FFFFFF" w:themeFill="background1"/>
            <w:vAlign w:val="center"/>
          </w:tcPr>
          <w:p w14:paraId="10C8CA0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3,4</w:t>
            </w:r>
          </w:p>
        </w:tc>
        <w:tc>
          <w:tcPr>
            <w:tcW w:w="1843" w:type="dxa"/>
            <w:tcBorders>
              <w:top w:val="single" w:sz="12" w:space="0" w:color="auto"/>
            </w:tcBorders>
            <w:shd w:val="clear" w:color="auto" w:fill="FFFFFF" w:themeFill="background1"/>
            <w:vAlign w:val="center"/>
          </w:tcPr>
          <w:p w14:paraId="01FB119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tcBorders>
              <w:top w:val="single" w:sz="12" w:space="0" w:color="auto"/>
            </w:tcBorders>
            <w:shd w:val="clear" w:color="auto" w:fill="FFFFFF" w:themeFill="background1"/>
            <w:vAlign w:val="center"/>
          </w:tcPr>
          <w:p w14:paraId="17DF67D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56,6</w:t>
            </w:r>
          </w:p>
        </w:tc>
        <w:tc>
          <w:tcPr>
            <w:tcW w:w="1701" w:type="dxa"/>
            <w:gridSpan w:val="2"/>
            <w:tcBorders>
              <w:top w:val="single" w:sz="12" w:space="0" w:color="auto"/>
            </w:tcBorders>
            <w:shd w:val="clear" w:color="auto" w:fill="FFFFFF" w:themeFill="background1"/>
            <w:vAlign w:val="center"/>
          </w:tcPr>
          <w:p w14:paraId="709E5DB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tcBorders>
              <w:top w:val="single" w:sz="12" w:space="0" w:color="auto"/>
            </w:tcBorders>
            <w:shd w:val="clear" w:color="auto" w:fill="FFFFFF" w:themeFill="background1"/>
            <w:vAlign w:val="center"/>
          </w:tcPr>
          <w:p w14:paraId="067F484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0,6</w:t>
            </w:r>
          </w:p>
        </w:tc>
      </w:tr>
      <w:tr w:rsidR="00DE60E9" w:rsidRPr="001670CB" w14:paraId="6BA40A90" w14:textId="77777777" w:rsidTr="00CC3969">
        <w:trPr>
          <w:trHeight w:val="781"/>
        </w:trPr>
        <w:tc>
          <w:tcPr>
            <w:tcW w:w="1985" w:type="dxa"/>
            <w:tcBorders>
              <w:right w:val="single" w:sz="12" w:space="0" w:color="auto"/>
            </w:tcBorders>
            <w:shd w:val="clear" w:color="auto" w:fill="FFFFFF" w:themeFill="background1"/>
            <w:vAlign w:val="center"/>
          </w:tcPr>
          <w:p w14:paraId="5331DF8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Tyczyn</w:t>
            </w:r>
          </w:p>
          <w:p w14:paraId="3B5A372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Orkana</w:t>
            </w:r>
          </w:p>
        </w:tc>
        <w:tc>
          <w:tcPr>
            <w:tcW w:w="1843" w:type="dxa"/>
            <w:tcBorders>
              <w:left w:val="single" w:sz="12" w:space="0" w:color="auto"/>
            </w:tcBorders>
            <w:shd w:val="clear" w:color="auto" w:fill="FFFFFF" w:themeFill="background1"/>
            <w:vAlign w:val="center"/>
          </w:tcPr>
          <w:p w14:paraId="0F02DAF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61</w:t>
            </w:r>
          </w:p>
        </w:tc>
        <w:tc>
          <w:tcPr>
            <w:tcW w:w="1134" w:type="dxa"/>
            <w:shd w:val="clear" w:color="auto" w:fill="FFFFFF" w:themeFill="background1"/>
            <w:vAlign w:val="center"/>
          </w:tcPr>
          <w:p w14:paraId="7B96081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66,8</w:t>
            </w:r>
          </w:p>
        </w:tc>
        <w:tc>
          <w:tcPr>
            <w:tcW w:w="1559" w:type="dxa"/>
            <w:shd w:val="clear" w:color="auto" w:fill="FFFFFF" w:themeFill="background1"/>
            <w:vAlign w:val="center"/>
          </w:tcPr>
          <w:p w14:paraId="45C26C6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4EC6391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5,8</w:t>
            </w:r>
          </w:p>
        </w:tc>
        <w:tc>
          <w:tcPr>
            <w:tcW w:w="1843" w:type="dxa"/>
            <w:shd w:val="clear" w:color="auto" w:fill="FFFFFF" w:themeFill="background1"/>
            <w:vAlign w:val="center"/>
          </w:tcPr>
          <w:p w14:paraId="2588D045"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0CAAA14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58,1</w:t>
            </w:r>
          </w:p>
        </w:tc>
        <w:tc>
          <w:tcPr>
            <w:tcW w:w="1701" w:type="dxa"/>
            <w:gridSpan w:val="2"/>
            <w:shd w:val="clear" w:color="auto" w:fill="FFFFFF" w:themeFill="background1"/>
            <w:vAlign w:val="center"/>
          </w:tcPr>
          <w:p w14:paraId="08FA4C8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0556BD2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2,1</w:t>
            </w:r>
          </w:p>
        </w:tc>
      </w:tr>
      <w:tr w:rsidR="00DE60E9" w:rsidRPr="001670CB" w14:paraId="25E5A2D9" w14:textId="77777777" w:rsidTr="00CC3969">
        <w:trPr>
          <w:trHeight w:val="709"/>
        </w:trPr>
        <w:tc>
          <w:tcPr>
            <w:tcW w:w="1985" w:type="dxa"/>
            <w:tcBorders>
              <w:right w:val="single" w:sz="12" w:space="0" w:color="auto"/>
            </w:tcBorders>
            <w:shd w:val="clear" w:color="auto" w:fill="FFFFFF" w:themeFill="background1"/>
            <w:vAlign w:val="center"/>
          </w:tcPr>
          <w:p w14:paraId="0F361E6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Baranów Sandomierski </w:t>
            </w:r>
          </w:p>
          <w:p w14:paraId="2A38A15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Fabryczna</w:t>
            </w:r>
          </w:p>
        </w:tc>
        <w:tc>
          <w:tcPr>
            <w:tcW w:w="1843" w:type="dxa"/>
            <w:tcBorders>
              <w:left w:val="single" w:sz="12" w:space="0" w:color="auto"/>
            </w:tcBorders>
            <w:shd w:val="clear" w:color="auto" w:fill="FFFFFF" w:themeFill="background1"/>
            <w:vAlign w:val="center"/>
          </w:tcPr>
          <w:p w14:paraId="59927D9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61</w:t>
            </w:r>
          </w:p>
        </w:tc>
        <w:tc>
          <w:tcPr>
            <w:tcW w:w="1134" w:type="dxa"/>
            <w:shd w:val="clear" w:color="auto" w:fill="FFFFFF" w:themeFill="background1"/>
            <w:vAlign w:val="center"/>
          </w:tcPr>
          <w:p w14:paraId="63E8F4C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64,3</w:t>
            </w:r>
          </w:p>
        </w:tc>
        <w:tc>
          <w:tcPr>
            <w:tcW w:w="1559" w:type="dxa"/>
            <w:shd w:val="clear" w:color="auto" w:fill="FFFFFF" w:themeFill="background1"/>
            <w:vAlign w:val="center"/>
          </w:tcPr>
          <w:p w14:paraId="7B0357D9"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4A4E0CB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3,3</w:t>
            </w:r>
          </w:p>
        </w:tc>
        <w:tc>
          <w:tcPr>
            <w:tcW w:w="1843" w:type="dxa"/>
            <w:shd w:val="clear" w:color="auto" w:fill="FFFFFF" w:themeFill="background1"/>
            <w:vAlign w:val="center"/>
          </w:tcPr>
          <w:p w14:paraId="2F4A2C62"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4B958105"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1701" w:type="dxa"/>
            <w:gridSpan w:val="2"/>
            <w:shd w:val="clear" w:color="auto" w:fill="FFFFFF" w:themeFill="background1"/>
            <w:vAlign w:val="center"/>
          </w:tcPr>
          <w:p w14:paraId="4183795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6BD3580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r>
      <w:tr w:rsidR="00DE60E9" w:rsidRPr="001670CB" w14:paraId="170154B6" w14:textId="77777777" w:rsidTr="00CC3969">
        <w:trPr>
          <w:trHeight w:val="825"/>
        </w:trPr>
        <w:tc>
          <w:tcPr>
            <w:tcW w:w="1985" w:type="dxa"/>
            <w:tcBorders>
              <w:right w:val="single" w:sz="12" w:space="0" w:color="auto"/>
            </w:tcBorders>
            <w:shd w:val="clear" w:color="auto" w:fill="FFFFFF" w:themeFill="background1"/>
            <w:vAlign w:val="center"/>
          </w:tcPr>
          <w:p w14:paraId="75A5144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Baranów Sandomierski </w:t>
            </w:r>
          </w:p>
          <w:p w14:paraId="5906EF02"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Zamkowa</w:t>
            </w:r>
          </w:p>
        </w:tc>
        <w:tc>
          <w:tcPr>
            <w:tcW w:w="1843" w:type="dxa"/>
            <w:tcBorders>
              <w:left w:val="single" w:sz="12" w:space="0" w:color="auto"/>
            </w:tcBorders>
            <w:shd w:val="clear" w:color="auto" w:fill="FFFFFF" w:themeFill="background1"/>
            <w:vAlign w:val="center"/>
          </w:tcPr>
          <w:p w14:paraId="7A0C010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3991746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58,4</w:t>
            </w:r>
          </w:p>
        </w:tc>
        <w:tc>
          <w:tcPr>
            <w:tcW w:w="1559" w:type="dxa"/>
            <w:shd w:val="clear" w:color="auto" w:fill="FFFFFF" w:themeFill="background1"/>
            <w:vAlign w:val="center"/>
          </w:tcPr>
          <w:p w14:paraId="1C2BE9F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5BBA777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c>
          <w:tcPr>
            <w:tcW w:w="1843" w:type="dxa"/>
            <w:shd w:val="clear" w:color="auto" w:fill="FFFFFF" w:themeFill="background1"/>
            <w:vAlign w:val="center"/>
          </w:tcPr>
          <w:p w14:paraId="1B8559C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65D13F4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50,4</w:t>
            </w:r>
          </w:p>
        </w:tc>
        <w:tc>
          <w:tcPr>
            <w:tcW w:w="1701" w:type="dxa"/>
            <w:gridSpan w:val="2"/>
            <w:shd w:val="clear" w:color="auto" w:fill="FFFFFF" w:themeFill="background1"/>
            <w:vAlign w:val="center"/>
          </w:tcPr>
          <w:p w14:paraId="2775F59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735B776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r>
      <w:tr w:rsidR="00DE60E9" w:rsidRPr="001670CB" w14:paraId="6D111F90" w14:textId="77777777" w:rsidTr="00CC3969">
        <w:trPr>
          <w:trHeight w:val="487"/>
        </w:trPr>
        <w:tc>
          <w:tcPr>
            <w:tcW w:w="1985" w:type="dxa"/>
            <w:tcBorders>
              <w:right w:val="single" w:sz="12" w:space="0" w:color="auto"/>
            </w:tcBorders>
            <w:shd w:val="clear" w:color="auto" w:fill="FFFFFF" w:themeFill="background1"/>
            <w:vAlign w:val="center"/>
          </w:tcPr>
          <w:p w14:paraId="291B81F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Oleszyce </w:t>
            </w:r>
          </w:p>
          <w:p w14:paraId="1F54BA6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ul. </w:t>
            </w:r>
            <w:proofErr w:type="spellStart"/>
            <w:r w:rsidRPr="001670CB">
              <w:rPr>
                <w:rFonts w:ascii="Arial" w:hAnsi="Arial" w:cs="Arial"/>
                <w:sz w:val="24"/>
                <w:szCs w:val="24"/>
              </w:rPr>
              <w:t>Kustronia</w:t>
            </w:r>
            <w:proofErr w:type="spellEnd"/>
          </w:p>
        </w:tc>
        <w:tc>
          <w:tcPr>
            <w:tcW w:w="1843" w:type="dxa"/>
            <w:tcBorders>
              <w:left w:val="single" w:sz="12" w:space="0" w:color="auto"/>
            </w:tcBorders>
            <w:shd w:val="clear" w:color="auto" w:fill="FFFFFF" w:themeFill="background1"/>
            <w:vAlign w:val="center"/>
          </w:tcPr>
          <w:p w14:paraId="107F5EE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01679B55"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62,3</w:t>
            </w:r>
          </w:p>
        </w:tc>
        <w:tc>
          <w:tcPr>
            <w:tcW w:w="1559" w:type="dxa"/>
            <w:shd w:val="clear" w:color="auto" w:fill="FFFFFF" w:themeFill="background1"/>
            <w:vAlign w:val="center"/>
          </w:tcPr>
          <w:p w14:paraId="7EBECB3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7886034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c>
          <w:tcPr>
            <w:tcW w:w="1843" w:type="dxa"/>
            <w:shd w:val="clear" w:color="auto" w:fill="FFFFFF" w:themeFill="background1"/>
            <w:vAlign w:val="center"/>
          </w:tcPr>
          <w:p w14:paraId="4839609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5C3B3C92"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53,1</w:t>
            </w:r>
          </w:p>
        </w:tc>
        <w:tc>
          <w:tcPr>
            <w:tcW w:w="1701" w:type="dxa"/>
            <w:gridSpan w:val="2"/>
            <w:shd w:val="clear" w:color="auto" w:fill="FFFFFF" w:themeFill="background1"/>
            <w:vAlign w:val="center"/>
          </w:tcPr>
          <w:p w14:paraId="678FA45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0C9FE49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r>
      <w:tr w:rsidR="00DE60E9" w:rsidRPr="001670CB" w14:paraId="12210912" w14:textId="77777777" w:rsidTr="00CC3969">
        <w:trPr>
          <w:trHeight w:val="854"/>
        </w:trPr>
        <w:tc>
          <w:tcPr>
            <w:tcW w:w="1985" w:type="dxa"/>
            <w:tcBorders>
              <w:right w:val="single" w:sz="12" w:space="0" w:color="auto"/>
            </w:tcBorders>
            <w:shd w:val="clear" w:color="auto" w:fill="FFFFFF" w:themeFill="background1"/>
            <w:vAlign w:val="center"/>
          </w:tcPr>
          <w:p w14:paraId="44F4C5A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Oleszyce </w:t>
            </w:r>
          </w:p>
          <w:p w14:paraId="7D50937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Zamkowa</w:t>
            </w:r>
          </w:p>
        </w:tc>
        <w:tc>
          <w:tcPr>
            <w:tcW w:w="1843" w:type="dxa"/>
            <w:tcBorders>
              <w:left w:val="single" w:sz="12" w:space="0" w:color="auto"/>
            </w:tcBorders>
            <w:shd w:val="clear" w:color="auto" w:fill="FFFFFF" w:themeFill="background1"/>
            <w:vAlign w:val="center"/>
          </w:tcPr>
          <w:p w14:paraId="1736A569"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26746AD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62,4</w:t>
            </w:r>
          </w:p>
        </w:tc>
        <w:tc>
          <w:tcPr>
            <w:tcW w:w="1559" w:type="dxa"/>
            <w:shd w:val="clear" w:color="auto" w:fill="FFFFFF" w:themeFill="background1"/>
            <w:vAlign w:val="center"/>
          </w:tcPr>
          <w:p w14:paraId="5B3273D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39930DD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c>
          <w:tcPr>
            <w:tcW w:w="1843" w:type="dxa"/>
            <w:shd w:val="clear" w:color="auto" w:fill="FFFFFF" w:themeFill="background1"/>
            <w:vAlign w:val="center"/>
          </w:tcPr>
          <w:p w14:paraId="5986F24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290993B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54</w:t>
            </w:r>
          </w:p>
        </w:tc>
        <w:tc>
          <w:tcPr>
            <w:tcW w:w="1701" w:type="dxa"/>
            <w:gridSpan w:val="2"/>
            <w:shd w:val="clear" w:color="auto" w:fill="FFFFFF" w:themeFill="background1"/>
            <w:vAlign w:val="center"/>
          </w:tcPr>
          <w:p w14:paraId="6F73B77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4552BCC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r>
      <w:tr w:rsidR="00DE60E9" w:rsidRPr="001670CB" w14:paraId="0B7A2020" w14:textId="77777777" w:rsidTr="00CC3969">
        <w:trPr>
          <w:trHeight w:val="754"/>
        </w:trPr>
        <w:tc>
          <w:tcPr>
            <w:tcW w:w="1985" w:type="dxa"/>
            <w:tcBorders>
              <w:right w:val="single" w:sz="12" w:space="0" w:color="auto"/>
            </w:tcBorders>
            <w:shd w:val="clear" w:color="auto" w:fill="FFFFFF" w:themeFill="background1"/>
            <w:vAlign w:val="center"/>
          </w:tcPr>
          <w:p w14:paraId="1865A4C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lastRenderedPageBreak/>
              <w:t xml:space="preserve">Kańczuga </w:t>
            </w:r>
          </w:p>
          <w:p w14:paraId="0E6FF4D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Św. Barbary</w:t>
            </w:r>
          </w:p>
        </w:tc>
        <w:tc>
          <w:tcPr>
            <w:tcW w:w="1843" w:type="dxa"/>
            <w:tcBorders>
              <w:left w:val="single" w:sz="12" w:space="0" w:color="auto"/>
            </w:tcBorders>
            <w:shd w:val="clear" w:color="auto" w:fill="FFFFFF" w:themeFill="background1"/>
            <w:vAlign w:val="center"/>
          </w:tcPr>
          <w:p w14:paraId="7811721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5052B1D9"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65,4</w:t>
            </w:r>
          </w:p>
        </w:tc>
        <w:tc>
          <w:tcPr>
            <w:tcW w:w="1559" w:type="dxa"/>
            <w:shd w:val="clear" w:color="auto" w:fill="FFFFFF" w:themeFill="background1"/>
            <w:vAlign w:val="center"/>
          </w:tcPr>
          <w:p w14:paraId="0F7DB56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64A5665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0,4</w:t>
            </w:r>
          </w:p>
        </w:tc>
        <w:tc>
          <w:tcPr>
            <w:tcW w:w="1843" w:type="dxa"/>
            <w:shd w:val="clear" w:color="auto" w:fill="FFFFFF" w:themeFill="background1"/>
            <w:vAlign w:val="center"/>
          </w:tcPr>
          <w:p w14:paraId="385418B5"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0D44B05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58,4</w:t>
            </w:r>
          </w:p>
        </w:tc>
        <w:tc>
          <w:tcPr>
            <w:tcW w:w="1701" w:type="dxa"/>
            <w:gridSpan w:val="2"/>
            <w:shd w:val="clear" w:color="auto" w:fill="FFFFFF" w:themeFill="background1"/>
            <w:vAlign w:val="center"/>
          </w:tcPr>
          <w:p w14:paraId="1F2D081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1D9C2D1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2,4</w:t>
            </w:r>
          </w:p>
        </w:tc>
      </w:tr>
      <w:tr w:rsidR="00DE60E9" w:rsidRPr="001670CB" w14:paraId="1ADCE66A" w14:textId="77777777" w:rsidTr="00CC3969">
        <w:trPr>
          <w:trHeight w:val="470"/>
        </w:trPr>
        <w:tc>
          <w:tcPr>
            <w:tcW w:w="1985" w:type="dxa"/>
            <w:tcBorders>
              <w:right w:val="single" w:sz="12" w:space="0" w:color="auto"/>
            </w:tcBorders>
            <w:shd w:val="clear" w:color="auto" w:fill="FFFFFF" w:themeFill="background1"/>
            <w:vAlign w:val="center"/>
          </w:tcPr>
          <w:p w14:paraId="672F268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Kańczuga </w:t>
            </w:r>
          </w:p>
          <w:p w14:paraId="16E58D5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Węgierska</w:t>
            </w:r>
          </w:p>
        </w:tc>
        <w:tc>
          <w:tcPr>
            <w:tcW w:w="1843" w:type="dxa"/>
            <w:tcBorders>
              <w:left w:val="single" w:sz="12" w:space="0" w:color="auto"/>
            </w:tcBorders>
            <w:shd w:val="clear" w:color="auto" w:fill="FFFFFF" w:themeFill="background1"/>
            <w:vAlign w:val="center"/>
          </w:tcPr>
          <w:p w14:paraId="7F6B1D7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4B562B2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66,7</w:t>
            </w:r>
          </w:p>
        </w:tc>
        <w:tc>
          <w:tcPr>
            <w:tcW w:w="1559" w:type="dxa"/>
            <w:shd w:val="clear" w:color="auto" w:fill="FFFFFF" w:themeFill="background1"/>
            <w:vAlign w:val="center"/>
          </w:tcPr>
          <w:p w14:paraId="43C3728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3C0D97A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1,7</w:t>
            </w:r>
          </w:p>
        </w:tc>
        <w:tc>
          <w:tcPr>
            <w:tcW w:w="1843" w:type="dxa"/>
            <w:shd w:val="clear" w:color="auto" w:fill="FFFFFF" w:themeFill="background1"/>
            <w:vAlign w:val="center"/>
          </w:tcPr>
          <w:p w14:paraId="7080EAF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1CC2F022"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58,3</w:t>
            </w:r>
          </w:p>
        </w:tc>
        <w:tc>
          <w:tcPr>
            <w:tcW w:w="1701" w:type="dxa"/>
            <w:gridSpan w:val="2"/>
            <w:shd w:val="clear" w:color="auto" w:fill="FFFFFF" w:themeFill="background1"/>
            <w:vAlign w:val="center"/>
          </w:tcPr>
          <w:p w14:paraId="7D82F92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249C4A5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2,3</w:t>
            </w:r>
          </w:p>
        </w:tc>
      </w:tr>
      <w:tr w:rsidR="00DE60E9" w:rsidRPr="001670CB" w14:paraId="506D2DAA" w14:textId="77777777" w:rsidTr="00CC3969">
        <w:trPr>
          <w:trHeight w:val="681"/>
        </w:trPr>
        <w:tc>
          <w:tcPr>
            <w:tcW w:w="1985" w:type="dxa"/>
            <w:tcBorders>
              <w:right w:val="single" w:sz="12" w:space="0" w:color="auto"/>
            </w:tcBorders>
            <w:shd w:val="clear" w:color="auto" w:fill="FFFFFF" w:themeFill="background1"/>
            <w:vAlign w:val="center"/>
          </w:tcPr>
          <w:p w14:paraId="27803F2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Stalowa Wola </w:t>
            </w:r>
          </w:p>
          <w:p w14:paraId="7E04BD45"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Energetyków</w:t>
            </w:r>
          </w:p>
        </w:tc>
        <w:tc>
          <w:tcPr>
            <w:tcW w:w="1843" w:type="dxa"/>
            <w:tcBorders>
              <w:left w:val="single" w:sz="12" w:space="0" w:color="auto"/>
            </w:tcBorders>
            <w:shd w:val="clear" w:color="auto" w:fill="FFFFFF" w:themeFill="background1"/>
            <w:vAlign w:val="center"/>
          </w:tcPr>
          <w:p w14:paraId="16DE000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61</w:t>
            </w:r>
          </w:p>
        </w:tc>
        <w:tc>
          <w:tcPr>
            <w:tcW w:w="1134" w:type="dxa"/>
            <w:shd w:val="clear" w:color="auto" w:fill="FFFFFF" w:themeFill="background1"/>
            <w:vAlign w:val="center"/>
          </w:tcPr>
          <w:p w14:paraId="5DB4892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69,6</w:t>
            </w:r>
          </w:p>
        </w:tc>
        <w:tc>
          <w:tcPr>
            <w:tcW w:w="1559" w:type="dxa"/>
            <w:shd w:val="clear" w:color="auto" w:fill="FFFFFF" w:themeFill="background1"/>
            <w:vAlign w:val="center"/>
          </w:tcPr>
          <w:p w14:paraId="71FD766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23B3345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8,6</w:t>
            </w:r>
          </w:p>
        </w:tc>
        <w:tc>
          <w:tcPr>
            <w:tcW w:w="1843" w:type="dxa"/>
            <w:shd w:val="clear" w:color="auto" w:fill="FFFFFF" w:themeFill="background1"/>
            <w:vAlign w:val="center"/>
          </w:tcPr>
          <w:p w14:paraId="2CEBC40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6BCAF80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63,6</w:t>
            </w:r>
          </w:p>
        </w:tc>
        <w:tc>
          <w:tcPr>
            <w:tcW w:w="1701" w:type="dxa"/>
            <w:gridSpan w:val="2"/>
            <w:shd w:val="clear" w:color="auto" w:fill="FFFFFF" w:themeFill="background1"/>
            <w:vAlign w:val="center"/>
          </w:tcPr>
          <w:p w14:paraId="649A4869"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0DD8C79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7,6</w:t>
            </w:r>
          </w:p>
        </w:tc>
      </w:tr>
      <w:tr w:rsidR="00DE60E9" w:rsidRPr="001670CB" w14:paraId="0D646844" w14:textId="77777777" w:rsidTr="00CC3969">
        <w:trPr>
          <w:trHeight w:val="637"/>
        </w:trPr>
        <w:tc>
          <w:tcPr>
            <w:tcW w:w="1985" w:type="dxa"/>
            <w:tcBorders>
              <w:right w:val="single" w:sz="12" w:space="0" w:color="auto"/>
            </w:tcBorders>
            <w:shd w:val="clear" w:color="auto" w:fill="FFFFFF" w:themeFill="background1"/>
            <w:vAlign w:val="center"/>
          </w:tcPr>
          <w:p w14:paraId="077DB5B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Stalowa Wola </w:t>
            </w:r>
          </w:p>
          <w:p w14:paraId="7CB1EB79"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Czarneckiego</w:t>
            </w:r>
          </w:p>
        </w:tc>
        <w:tc>
          <w:tcPr>
            <w:tcW w:w="1843" w:type="dxa"/>
            <w:tcBorders>
              <w:left w:val="single" w:sz="12" w:space="0" w:color="auto"/>
            </w:tcBorders>
            <w:shd w:val="clear" w:color="auto" w:fill="FFFFFF" w:themeFill="background1"/>
            <w:vAlign w:val="center"/>
          </w:tcPr>
          <w:p w14:paraId="50A37CA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2AF25B6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62,6</w:t>
            </w:r>
          </w:p>
        </w:tc>
        <w:tc>
          <w:tcPr>
            <w:tcW w:w="1559" w:type="dxa"/>
            <w:shd w:val="clear" w:color="auto" w:fill="FFFFFF" w:themeFill="background1"/>
            <w:vAlign w:val="center"/>
          </w:tcPr>
          <w:p w14:paraId="2EA9497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2F75672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c>
          <w:tcPr>
            <w:tcW w:w="1843" w:type="dxa"/>
            <w:shd w:val="clear" w:color="auto" w:fill="FFFFFF" w:themeFill="background1"/>
            <w:vAlign w:val="center"/>
          </w:tcPr>
          <w:p w14:paraId="4602163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591BCCF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55</w:t>
            </w:r>
          </w:p>
        </w:tc>
        <w:tc>
          <w:tcPr>
            <w:tcW w:w="1701" w:type="dxa"/>
            <w:gridSpan w:val="2"/>
            <w:shd w:val="clear" w:color="auto" w:fill="FFFFFF" w:themeFill="background1"/>
            <w:vAlign w:val="center"/>
          </w:tcPr>
          <w:p w14:paraId="1A922EE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751DA589"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r>
      <w:tr w:rsidR="00DE60E9" w:rsidRPr="001670CB" w14:paraId="745A271B" w14:textId="77777777" w:rsidTr="00CC3969">
        <w:trPr>
          <w:trHeight w:val="296"/>
        </w:trPr>
        <w:tc>
          <w:tcPr>
            <w:tcW w:w="1985" w:type="dxa"/>
            <w:tcBorders>
              <w:right w:val="single" w:sz="12" w:space="0" w:color="auto"/>
            </w:tcBorders>
            <w:shd w:val="clear" w:color="auto" w:fill="FFFFFF" w:themeFill="background1"/>
            <w:vAlign w:val="center"/>
          </w:tcPr>
          <w:p w14:paraId="6000B6F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Stalowa Wola </w:t>
            </w:r>
          </w:p>
          <w:p w14:paraId="16781FC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Popiełuszki</w:t>
            </w:r>
          </w:p>
        </w:tc>
        <w:tc>
          <w:tcPr>
            <w:tcW w:w="1843" w:type="dxa"/>
            <w:tcBorders>
              <w:left w:val="single" w:sz="12" w:space="0" w:color="auto"/>
            </w:tcBorders>
            <w:shd w:val="clear" w:color="auto" w:fill="FFFFFF" w:themeFill="background1"/>
            <w:vAlign w:val="center"/>
          </w:tcPr>
          <w:p w14:paraId="1967434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298BA5B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63,0</w:t>
            </w:r>
          </w:p>
        </w:tc>
        <w:tc>
          <w:tcPr>
            <w:tcW w:w="1559" w:type="dxa"/>
            <w:shd w:val="clear" w:color="auto" w:fill="FFFFFF" w:themeFill="background1"/>
            <w:vAlign w:val="center"/>
          </w:tcPr>
          <w:p w14:paraId="6D60876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2B36C61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c>
          <w:tcPr>
            <w:tcW w:w="1843" w:type="dxa"/>
            <w:shd w:val="clear" w:color="auto" w:fill="FFFFFF" w:themeFill="background1"/>
            <w:vAlign w:val="center"/>
          </w:tcPr>
          <w:p w14:paraId="6F5B4F2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1CF783D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54,8</w:t>
            </w:r>
          </w:p>
        </w:tc>
        <w:tc>
          <w:tcPr>
            <w:tcW w:w="1701" w:type="dxa"/>
            <w:gridSpan w:val="2"/>
            <w:shd w:val="clear" w:color="auto" w:fill="FFFFFF" w:themeFill="background1"/>
            <w:vAlign w:val="center"/>
          </w:tcPr>
          <w:p w14:paraId="5E89F42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6D691BB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r>
      <w:tr w:rsidR="00DE60E9" w:rsidRPr="001670CB" w14:paraId="283630FC" w14:textId="77777777" w:rsidTr="00CC3969">
        <w:trPr>
          <w:trHeight w:val="649"/>
        </w:trPr>
        <w:tc>
          <w:tcPr>
            <w:tcW w:w="1985" w:type="dxa"/>
            <w:tcBorders>
              <w:right w:val="single" w:sz="12" w:space="0" w:color="auto"/>
            </w:tcBorders>
            <w:shd w:val="clear" w:color="auto" w:fill="FFFFFF" w:themeFill="background1"/>
            <w:vAlign w:val="center"/>
          </w:tcPr>
          <w:p w14:paraId="419B23FB"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Jarosław </w:t>
            </w:r>
          </w:p>
          <w:p w14:paraId="77C020A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Flisacka</w:t>
            </w:r>
          </w:p>
        </w:tc>
        <w:tc>
          <w:tcPr>
            <w:tcW w:w="1843" w:type="dxa"/>
            <w:tcBorders>
              <w:left w:val="single" w:sz="12" w:space="0" w:color="auto"/>
            </w:tcBorders>
            <w:shd w:val="clear" w:color="auto" w:fill="FFFFFF" w:themeFill="background1"/>
            <w:vAlign w:val="center"/>
          </w:tcPr>
          <w:p w14:paraId="20B2C4E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61</w:t>
            </w:r>
          </w:p>
        </w:tc>
        <w:tc>
          <w:tcPr>
            <w:tcW w:w="1134" w:type="dxa"/>
            <w:shd w:val="clear" w:color="auto" w:fill="FFFFFF" w:themeFill="background1"/>
            <w:vAlign w:val="center"/>
          </w:tcPr>
          <w:p w14:paraId="05377D0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62,6</w:t>
            </w:r>
          </w:p>
        </w:tc>
        <w:tc>
          <w:tcPr>
            <w:tcW w:w="1559" w:type="dxa"/>
            <w:shd w:val="clear" w:color="auto" w:fill="FFFFFF" w:themeFill="background1"/>
            <w:vAlign w:val="center"/>
          </w:tcPr>
          <w:p w14:paraId="3CC50DA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6EA88BE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1,6</w:t>
            </w:r>
          </w:p>
        </w:tc>
        <w:tc>
          <w:tcPr>
            <w:tcW w:w="1843" w:type="dxa"/>
            <w:shd w:val="clear" w:color="auto" w:fill="FFFFFF" w:themeFill="background1"/>
            <w:vAlign w:val="center"/>
          </w:tcPr>
          <w:p w14:paraId="530C733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1FACCB57"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53,6</w:t>
            </w:r>
          </w:p>
        </w:tc>
        <w:tc>
          <w:tcPr>
            <w:tcW w:w="1701" w:type="dxa"/>
            <w:gridSpan w:val="2"/>
            <w:shd w:val="clear" w:color="auto" w:fill="FFFFFF" w:themeFill="background1"/>
            <w:vAlign w:val="center"/>
          </w:tcPr>
          <w:p w14:paraId="4301919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2E3AFE3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r>
      <w:tr w:rsidR="00DE60E9" w:rsidRPr="001670CB" w14:paraId="669EC004" w14:textId="77777777" w:rsidTr="00CC3969">
        <w:trPr>
          <w:trHeight w:val="463"/>
        </w:trPr>
        <w:tc>
          <w:tcPr>
            <w:tcW w:w="1985" w:type="dxa"/>
            <w:tcBorders>
              <w:right w:val="single" w:sz="12" w:space="0" w:color="auto"/>
            </w:tcBorders>
            <w:shd w:val="clear" w:color="auto" w:fill="FFFFFF" w:themeFill="background1"/>
            <w:vAlign w:val="center"/>
          </w:tcPr>
          <w:p w14:paraId="4201FA3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Jarosław </w:t>
            </w:r>
          </w:p>
          <w:p w14:paraId="60E881B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lastRenderedPageBreak/>
              <w:t>ul. Poniatowskiego</w:t>
            </w:r>
          </w:p>
        </w:tc>
        <w:tc>
          <w:tcPr>
            <w:tcW w:w="1843" w:type="dxa"/>
            <w:tcBorders>
              <w:left w:val="single" w:sz="12" w:space="0" w:color="auto"/>
            </w:tcBorders>
            <w:shd w:val="clear" w:color="auto" w:fill="FFFFFF" w:themeFill="background1"/>
            <w:vAlign w:val="center"/>
          </w:tcPr>
          <w:p w14:paraId="52C64298"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lastRenderedPageBreak/>
              <w:t>61</w:t>
            </w:r>
          </w:p>
        </w:tc>
        <w:tc>
          <w:tcPr>
            <w:tcW w:w="1134" w:type="dxa"/>
            <w:shd w:val="clear" w:color="auto" w:fill="FFFFFF" w:themeFill="background1"/>
            <w:vAlign w:val="center"/>
          </w:tcPr>
          <w:p w14:paraId="1AF5A2A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66,0</w:t>
            </w:r>
          </w:p>
        </w:tc>
        <w:tc>
          <w:tcPr>
            <w:tcW w:w="1559" w:type="dxa"/>
            <w:shd w:val="clear" w:color="auto" w:fill="FFFFFF" w:themeFill="background1"/>
            <w:vAlign w:val="center"/>
          </w:tcPr>
          <w:p w14:paraId="5C6CB30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511E259C"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5,0</w:t>
            </w:r>
          </w:p>
        </w:tc>
        <w:tc>
          <w:tcPr>
            <w:tcW w:w="1843" w:type="dxa"/>
            <w:shd w:val="clear" w:color="auto" w:fill="FFFFFF" w:themeFill="background1"/>
            <w:vAlign w:val="center"/>
          </w:tcPr>
          <w:p w14:paraId="0C959F6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630FE73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59,1</w:t>
            </w:r>
          </w:p>
        </w:tc>
        <w:tc>
          <w:tcPr>
            <w:tcW w:w="1701" w:type="dxa"/>
            <w:gridSpan w:val="2"/>
            <w:shd w:val="clear" w:color="auto" w:fill="FFFFFF" w:themeFill="background1"/>
            <w:vAlign w:val="center"/>
          </w:tcPr>
          <w:p w14:paraId="7425EB7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6DC62C4F"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3,1</w:t>
            </w:r>
          </w:p>
        </w:tc>
      </w:tr>
      <w:tr w:rsidR="00DE60E9" w:rsidRPr="001670CB" w14:paraId="1867C950" w14:textId="77777777" w:rsidTr="00CC3969">
        <w:trPr>
          <w:trHeight w:val="688"/>
        </w:trPr>
        <w:tc>
          <w:tcPr>
            <w:tcW w:w="1985" w:type="dxa"/>
            <w:tcBorders>
              <w:right w:val="single" w:sz="12" w:space="0" w:color="auto"/>
            </w:tcBorders>
            <w:shd w:val="clear" w:color="auto" w:fill="FFFFFF" w:themeFill="background1"/>
            <w:vAlign w:val="center"/>
          </w:tcPr>
          <w:p w14:paraId="73395A4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Jarosław </w:t>
            </w:r>
          </w:p>
          <w:p w14:paraId="7A4852A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Sikorskiego</w:t>
            </w:r>
          </w:p>
        </w:tc>
        <w:tc>
          <w:tcPr>
            <w:tcW w:w="1843" w:type="dxa"/>
            <w:tcBorders>
              <w:left w:val="single" w:sz="12" w:space="0" w:color="auto"/>
            </w:tcBorders>
            <w:shd w:val="clear" w:color="auto" w:fill="FFFFFF" w:themeFill="background1"/>
            <w:vAlign w:val="center"/>
          </w:tcPr>
          <w:p w14:paraId="4398490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44377D52"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63,4</w:t>
            </w:r>
          </w:p>
        </w:tc>
        <w:tc>
          <w:tcPr>
            <w:tcW w:w="1559" w:type="dxa"/>
            <w:shd w:val="clear" w:color="auto" w:fill="FFFFFF" w:themeFill="background1"/>
            <w:vAlign w:val="center"/>
          </w:tcPr>
          <w:p w14:paraId="1FCF8776"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778C7715"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w:t>
            </w:r>
          </w:p>
        </w:tc>
        <w:tc>
          <w:tcPr>
            <w:tcW w:w="1843" w:type="dxa"/>
            <w:shd w:val="clear" w:color="auto" w:fill="FFFFFF" w:themeFill="background1"/>
            <w:vAlign w:val="center"/>
          </w:tcPr>
          <w:p w14:paraId="62C149D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2C3A24C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57,3</w:t>
            </w:r>
          </w:p>
        </w:tc>
        <w:tc>
          <w:tcPr>
            <w:tcW w:w="1701" w:type="dxa"/>
            <w:gridSpan w:val="2"/>
            <w:shd w:val="clear" w:color="auto" w:fill="FFFFFF" w:themeFill="background1"/>
            <w:vAlign w:val="center"/>
          </w:tcPr>
          <w:p w14:paraId="4DA0D8A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2EA5598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1,3</w:t>
            </w:r>
          </w:p>
        </w:tc>
      </w:tr>
      <w:tr w:rsidR="00DE60E9" w:rsidRPr="001670CB" w14:paraId="57376A62" w14:textId="77777777" w:rsidTr="00CC3969">
        <w:trPr>
          <w:trHeight w:val="475"/>
        </w:trPr>
        <w:tc>
          <w:tcPr>
            <w:tcW w:w="1985" w:type="dxa"/>
            <w:tcBorders>
              <w:right w:val="single" w:sz="12" w:space="0" w:color="auto"/>
            </w:tcBorders>
            <w:shd w:val="clear" w:color="auto" w:fill="FFFFFF" w:themeFill="background1"/>
            <w:vAlign w:val="center"/>
          </w:tcPr>
          <w:p w14:paraId="60A2C9EB"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 xml:space="preserve">Jarosław </w:t>
            </w:r>
          </w:p>
          <w:p w14:paraId="60291DA0"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ul. Jana Pawła II</w:t>
            </w:r>
          </w:p>
        </w:tc>
        <w:tc>
          <w:tcPr>
            <w:tcW w:w="1843" w:type="dxa"/>
            <w:tcBorders>
              <w:left w:val="single" w:sz="12" w:space="0" w:color="auto"/>
            </w:tcBorders>
            <w:shd w:val="clear" w:color="auto" w:fill="FFFFFF" w:themeFill="background1"/>
            <w:vAlign w:val="center"/>
          </w:tcPr>
          <w:p w14:paraId="24627A7D"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65</w:t>
            </w:r>
          </w:p>
        </w:tc>
        <w:tc>
          <w:tcPr>
            <w:tcW w:w="1134" w:type="dxa"/>
            <w:shd w:val="clear" w:color="auto" w:fill="FFFFFF" w:themeFill="background1"/>
            <w:vAlign w:val="center"/>
          </w:tcPr>
          <w:p w14:paraId="7101CE72"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66,2</w:t>
            </w:r>
          </w:p>
        </w:tc>
        <w:tc>
          <w:tcPr>
            <w:tcW w:w="1559" w:type="dxa"/>
            <w:shd w:val="clear" w:color="auto" w:fill="FFFFFF" w:themeFill="background1"/>
            <w:vAlign w:val="center"/>
          </w:tcPr>
          <w:p w14:paraId="6D59DEBA"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2BC27464"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1,2</w:t>
            </w:r>
          </w:p>
        </w:tc>
        <w:tc>
          <w:tcPr>
            <w:tcW w:w="1843" w:type="dxa"/>
            <w:shd w:val="clear" w:color="auto" w:fill="FFFFFF" w:themeFill="background1"/>
            <w:vAlign w:val="center"/>
          </w:tcPr>
          <w:p w14:paraId="5DF7ECAE"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56</w:t>
            </w:r>
          </w:p>
        </w:tc>
        <w:tc>
          <w:tcPr>
            <w:tcW w:w="992" w:type="dxa"/>
            <w:shd w:val="clear" w:color="auto" w:fill="FFFFFF" w:themeFill="background1"/>
            <w:vAlign w:val="center"/>
          </w:tcPr>
          <w:p w14:paraId="0B3FAC93"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60,7</w:t>
            </w:r>
          </w:p>
        </w:tc>
        <w:tc>
          <w:tcPr>
            <w:tcW w:w="1701" w:type="dxa"/>
            <w:gridSpan w:val="2"/>
            <w:shd w:val="clear" w:color="auto" w:fill="FFFFFF" w:themeFill="background1"/>
            <w:vAlign w:val="center"/>
          </w:tcPr>
          <w:p w14:paraId="24CC435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+0,8 -0,9</w:t>
            </w:r>
          </w:p>
        </w:tc>
        <w:tc>
          <w:tcPr>
            <w:tcW w:w="1843" w:type="dxa"/>
            <w:shd w:val="clear" w:color="auto" w:fill="FFFFFF" w:themeFill="background1"/>
            <w:vAlign w:val="center"/>
          </w:tcPr>
          <w:p w14:paraId="4B3F51F1" w14:textId="77777777" w:rsidR="00DE60E9" w:rsidRPr="001670CB" w:rsidRDefault="00DE60E9" w:rsidP="00C804FF">
            <w:pPr>
              <w:pStyle w:val="Tretabeli"/>
              <w:jc w:val="left"/>
              <w:rPr>
                <w:rFonts w:ascii="Arial" w:hAnsi="Arial" w:cs="Arial"/>
                <w:sz w:val="24"/>
                <w:szCs w:val="24"/>
              </w:rPr>
            </w:pPr>
            <w:r w:rsidRPr="001670CB">
              <w:rPr>
                <w:rFonts w:ascii="Arial" w:hAnsi="Arial" w:cs="Arial"/>
                <w:sz w:val="24"/>
                <w:szCs w:val="24"/>
              </w:rPr>
              <w:t>4,7</w:t>
            </w:r>
          </w:p>
        </w:tc>
      </w:tr>
    </w:tbl>
    <w:p w14:paraId="03F917A8" w14:textId="77777777" w:rsidR="00DE60E9" w:rsidRPr="001670CB" w:rsidRDefault="00DE60E9" w:rsidP="00C804FF">
      <w:pPr>
        <w:jc w:val="left"/>
        <w:rPr>
          <w:rFonts w:ascii="Arial" w:hAnsi="Arial" w:cs="Arial"/>
          <w:szCs w:val="24"/>
        </w:rPr>
      </w:pPr>
      <w:r w:rsidRPr="001670CB">
        <w:rPr>
          <w:rFonts w:ascii="Arial" w:hAnsi="Arial" w:cs="Arial"/>
          <w:b/>
          <w:szCs w:val="24"/>
        </w:rPr>
        <w:t>*</w:t>
      </w:r>
      <w:proofErr w:type="spellStart"/>
      <w:r w:rsidRPr="001670CB">
        <w:rPr>
          <w:rFonts w:ascii="Arial" w:hAnsi="Arial" w:cs="Arial"/>
          <w:b/>
          <w:szCs w:val="24"/>
        </w:rPr>
        <w:t>L</w:t>
      </w:r>
      <w:r w:rsidRPr="001670CB">
        <w:rPr>
          <w:rFonts w:ascii="Arial" w:hAnsi="Arial" w:cs="Arial"/>
          <w:b/>
          <w:szCs w:val="24"/>
          <w:vertAlign w:val="subscript"/>
        </w:rPr>
        <w:t>AeqD</w:t>
      </w:r>
      <w:proofErr w:type="spellEnd"/>
      <w:r w:rsidRPr="001670CB">
        <w:rPr>
          <w:rFonts w:ascii="Arial" w:hAnsi="Arial" w:cs="Arial"/>
          <w:szCs w:val="24"/>
          <w:vertAlign w:val="subscript"/>
        </w:rPr>
        <w:t xml:space="preserve"> </w:t>
      </w:r>
      <w:r w:rsidRPr="001670CB">
        <w:rPr>
          <w:rFonts w:ascii="Arial" w:hAnsi="Arial" w:cs="Arial"/>
          <w:szCs w:val="24"/>
        </w:rPr>
        <w:t>– równoważny poziom dźwięku A dla pory dnia (rozumianej, jako przedział czasu od godz. 6:00 do godz. 22:00).</w:t>
      </w:r>
    </w:p>
    <w:p w14:paraId="060D4AA5" w14:textId="77777777" w:rsidR="00DE60E9" w:rsidRPr="001670CB" w:rsidRDefault="00DE60E9" w:rsidP="00C804FF">
      <w:pPr>
        <w:jc w:val="left"/>
        <w:rPr>
          <w:rFonts w:ascii="Arial" w:hAnsi="Arial" w:cs="Arial"/>
          <w:szCs w:val="24"/>
        </w:rPr>
      </w:pPr>
      <w:r w:rsidRPr="001670CB">
        <w:rPr>
          <w:rFonts w:ascii="Arial" w:hAnsi="Arial" w:cs="Arial"/>
          <w:b/>
          <w:szCs w:val="24"/>
        </w:rPr>
        <w:t>**</w:t>
      </w:r>
      <w:proofErr w:type="spellStart"/>
      <w:r w:rsidRPr="001670CB">
        <w:rPr>
          <w:rFonts w:ascii="Arial" w:hAnsi="Arial" w:cs="Arial"/>
          <w:b/>
          <w:szCs w:val="24"/>
        </w:rPr>
        <w:t>L</w:t>
      </w:r>
      <w:r w:rsidRPr="001670CB">
        <w:rPr>
          <w:rFonts w:ascii="Arial" w:hAnsi="Arial" w:cs="Arial"/>
          <w:b/>
          <w:szCs w:val="24"/>
          <w:vertAlign w:val="subscript"/>
        </w:rPr>
        <w:t>AeqN</w:t>
      </w:r>
      <w:proofErr w:type="spellEnd"/>
      <w:r w:rsidRPr="001670CB">
        <w:rPr>
          <w:rFonts w:ascii="Arial" w:hAnsi="Arial" w:cs="Arial"/>
          <w:b/>
          <w:szCs w:val="24"/>
          <w:vertAlign w:val="subscript"/>
        </w:rPr>
        <w:t xml:space="preserve"> </w:t>
      </w:r>
      <w:r w:rsidRPr="001670CB">
        <w:rPr>
          <w:rFonts w:ascii="Arial" w:hAnsi="Arial" w:cs="Arial"/>
          <w:szCs w:val="24"/>
        </w:rPr>
        <w:t>– równoważny poziom dźwięku A dla pory nocy (rozumianej, jako przedział czasu od godz. 22:00 do godz. 6:00).</w:t>
      </w:r>
    </w:p>
    <w:p w14:paraId="46F561C6" w14:textId="77777777" w:rsidR="00DE60E9" w:rsidRPr="001670CB" w:rsidRDefault="00DE60E9" w:rsidP="00514A1A">
      <w:pPr>
        <w:pStyle w:val="rdo"/>
        <w:ind w:firstLine="0"/>
        <w:jc w:val="left"/>
        <w:rPr>
          <w:rFonts w:ascii="Arial" w:hAnsi="Arial" w:cs="Arial"/>
          <w:sz w:val="24"/>
          <w:szCs w:val="24"/>
        </w:rPr>
        <w:sectPr w:rsidR="00DE60E9" w:rsidRPr="001670CB" w:rsidSect="00D401A6">
          <w:pgSz w:w="16838" w:h="11906" w:orient="landscape"/>
          <w:pgMar w:top="1080" w:right="1440" w:bottom="1080" w:left="1440" w:header="708" w:footer="708" w:gutter="0"/>
          <w:cols w:space="708"/>
          <w:docGrid w:linePitch="360"/>
        </w:sectPr>
      </w:pPr>
      <w:r w:rsidRPr="001670CB">
        <w:rPr>
          <w:rFonts w:ascii="Arial" w:hAnsi="Arial" w:cs="Arial"/>
          <w:sz w:val="24"/>
          <w:szCs w:val="24"/>
        </w:rPr>
        <w:t>Źródło: Opracowanie na podstawie danych Głównego Inspektoratu Ochrony Środowiska, Departamentu Monitoringu Środowiska, Regionalnego Wydziału Monitoringu Środowiska w Rzeszowie</w:t>
      </w:r>
    </w:p>
    <w:p w14:paraId="78EEEAAE" w14:textId="00AE17BD" w:rsidR="002F048D" w:rsidRPr="001670CB" w:rsidRDefault="002F048D" w:rsidP="00C804FF">
      <w:pPr>
        <w:ind w:firstLine="0"/>
        <w:jc w:val="left"/>
        <w:rPr>
          <w:rFonts w:ascii="Arial" w:hAnsi="Arial" w:cs="Arial"/>
          <w:b/>
          <w:szCs w:val="24"/>
        </w:rPr>
      </w:pPr>
      <w:r w:rsidRPr="001670CB">
        <w:rPr>
          <w:rFonts w:ascii="Arial" w:hAnsi="Arial" w:cs="Arial"/>
          <w:b/>
          <w:szCs w:val="24"/>
        </w:rPr>
        <w:lastRenderedPageBreak/>
        <w:t>Hałas przemysłowy</w:t>
      </w:r>
    </w:p>
    <w:p w14:paraId="4B6DC613" w14:textId="00DB75E1" w:rsidR="002F048D" w:rsidRPr="001670CB" w:rsidRDefault="002F048D" w:rsidP="00B757DC">
      <w:pPr>
        <w:ind w:firstLine="0"/>
        <w:jc w:val="left"/>
        <w:rPr>
          <w:rFonts w:ascii="Arial" w:hAnsi="Arial" w:cs="Arial"/>
          <w:szCs w:val="24"/>
        </w:rPr>
      </w:pPr>
      <w:r w:rsidRPr="001670CB">
        <w:rPr>
          <w:rFonts w:ascii="Arial" w:hAnsi="Arial" w:cs="Arial"/>
          <w:szCs w:val="24"/>
        </w:rPr>
        <w:t>Hałas przemysłowy obejmuje dźwięki emitowane przez różnego rodzaju maszyny, urządzenia oraz instalacje stanowiące wyposażenie zakładów przemysło</w:t>
      </w:r>
      <w:r w:rsidR="00761968">
        <w:rPr>
          <w:rFonts w:ascii="Arial" w:hAnsi="Arial" w:cs="Arial"/>
          <w:szCs w:val="24"/>
        </w:rPr>
        <w:t>wych i </w:t>
      </w:r>
      <w:r w:rsidRPr="001670CB">
        <w:rPr>
          <w:rFonts w:ascii="Arial" w:hAnsi="Arial" w:cs="Arial"/>
          <w:szCs w:val="24"/>
        </w:rPr>
        <w:t>usługowych. Do hałasu przemysłowego zalicza się również dźwięki emitowane przez urządzenia obiektów handlowych, na przykład klimatyzatory, wentylatory itp. oraz</w:t>
      </w:r>
      <w:r w:rsidR="00AB7AE9" w:rsidRPr="001670CB">
        <w:rPr>
          <w:rFonts w:ascii="Arial" w:hAnsi="Arial" w:cs="Arial"/>
          <w:szCs w:val="24"/>
        </w:rPr>
        <w:t xml:space="preserve"> urządzenia nagłaśniające w </w:t>
      </w:r>
      <w:r w:rsidRPr="001670CB">
        <w:rPr>
          <w:rFonts w:ascii="Arial" w:hAnsi="Arial" w:cs="Arial"/>
          <w:szCs w:val="24"/>
        </w:rPr>
        <w:t xml:space="preserve">lokalach rozrywkowych i gastronomicznych. </w:t>
      </w:r>
    </w:p>
    <w:p w14:paraId="0E4BF2C0" w14:textId="7C207AFE" w:rsidR="002F048D" w:rsidRPr="001670CB" w:rsidRDefault="002F048D" w:rsidP="00B757DC">
      <w:pPr>
        <w:ind w:firstLine="0"/>
        <w:jc w:val="left"/>
        <w:rPr>
          <w:rFonts w:ascii="Arial" w:hAnsi="Arial" w:cs="Arial"/>
          <w:szCs w:val="24"/>
        </w:rPr>
      </w:pPr>
      <w:r w:rsidRPr="001670CB">
        <w:rPr>
          <w:rFonts w:ascii="Arial" w:hAnsi="Arial" w:cs="Arial"/>
          <w:szCs w:val="24"/>
        </w:rPr>
        <w:t xml:space="preserve">W odróżnieniu od hałasu komunikacyjnego, hałas przemysłowy ma na ogół charakter lokalny. Oceny uciążliwości hałasu przemysłowego dokonuje się na podstawie wskaźników </w:t>
      </w:r>
      <w:proofErr w:type="spellStart"/>
      <w:r w:rsidRPr="001670CB">
        <w:rPr>
          <w:rFonts w:ascii="Arial" w:hAnsi="Arial" w:cs="Arial"/>
          <w:szCs w:val="24"/>
        </w:rPr>
        <w:t>L</w:t>
      </w:r>
      <w:r w:rsidRPr="001670CB">
        <w:rPr>
          <w:rFonts w:ascii="Arial" w:hAnsi="Arial" w:cs="Arial"/>
          <w:szCs w:val="24"/>
          <w:vertAlign w:val="subscript"/>
        </w:rPr>
        <w:t>AeqD</w:t>
      </w:r>
      <w:proofErr w:type="spellEnd"/>
      <w:r w:rsidRPr="001670CB">
        <w:rPr>
          <w:rFonts w:ascii="Arial" w:hAnsi="Arial" w:cs="Arial"/>
          <w:szCs w:val="24"/>
        </w:rPr>
        <w:t xml:space="preserve"> i </w:t>
      </w:r>
      <w:proofErr w:type="spellStart"/>
      <w:r w:rsidRPr="001670CB">
        <w:rPr>
          <w:rFonts w:ascii="Arial" w:hAnsi="Arial" w:cs="Arial"/>
          <w:szCs w:val="24"/>
        </w:rPr>
        <w:t>L</w:t>
      </w:r>
      <w:r w:rsidRPr="001670CB">
        <w:rPr>
          <w:rFonts w:ascii="Arial" w:hAnsi="Arial" w:cs="Arial"/>
          <w:szCs w:val="24"/>
          <w:vertAlign w:val="subscript"/>
        </w:rPr>
        <w:t>AeqN</w:t>
      </w:r>
      <w:proofErr w:type="spellEnd"/>
      <w:r w:rsidRPr="001670CB">
        <w:rPr>
          <w:rFonts w:ascii="Arial" w:hAnsi="Arial" w:cs="Arial"/>
          <w:szCs w:val="24"/>
        </w:rPr>
        <w:t>, które służą do kontroli warunków korzystania ze śro</w:t>
      </w:r>
      <w:r w:rsidR="00AB7AE9" w:rsidRPr="001670CB">
        <w:rPr>
          <w:rFonts w:ascii="Arial" w:hAnsi="Arial" w:cs="Arial"/>
          <w:szCs w:val="24"/>
        </w:rPr>
        <w:t>dowiska. Czasem odniesienia dla </w:t>
      </w:r>
      <w:r w:rsidRPr="001670CB">
        <w:rPr>
          <w:rFonts w:ascii="Arial" w:hAnsi="Arial" w:cs="Arial"/>
          <w:szCs w:val="24"/>
        </w:rPr>
        <w:t>pory dnia jest osiem najmniej korzystnych g</w:t>
      </w:r>
      <w:r w:rsidR="00761968">
        <w:rPr>
          <w:rFonts w:ascii="Arial" w:hAnsi="Arial" w:cs="Arial"/>
          <w:szCs w:val="24"/>
        </w:rPr>
        <w:t>odzin następujących po sobie, a </w:t>
      </w:r>
      <w:r w:rsidRPr="001670CB">
        <w:rPr>
          <w:rFonts w:ascii="Arial" w:hAnsi="Arial" w:cs="Arial"/>
          <w:szCs w:val="24"/>
        </w:rPr>
        <w:t xml:space="preserve">dla pory nocy jedna najmniej korzystna godzina. </w:t>
      </w:r>
    </w:p>
    <w:p w14:paraId="1107FE66" w14:textId="77777777" w:rsidR="00AB7AE9" w:rsidRPr="001670CB" w:rsidRDefault="002F048D" w:rsidP="00B757DC">
      <w:pPr>
        <w:ind w:firstLine="0"/>
        <w:jc w:val="left"/>
        <w:rPr>
          <w:rFonts w:ascii="Arial" w:hAnsi="Arial" w:cs="Arial"/>
          <w:szCs w:val="24"/>
        </w:rPr>
      </w:pPr>
      <w:r w:rsidRPr="001670CB">
        <w:rPr>
          <w:rFonts w:ascii="Arial" w:hAnsi="Arial" w:cs="Arial"/>
          <w:szCs w:val="24"/>
        </w:rPr>
        <w:t xml:space="preserve">Badania hałasu przemysłowego w 2021 roku obejmowały pomiary wykonywane w ramach działalności kontrolnej WIOŚ w Rzeszowie oraz pomiary </w:t>
      </w:r>
      <w:proofErr w:type="spellStart"/>
      <w:r w:rsidRPr="001670CB">
        <w:rPr>
          <w:rFonts w:ascii="Arial" w:hAnsi="Arial" w:cs="Arial"/>
          <w:szCs w:val="24"/>
        </w:rPr>
        <w:t>automonitoringowe</w:t>
      </w:r>
      <w:proofErr w:type="spellEnd"/>
      <w:r w:rsidRPr="001670CB">
        <w:rPr>
          <w:rFonts w:ascii="Arial" w:hAnsi="Arial" w:cs="Arial"/>
          <w:szCs w:val="24"/>
        </w:rPr>
        <w:t xml:space="preserve"> wykonywane przez prowadzących instalacje lub użytkowników urządzeń, zobowiązanych do okresowych pomiarów wielkości emisji. Według danych zgromadzonych w bazie EHAŁAS, badania hałasu przemysłowego przeprowadzono w 86 zakładach. Pomiary wykonane w ramach działalności kontrolnej objęły 30 zakładów, 55 zakładów przekazało wyniki badań </w:t>
      </w:r>
      <w:proofErr w:type="spellStart"/>
      <w:r w:rsidRPr="001670CB">
        <w:rPr>
          <w:rFonts w:ascii="Arial" w:hAnsi="Arial" w:cs="Arial"/>
          <w:szCs w:val="24"/>
        </w:rPr>
        <w:t>automonitoringowych</w:t>
      </w:r>
      <w:proofErr w:type="spellEnd"/>
      <w:r w:rsidRPr="001670CB">
        <w:rPr>
          <w:rFonts w:ascii="Arial" w:hAnsi="Arial" w:cs="Arial"/>
          <w:szCs w:val="24"/>
        </w:rPr>
        <w:t xml:space="preserve"> oraz 1 zakład przekazał wyniki badań wykonanych w </w:t>
      </w:r>
      <w:r w:rsidR="00AB7AE9" w:rsidRPr="001670CB">
        <w:rPr>
          <w:rFonts w:ascii="Arial" w:hAnsi="Arial" w:cs="Arial"/>
          <w:szCs w:val="24"/>
        </w:rPr>
        <w:t xml:space="preserve">ramach analizy porealizacyjnej. </w:t>
      </w:r>
    </w:p>
    <w:p w14:paraId="724D2624" w14:textId="0E881ECA" w:rsidR="001A20F6" w:rsidRPr="001670CB" w:rsidRDefault="00AB7AE9" w:rsidP="00B757DC">
      <w:pPr>
        <w:ind w:firstLine="0"/>
        <w:jc w:val="left"/>
        <w:rPr>
          <w:rFonts w:ascii="Arial" w:hAnsi="Arial" w:cs="Arial"/>
          <w:szCs w:val="24"/>
        </w:rPr>
      </w:pPr>
      <w:r w:rsidRPr="001670CB">
        <w:rPr>
          <w:rFonts w:ascii="Arial" w:hAnsi="Arial" w:cs="Arial"/>
          <w:szCs w:val="24"/>
        </w:rPr>
        <w:t>Analiza wyników pomiarów wykazała przekroczenia do</w:t>
      </w:r>
      <w:r w:rsidR="001A20F6" w:rsidRPr="001670CB">
        <w:rPr>
          <w:rFonts w:ascii="Arial" w:hAnsi="Arial" w:cs="Arial"/>
          <w:szCs w:val="24"/>
        </w:rPr>
        <w:t>puszczalnych poziomów dźwięku w </w:t>
      </w:r>
      <w:r w:rsidR="0050636E" w:rsidRPr="001670CB">
        <w:rPr>
          <w:rFonts w:ascii="Arial" w:hAnsi="Arial" w:cs="Arial"/>
          <w:szCs w:val="24"/>
        </w:rPr>
        <w:t xml:space="preserve">16 podmiotach, </w:t>
      </w:r>
      <w:r w:rsidR="001A20F6" w:rsidRPr="001670CB">
        <w:rPr>
          <w:rFonts w:ascii="Arial" w:hAnsi="Arial" w:cs="Arial"/>
          <w:szCs w:val="24"/>
        </w:rPr>
        <w:t xml:space="preserve">co stanowiło </w:t>
      </w:r>
      <w:r w:rsidR="0050636E" w:rsidRPr="001670CB">
        <w:rPr>
          <w:rFonts w:ascii="Arial" w:hAnsi="Arial" w:cs="Arial"/>
          <w:szCs w:val="24"/>
        </w:rPr>
        <w:t>19 %</w:t>
      </w:r>
      <w:r w:rsidRPr="001670CB">
        <w:rPr>
          <w:rFonts w:ascii="Arial" w:hAnsi="Arial" w:cs="Arial"/>
          <w:szCs w:val="24"/>
        </w:rPr>
        <w:t xml:space="preserve"> </w:t>
      </w:r>
      <w:r w:rsidR="0050636E" w:rsidRPr="001670CB">
        <w:rPr>
          <w:rFonts w:ascii="Arial" w:hAnsi="Arial" w:cs="Arial"/>
          <w:szCs w:val="24"/>
        </w:rPr>
        <w:t>(</w:t>
      </w:r>
      <w:r w:rsidRPr="001670CB">
        <w:rPr>
          <w:rFonts w:ascii="Arial" w:hAnsi="Arial" w:cs="Arial"/>
          <w:szCs w:val="24"/>
        </w:rPr>
        <w:t>w tym 12 % obiektów emitowało ponadnormatywny hałas w porze dnia, 5 % w porze nocy, a 2 % zarówno w porze dnia, jak i nocy</w:t>
      </w:r>
      <w:r w:rsidR="0050636E" w:rsidRPr="001670CB">
        <w:rPr>
          <w:rFonts w:ascii="Arial" w:hAnsi="Arial" w:cs="Arial"/>
          <w:szCs w:val="24"/>
        </w:rPr>
        <w:t>)</w:t>
      </w:r>
      <w:r w:rsidRPr="001670CB">
        <w:rPr>
          <w:rFonts w:ascii="Arial" w:hAnsi="Arial" w:cs="Arial"/>
          <w:szCs w:val="24"/>
        </w:rPr>
        <w:t xml:space="preserve">. Stwierdzone przekroczenia emisji hałasu zawierały się w przedziale od 0,1 do 20,6 </w:t>
      </w:r>
      <w:proofErr w:type="spellStart"/>
      <w:r w:rsidRPr="001670CB">
        <w:rPr>
          <w:rFonts w:ascii="Arial" w:hAnsi="Arial" w:cs="Arial"/>
          <w:szCs w:val="24"/>
        </w:rPr>
        <w:t>dB</w:t>
      </w:r>
      <w:proofErr w:type="spellEnd"/>
      <w:r w:rsidRPr="001670CB">
        <w:rPr>
          <w:rFonts w:ascii="Arial" w:hAnsi="Arial" w:cs="Arial"/>
          <w:szCs w:val="24"/>
        </w:rPr>
        <w:t xml:space="preserve">. Najwyższe przekroczenie rzędu 20,6 </w:t>
      </w:r>
      <w:proofErr w:type="spellStart"/>
      <w:r w:rsidRPr="001670CB">
        <w:rPr>
          <w:rFonts w:ascii="Arial" w:hAnsi="Arial" w:cs="Arial"/>
          <w:szCs w:val="24"/>
        </w:rPr>
        <w:t>dB</w:t>
      </w:r>
      <w:proofErr w:type="spellEnd"/>
      <w:r w:rsidRPr="001670CB">
        <w:rPr>
          <w:rFonts w:ascii="Arial" w:hAnsi="Arial" w:cs="Arial"/>
          <w:szCs w:val="24"/>
        </w:rPr>
        <w:t xml:space="preserve"> odnotowano w porze dnia</w:t>
      </w:r>
      <w:r w:rsidR="001A20F6" w:rsidRPr="001670CB">
        <w:rPr>
          <w:rFonts w:ascii="Arial" w:hAnsi="Arial" w:cs="Arial"/>
          <w:szCs w:val="24"/>
        </w:rPr>
        <w:t xml:space="preserve">. </w:t>
      </w:r>
    </w:p>
    <w:p w14:paraId="1DCDA58A" w14:textId="77777777" w:rsidR="001A20F6" w:rsidRPr="001670CB" w:rsidRDefault="001A20F6" w:rsidP="00B757DC">
      <w:pPr>
        <w:ind w:firstLine="0"/>
        <w:jc w:val="left"/>
        <w:rPr>
          <w:rFonts w:ascii="Arial" w:hAnsi="Arial" w:cs="Arial"/>
          <w:szCs w:val="24"/>
        </w:rPr>
      </w:pPr>
      <w:r w:rsidRPr="001670CB">
        <w:rPr>
          <w:rFonts w:ascii="Arial" w:hAnsi="Arial" w:cs="Arial"/>
          <w:szCs w:val="24"/>
        </w:rPr>
        <w:t>W porze dnia rejestrowano przekroczenia dopuszczalnego poziomu hałasu:</w:t>
      </w:r>
    </w:p>
    <w:p w14:paraId="42B7D0E4" w14:textId="1AD25428" w:rsidR="001A20F6" w:rsidRPr="001670CB" w:rsidRDefault="001A20F6" w:rsidP="00C804FF">
      <w:pPr>
        <w:pStyle w:val="Akapitzlist"/>
        <w:numPr>
          <w:ilvl w:val="0"/>
          <w:numId w:val="28"/>
        </w:numPr>
        <w:ind w:left="851" w:hanging="425"/>
        <w:jc w:val="left"/>
        <w:rPr>
          <w:rFonts w:ascii="Arial" w:hAnsi="Arial" w:cs="Arial"/>
          <w:szCs w:val="24"/>
        </w:rPr>
      </w:pPr>
      <w:r w:rsidRPr="001670CB">
        <w:rPr>
          <w:rFonts w:ascii="Arial" w:hAnsi="Arial" w:cs="Arial"/>
          <w:szCs w:val="24"/>
        </w:rPr>
        <w:t xml:space="preserve">w zakresie 0 – 5 </w:t>
      </w:r>
      <w:proofErr w:type="spellStart"/>
      <w:r w:rsidRPr="001670CB">
        <w:rPr>
          <w:rFonts w:ascii="Arial" w:hAnsi="Arial" w:cs="Arial"/>
          <w:szCs w:val="24"/>
        </w:rPr>
        <w:t>dB</w:t>
      </w:r>
      <w:proofErr w:type="spellEnd"/>
      <w:r w:rsidRPr="001670CB">
        <w:rPr>
          <w:rFonts w:ascii="Arial" w:hAnsi="Arial" w:cs="Arial"/>
          <w:szCs w:val="24"/>
        </w:rPr>
        <w:t xml:space="preserve"> w 7 zakładach;</w:t>
      </w:r>
    </w:p>
    <w:p w14:paraId="3C1FBC85" w14:textId="56184D86" w:rsidR="001A20F6" w:rsidRPr="001670CB" w:rsidRDefault="001A20F6" w:rsidP="00C804FF">
      <w:pPr>
        <w:pStyle w:val="Akapitzlist"/>
        <w:numPr>
          <w:ilvl w:val="0"/>
          <w:numId w:val="28"/>
        </w:numPr>
        <w:ind w:left="851" w:hanging="425"/>
        <w:jc w:val="left"/>
        <w:rPr>
          <w:rFonts w:ascii="Arial" w:hAnsi="Arial" w:cs="Arial"/>
          <w:szCs w:val="24"/>
        </w:rPr>
      </w:pPr>
      <w:r w:rsidRPr="001670CB">
        <w:rPr>
          <w:rFonts w:ascii="Arial" w:hAnsi="Arial" w:cs="Arial"/>
          <w:szCs w:val="24"/>
        </w:rPr>
        <w:t xml:space="preserve">w zakresie 5 – 10 </w:t>
      </w:r>
      <w:proofErr w:type="spellStart"/>
      <w:r w:rsidRPr="001670CB">
        <w:rPr>
          <w:rFonts w:ascii="Arial" w:hAnsi="Arial" w:cs="Arial"/>
          <w:szCs w:val="24"/>
        </w:rPr>
        <w:t>dB</w:t>
      </w:r>
      <w:proofErr w:type="spellEnd"/>
      <w:r w:rsidR="0050636E" w:rsidRPr="001670CB">
        <w:rPr>
          <w:rFonts w:ascii="Arial" w:hAnsi="Arial" w:cs="Arial"/>
          <w:szCs w:val="24"/>
        </w:rPr>
        <w:t xml:space="preserve"> –</w:t>
      </w:r>
      <w:r w:rsidRPr="001670CB">
        <w:rPr>
          <w:rFonts w:ascii="Arial" w:hAnsi="Arial" w:cs="Arial"/>
          <w:szCs w:val="24"/>
        </w:rPr>
        <w:t xml:space="preserve"> nie stwierdzono przekroczeń;</w:t>
      </w:r>
    </w:p>
    <w:p w14:paraId="37EF7066" w14:textId="7107071D" w:rsidR="001A20F6" w:rsidRPr="001670CB" w:rsidRDefault="001A20F6" w:rsidP="00C804FF">
      <w:pPr>
        <w:pStyle w:val="Akapitzlist"/>
        <w:numPr>
          <w:ilvl w:val="0"/>
          <w:numId w:val="28"/>
        </w:numPr>
        <w:ind w:left="851" w:hanging="425"/>
        <w:jc w:val="left"/>
        <w:rPr>
          <w:rFonts w:ascii="Arial" w:hAnsi="Arial" w:cs="Arial"/>
          <w:szCs w:val="24"/>
        </w:rPr>
      </w:pPr>
      <w:r w:rsidRPr="001670CB">
        <w:rPr>
          <w:rFonts w:ascii="Arial" w:hAnsi="Arial" w:cs="Arial"/>
          <w:szCs w:val="24"/>
        </w:rPr>
        <w:t xml:space="preserve">w zakresie 10 – 15 </w:t>
      </w:r>
      <w:proofErr w:type="spellStart"/>
      <w:r w:rsidRPr="001670CB">
        <w:rPr>
          <w:rFonts w:ascii="Arial" w:hAnsi="Arial" w:cs="Arial"/>
          <w:szCs w:val="24"/>
        </w:rPr>
        <w:t>dB</w:t>
      </w:r>
      <w:proofErr w:type="spellEnd"/>
      <w:r w:rsidRPr="001670CB">
        <w:rPr>
          <w:rFonts w:ascii="Arial" w:hAnsi="Arial" w:cs="Arial"/>
          <w:szCs w:val="24"/>
        </w:rPr>
        <w:t xml:space="preserve"> w 3 zakładach;</w:t>
      </w:r>
    </w:p>
    <w:p w14:paraId="174026A6" w14:textId="1428946D" w:rsidR="001A20F6" w:rsidRPr="001670CB" w:rsidRDefault="001A20F6" w:rsidP="00C804FF">
      <w:pPr>
        <w:pStyle w:val="Akapitzlist"/>
        <w:numPr>
          <w:ilvl w:val="0"/>
          <w:numId w:val="28"/>
        </w:numPr>
        <w:ind w:left="851" w:hanging="425"/>
        <w:jc w:val="left"/>
        <w:rPr>
          <w:rFonts w:ascii="Arial" w:hAnsi="Arial" w:cs="Arial"/>
          <w:szCs w:val="24"/>
        </w:rPr>
      </w:pPr>
      <w:r w:rsidRPr="001670CB">
        <w:rPr>
          <w:rFonts w:ascii="Arial" w:hAnsi="Arial" w:cs="Arial"/>
          <w:szCs w:val="24"/>
        </w:rPr>
        <w:t xml:space="preserve">w zakresie 15 – 20 </w:t>
      </w:r>
      <w:proofErr w:type="spellStart"/>
      <w:r w:rsidRPr="001670CB">
        <w:rPr>
          <w:rFonts w:ascii="Arial" w:hAnsi="Arial" w:cs="Arial"/>
          <w:szCs w:val="24"/>
        </w:rPr>
        <w:t>dB</w:t>
      </w:r>
      <w:proofErr w:type="spellEnd"/>
      <w:r w:rsidRPr="001670CB">
        <w:rPr>
          <w:rFonts w:ascii="Arial" w:hAnsi="Arial" w:cs="Arial"/>
          <w:szCs w:val="24"/>
        </w:rPr>
        <w:t xml:space="preserve"> w 1 zakładzie;</w:t>
      </w:r>
    </w:p>
    <w:p w14:paraId="21B2C57D" w14:textId="1317617C" w:rsidR="001A20F6" w:rsidRPr="001670CB" w:rsidRDefault="001A20F6" w:rsidP="00C804FF">
      <w:pPr>
        <w:pStyle w:val="Akapitzlist"/>
        <w:numPr>
          <w:ilvl w:val="0"/>
          <w:numId w:val="28"/>
        </w:numPr>
        <w:ind w:left="851" w:hanging="425"/>
        <w:jc w:val="left"/>
        <w:rPr>
          <w:rFonts w:ascii="Arial" w:hAnsi="Arial" w:cs="Arial"/>
          <w:szCs w:val="24"/>
        </w:rPr>
      </w:pPr>
      <w:r w:rsidRPr="001670CB">
        <w:rPr>
          <w:rFonts w:ascii="Arial" w:hAnsi="Arial" w:cs="Arial"/>
          <w:szCs w:val="24"/>
        </w:rPr>
        <w:t xml:space="preserve">powyżej 20 </w:t>
      </w:r>
      <w:proofErr w:type="spellStart"/>
      <w:r w:rsidRPr="001670CB">
        <w:rPr>
          <w:rFonts w:ascii="Arial" w:hAnsi="Arial" w:cs="Arial"/>
          <w:szCs w:val="24"/>
        </w:rPr>
        <w:t>dB</w:t>
      </w:r>
      <w:proofErr w:type="spellEnd"/>
      <w:r w:rsidRPr="001670CB">
        <w:rPr>
          <w:rFonts w:ascii="Arial" w:hAnsi="Arial" w:cs="Arial"/>
          <w:szCs w:val="24"/>
        </w:rPr>
        <w:t xml:space="preserve"> w 1 zakładzie. </w:t>
      </w:r>
    </w:p>
    <w:p w14:paraId="3762DDB5" w14:textId="77777777" w:rsidR="001A20F6" w:rsidRPr="001670CB" w:rsidRDefault="001A20F6" w:rsidP="00B757DC">
      <w:pPr>
        <w:ind w:firstLine="0"/>
        <w:jc w:val="left"/>
        <w:rPr>
          <w:rFonts w:ascii="Arial" w:hAnsi="Arial" w:cs="Arial"/>
          <w:szCs w:val="24"/>
        </w:rPr>
      </w:pPr>
      <w:r w:rsidRPr="001670CB">
        <w:rPr>
          <w:rFonts w:ascii="Arial" w:hAnsi="Arial" w:cs="Arial"/>
          <w:szCs w:val="24"/>
        </w:rPr>
        <w:t>W porze nocy rejestrowano przekroczenia dopuszczalnego poziomu hałasu:</w:t>
      </w:r>
    </w:p>
    <w:p w14:paraId="38B17AD2" w14:textId="7C1CA177" w:rsidR="001A20F6" w:rsidRPr="001670CB" w:rsidRDefault="001A20F6" w:rsidP="00C804FF">
      <w:pPr>
        <w:pStyle w:val="Akapitzlist"/>
        <w:numPr>
          <w:ilvl w:val="0"/>
          <w:numId w:val="29"/>
        </w:numPr>
        <w:ind w:left="851" w:hanging="425"/>
        <w:jc w:val="left"/>
        <w:rPr>
          <w:rFonts w:ascii="Arial" w:hAnsi="Arial" w:cs="Arial"/>
          <w:szCs w:val="24"/>
        </w:rPr>
      </w:pPr>
      <w:r w:rsidRPr="001670CB">
        <w:rPr>
          <w:rFonts w:ascii="Arial" w:hAnsi="Arial" w:cs="Arial"/>
          <w:szCs w:val="24"/>
        </w:rPr>
        <w:t xml:space="preserve">w zakresie 0 – 5 </w:t>
      </w:r>
      <w:proofErr w:type="spellStart"/>
      <w:r w:rsidRPr="001670CB">
        <w:rPr>
          <w:rFonts w:ascii="Arial" w:hAnsi="Arial" w:cs="Arial"/>
          <w:szCs w:val="24"/>
        </w:rPr>
        <w:t>dB</w:t>
      </w:r>
      <w:proofErr w:type="spellEnd"/>
      <w:r w:rsidRPr="001670CB">
        <w:rPr>
          <w:rFonts w:ascii="Arial" w:hAnsi="Arial" w:cs="Arial"/>
          <w:szCs w:val="24"/>
        </w:rPr>
        <w:t xml:space="preserve"> w 5 zakładach,</w:t>
      </w:r>
    </w:p>
    <w:p w14:paraId="6C1896FD" w14:textId="15B189F5" w:rsidR="001A20F6" w:rsidRPr="001670CB" w:rsidRDefault="001A20F6" w:rsidP="00C804FF">
      <w:pPr>
        <w:pStyle w:val="Akapitzlist"/>
        <w:numPr>
          <w:ilvl w:val="0"/>
          <w:numId w:val="29"/>
        </w:numPr>
        <w:ind w:left="851" w:hanging="425"/>
        <w:jc w:val="left"/>
        <w:rPr>
          <w:rFonts w:ascii="Arial" w:hAnsi="Arial" w:cs="Arial"/>
          <w:szCs w:val="24"/>
        </w:rPr>
      </w:pPr>
      <w:r w:rsidRPr="001670CB">
        <w:rPr>
          <w:rFonts w:ascii="Arial" w:hAnsi="Arial" w:cs="Arial"/>
          <w:szCs w:val="24"/>
        </w:rPr>
        <w:t xml:space="preserve">w zakresie 5 – 10 </w:t>
      </w:r>
      <w:proofErr w:type="spellStart"/>
      <w:r w:rsidRPr="001670CB">
        <w:rPr>
          <w:rFonts w:ascii="Arial" w:hAnsi="Arial" w:cs="Arial"/>
          <w:szCs w:val="24"/>
        </w:rPr>
        <w:t>dB</w:t>
      </w:r>
      <w:proofErr w:type="spellEnd"/>
      <w:r w:rsidR="0050636E" w:rsidRPr="001670CB">
        <w:rPr>
          <w:rFonts w:ascii="Arial" w:hAnsi="Arial" w:cs="Arial"/>
          <w:szCs w:val="24"/>
        </w:rPr>
        <w:t xml:space="preserve"> – </w:t>
      </w:r>
      <w:r w:rsidRPr="001670CB">
        <w:rPr>
          <w:rFonts w:ascii="Arial" w:hAnsi="Arial" w:cs="Arial"/>
          <w:szCs w:val="24"/>
        </w:rPr>
        <w:t>nie stwierdzono przekroczeń,</w:t>
      </w:r>
    </w:p>
    <w:p w14:paraId="78C5AFF8" w14:textId="7E9C6C08" w:rsidR="001A20F6" w:rsidRPr="001670CB" w:rsidRDefault="001A20F6" w:rsidP="00C804FF">
      <w:pPr>
        <w:pStyle w:val="Akapitzlist"/>
        <w:numPr>
          <w:ilvl w:val="0"/>
          <w:numId w:val="29"/>
        </w:numPr>
        <w:ind w:left="851" w:hanging="425"/>
        <w:jc w:val="left"/>
        <w:rPr>
          <w:rFonts w:ascii="Arial" w:hAnsi="Arial" w:cs="Arial"/>
          <w:szCs w:val="24"/>
        </w:rPr>
      </w:pPr>
      <w:r w:rsidRPr="001670CB">
        <w:rPr>
          <w:rFonts w:ascii="Arial" w:hAnsi="Arial" w:cs="Arial"/>
          <w:szCs w:val="24"/>
        </w:rPr>
        <w:t xml:space="preserve">w zakresie 10 – 15 </w:t>
      </w:r>
      <w:proofErr w:type="spellStart"/>
      <w:r w:rsidRPr="001670CB">
        <w:rPr>
          <w:rFonts w:ascii="Arial" w:hAnsi="Arial" w:cs="Arial"/>
          <w:szCs w:val="24"/>
        </w:rPr>
        <w:t>dB</w:t>
      </w:r>
      <w:proofErr w:type="spellEnd"/>
      <w:r w:rsidRPr="001670CB">
        <w:rPr>
          <w:rFonts w:ascii="Arial" w:hAnsi="Arial" w:cs="Arial"/>
          <w:szCs w:val="24"/>
        </w:rPr>
        <w:t xml:space="preserve"> w 1 zakładzie, </w:t>
      </w:r>
    </w:p>
    <w:p w14:paraId="08DFB206" w14:textId="13D428CF" w:rsidR="001A20F6" w:rsidRPr="001670CB" w:rsidRDefault="001A20F6" w:rsidP="00C804FF">
      <w:pPr>
        <w:pStyle w:val="Akapitzlist"/>
        <w:numPr>
          <w:ilvl w:val="0"/>
          <w:numId w:val="29"/>
        </w:numPr>
        <w:ind w:left="851" w:hanging="425"/>
        <w:jc w:val="left"/>
        <w:rPr>
          <w:rFonts w:ascii="Arial" w:hAnsi="Arial" w:cs="Arial"/>
          <w:szCs w:val="24"/>
        </w:rPr>
      </w:pPr>
      <w:r w:rsidRPr="001670CB">
        <w:rPr>
          <w:rFonts w:ascii="Arial" w:hAnsi="Arial" w:cs="Arial"/>
          <w:szCs w:val="24"/>
        </w:rPr>
        <w:t xml:space="preserve">w zakresie 15 – 20 </w:t>
      </w:r>
      <w:proofErr w:type="spellStart"/>
      <w:r w:rsidRPr="001670CB">
        <w:rPr>
          <w:rFonts w:ascii="Arial" w:hAnsi="Arial" w:cs="Arial"/>
          <w:szCs w:val="24"/>
        </w:rPr>
        <w:t>dB</w:t>
      </w:r>
      <w:proofErr w:type="spellEnd"/>
      <w:r w:rsidR="0050636E" w:rsidRPr="001670CB">
        <w:rPr>
          <w:rFonts w:ascii="Arial" w:hAnsi="Arial" w:cs="Arial"/>
          <w:szCs w:val="24"/>
        </w:rPr>
        <w:t xml:space="preserve"> – nie stwierdzono przekroczeń.</w:t>
      </w:r>
    </w:p>
    <w:p w14:paraId="419543C2" w14:textId="2972D5C1" w:rsidR="002F048D" w:rsidRPr="001670CB" w:rsidRDefault="001A20F6" w:rsidP="00C804FF">
      <w:pPr>
        <w:pStyle w:val="Akapitzlist"/>
        <w:numPr>
          <w:ilvl w:val="0"/>
          <w:numId w:val="29"/>
        </w:numPr>
        <w:ind w:left="851" w:hanging="425"/>
        <w:jc w:val="left"/>
        <w:rPr>
          <w:rFonts w:ascii="Arial" w:hAnsi="Arial" w:cs="Arial"/>
          <w:b/>
          <w:szCs w:val="24"/>
        </w:rPr>
      </w:pPr>
      <w:r w:rsidRPr="001670CB">
        <w:rPr>
          <w:rFonts w:ascii="Arial" w:hAnsi="Arial" w:cs="Arial"/>
          <w:szCs w:val="24"/>
        </w:rPr>
        <w:t xml:space="preserve">powyżej 20 </w:t>
      </w:r>
      <w:proofErr w:type="spellStart"/>
      <w:r w:rsidRPr="001670CB">
        <w:rPr>
          <w:rFonts w:ascii="Arial" w:hAnsi="Arial" w:cs="Arial"/>
          <w:szCs w:val="24"/>
        </w:rPr>
        <w:t>dB</w:t>
      </w:r>
      <w:proofErr w:type="spellEnd"/>
      <w:r w:rsidRPr="001670CB">
        <w:rPr>
          <w:rFonts w:ascii="Arial" w:hAnsi="Arial" w:cs="Arial"/>
          <w:szCs w:val="24"/>
        </w:rPr>
        <w:t xml:space="preserve"> – nie stwierdzono przekroczeń.</w:t>
      </w:r>
    </w:p>
    <w:p w14:paraId="357F0469" w14:textId="6826595C" w:rsidR="001A20F6" w:rsidRPr="001670CB" w:rsidRDefault="001A20F6" w:rsidP="00B757DC">
      <w:pPr>
        <w:ind w:firstLine="0"/>
        <w:jc w:val="left"/>
        <w:rPr>
          <w:rFonts w:ascii="Arial" w:hAnsi="Arial" w:cs="Arial"/>
          <w:b/>
          <w:szCs w:val="24"/>
        </w:rPr>
      </w:pPr>
      <w:r w:rsidRPr="001670CB">
        <w:rPr>
          <w:rFonts w:ascii="Arial" w:hAnsi="Arial" w:cs="Arial"/>
          <w:szCs w:val="24"/>
        </w:rPr>
        <w:lastRenderedPageBreak/>
        <w:t>Uciążliwość dla otoczenia powodowały instalacje, maszyny i urządzenia do obróbki materiałów, odpylacze, kompresory i sprężarki, sortowniki, przesiewacze, taśmociągi, myjnie samochodowe oraz instalacje wentylacyjne oraz klimatyzatory</w:t>
      </w:r>
      <w:r w:rsidR="004878F8" w:rsidRPr="001670CB">
        <w:rPr>
          <w:rStyle w:val="Odwoanieprzypisudolnego"/>
          <w:rFonts w:ascii="Arial" w:hAnsi="Arial" w:cs="Arial"/>
          <w:szCs w:val="24"/>
        </w:rPr>
        <w:footnoteReference w:id="4"/>
      </w:r>
      <w:r w:rsidRPr="001670CB">
        <w:rPr>
          <w:rFonts w:ascii="Arial" w:hAnsi="Arial" w:cs="Arial"/>
          <w:szCs w:val="24"/>
        </w:rPr>
        <w:t>.</w:t>
      </w:r>
    </w:p>
    <w:p w14:paraId="0C5D6F9C" w14:textId="14D25A9C" w:rsidR="00B15F28" w:rsidRPr="001670CB" w:rsidRDefault="00B15F28" w:rsidP="00B757DC">
      <w:pPr>
        <w:ind w:firstLine="0"/>
        <w:jc w:val="left"/>
        <w:rPr>
          <w:rFonts w:ascii="Arial" w:hAnsi="Arial" w:cs="Arial"/>
          <w:szCs w:val="24"/>
        </w:rPr>
      </w:pPr>
      <w:r w:rsidRPr="001670CB">
        <w:rPr>
          <w:rFonts w:ascii="Arial" w:hAnsi="Arial" w:cs="Arial"/>
          <w:szCs w:val="24"/>
        </w:rPr>
        <w:t>W ramach ochrony przed hałasem, na obszarze województwa podkarpackiego w latach 2021-2022 zrealizowano szereg działań. Przeważają</w:t>
      </w:r>
      <w:r w:rsidR="00761968">
        <w:rPr>
          <w:rFonts w:ascii="Arial" w:hAnsi="Arial" w:cs="Arial"/>
          <w:szCs w:val="24"/>
        </w:rPr>
        <w:t>ca część z nich związana była z </w:t>
      </w:r>
      <w:r w:rsidRPr="001670CB">
        <w:rPr>
          <w:rFonts w:ascii="Arial" w:hAnsi="Arial" w:cs="Arial"/>
          <w:szCs w:val="24"/>
        </w:rPr>
        <w:t>budową, przebudową oraz modernizacją i utwardzeniem nawierzchni dróg, remontami nawierzchni bitumicznych. W ramach obszaru interwencji realizowane b</w:t>
      </w:r>
      <w:r w:rsidR="00DC79A9" w:rsidRPr="001670CB">
        <w:rPr>
          <w:rFonts w:ascii="Arial" w:hAnsi="Arial" w:cs="Arial"/>
          <w:szCs w:val="24"/>
        </w:rPr>
        <w:t>yły również takie działania, jak </w:t>
      </w:r>
      <w:r w:rsidRPr="001670CB">
        <w:rPr>
          <w:rFonts w:ascii="Arial" w:hAnsi="Arial" w:cs="Arial"/>
          <w:szCs w:val="24"/>
        </w:rPr>
        <w:t xml:space="preserve">opracowanie strategicznych map hałasu, programów ochrony środowiska przed hałasem. </w:t>
      </w:r>
    </w:p>
    <w:p w14:paraId="3C53155C" w14:textId="50814B3C" w:rsidR="007F3A70" w:rsidRPr="001670CB" w:rsidRDefault="007F3A70" w:rsidP="00C804FF">
      <w:pPr>
        <w:ind w:firstLine="0"/>
        <w:jc w:val="left"/>
        <w:rPr>
          <w:rFonts w:ascii="Arial" w:hAnsi="Arial" w:cs="Arial"/>
          <w:b/>
          <w:szCs w:val="24"/>
        </w:rPr>
      </w:pPr>
      <w:r w:rsidRPr="001670CB">
        <w:rPr>
          <w:rFonts w:ascii="Arial" w:hAnsi="Arial" w:cs="Arial"/>
          <w:b/>
          <w:szCs w:val="24"/>
        </w:rPr>
        <w:t xml:space="preserve">Zadania </w:t>
      </w:r>
      <w:r w:rsidR="00D6605B" w:rsidRPr="001670CB">
        <w:rPr>
          <w:rFonts w:ascii="Arial" w:hAnsi="Arial" w:cs="Arial"/>
          <w:b/>
          <w:szCs w:val="24"/>
        </w:rPr>
        <w:t>z</w:t>
      </w:r>
      <w:r w:rsidRPr="001670CB">
        <w:rPr>
          <w:rFonts w:ascii="Arial" w:hAnsi="Arial" w:cs="Arial"/>
          <w:b/>
          <w:szCs w:val="24"/>
        </w:rPr>
        <w:t>realizowane przez gminy</w:t>
      </w:r>
    </w:p>
    <w:p w14:paraId="790DF90E" w14:textId="3B4B78D5" w:rsidR="00322499" w:rsidRPr="001670CB" w:rsidRDefault="00322499" w:rsidP="00B757DC">
      <w:pPr>
        <w:ind w:firstLine="0"/>
        <w:jc w:val="left"/>
        <w:rPr>
          <w:rFonts w:ascii="Arial" w:hAnsi="Arial" w:cs="Arial"/>
          <w:szCs w:val="24"/>
        </w:rPr>
      </w:pPr>
      <w:r w:rsidRPr="001670CB">
        <w:rPr>
          <w:rFonts w:ascii="Arial" w:hAnsi="Arial" w:cs="Arial"/>
          <w:szCs w:val="24"/>
        </w:rPr>
        <w:t>W 2021 roku, zgodnie z analizą zadań uzyskanych w ramach ankietyzacji gmin, łączny koszt inwestycji w analizowanym obszarze interwencji wyniósł 203335593,20 zł, natomiast w 2022 roku koszt ten znacznie wzrósł (o 27,8%) i wyniósł 259946619,71 zł. Środki przez</w:t>
      </w:r>
      <w:r w:rsidR="001A20F6" w:rsidRPr="001670CB">
        <w:rPr>
          <w:rFonts w:ascii="Arial" w:hAnsi="Arial" w:cs="Arial"/>
          <w:szCs w:val="24"/>
        </w:rPr>
        <w:t>naczone na </w:t>
      </w:r>
      <w:r w:rsidRPr="001670CB">
        <w:rPr>
          <w:rFonts w:ascii="Arial" w:hAnsi="Arial" w:cs="Arial"/>
          <w:szCs w:val="24"/>
        </w:rPr>
        <w:t>realizację inwestycji pochodziły głównie z budżetów gmin, powiatów oraz województwa, budżetu państwa, funduszy (Fundusz Polski Ład, Funduszu Rozwoju Dróg, Funduszu Dróg Samorządowych, Funduszu Ochrony Gruntów Rolnych, Funduszu Rozwoju Regionalnego, Funduszy Sołeckich, Funduszu Solidarności Unii Europejskiej, Funduszu przeciwdziałania COVID-19).</w:t>
      </w:r>
    </w:p>
    <w:p w14:paraId="1FB5AF9A" w14:textId="77777777" w:rsidR="002C04D7" w:rsidRDefault="00322499" w:rsidP="00B757DC">
      <w:pPr>
        <w:ind w:firstLine="0"/>
        <w:jc w:val="left"/>
        <w:rPr>
          <w:rFonts w:ascii="Arial" w:hAnsi="Arial" w:cs="Arial"/>
          <w:szCs w:val="24"/>
        </w:rPr>
        <w:sectPr w:rsidR="002C04D7" w:rsidSect="00D401A6">
          <w:pgSz w:w="11906" w:h="16838"/>
          <w:pgMar w:top="1440" w:right="1080" w:bottom="1440" w:left="1080" w:header="708" w:footer="708" w:gutter="0"/>
          <w:cols w:space="708"/>
          <w:docGrid w:linePitch="360"/>
        </w:sectPr>
      </w:pPr>
      <w:r w:rsidRPr="001670CB">
        <w:rPr>
          <w:rFonts w:ascii="Arial" w:hAnsi="Arial" w:cs="Arial"/>
          <w:szCs w:val="24"/>
        </w:rPr>
        <w:t xml:space="preserve">Na realizację zadań związanych z budową, przebudową, modernizacją i remontami dróg, gminy przeznaczyły 94,6% kosztów poniesionych w ramach realizacji zadań z obszaru interwencji zagrożenia hałasem w 2021 roku oraz </w:t>
      </w:r>
      <w:r w:rsidR="007F3A70" w:rsidRPr="001670CB">
        <w:rPr>
          <w:rFonts w:ascii="Arial" w:hAnsi="Arial" w:cs="Arial"/>
          <w:szCs w:val="24"/>
        </w:rPr>
        <w:t>około 99,7</w:t>
      </w:r>
      <w:r w:rsidRPr="001670CB">
        <w:rPr>
          <w:rFonts w:ascii="Arial" w:hAnsi="Arial" w:cs="Arial"/>
          <w:szCs w:val="24"/>
        </w:rPr>
        <w:t>% w 2022 roku. W 2021 roku przeznaczono łącznie 192378403,2 zł, natomiast w roku 2</w:t>
      </w:r>
      <w:r w:rsidR="001A20F6" w:rsidRPr="001670CB">
        <w:rPr>
          <w:rFonts w:ascii="Arial" w:hAnsi="Arial" w:cs="Arial"/>
          <w:szCs w:val="24"/>
        </w:rPr>
        <w:t>022 koszt ten znacznie wzrósł i </w:t>
      </w:r>
      <w:r w:rsidRPr="001670CB">
        <w:rPr>
          <w:rFonts w:ascii="Arial" w:hAnsi="Arial" w:cs="Arial"/>
          <w:szCs w:val="24"/>
        </w:rPr>
        <w:t xml:space="preserve">wyniósł 259126479,71 zł. </w:t>
      </w:r>
    </w:p>
    <w:p w14:paraId="0F48AAEA" w14:textId="0D2411D4" w:rsidR="00322499" w:rsidRPr="001670CB" w:rsidRDefault="00322499" w:rsidP="00B757DC">
      <w:pPr>
        <w:ind w:firstLine="0"/>
        <w:jc w:val="left"/>
        <w:rPr>
          <w:rFonts w:ascii="Arial" w:hAnsi="Arial" w:cs="Arial"/>
          <w:szCs w:val="24"/>
        </w:rPr>
      </w:pPr>
    </w:p>
    <w:p w14:paraId="2BEEB10F" w14:textId="569ECD1F" w:rsidR="00C46A67" w:rsidRPr="001670CB" w:rsidRDefault="00C46A67" w:rsidP="00C804FF">
      <w:pPr>
        <w:pStyle w:val="Tabela"/>
        <w:jc w:val="left"/>
        <w:rPr>
          <w:rFonts w:ascii="Arial" w:hAnsi="Arial" w:cs="Arial"/>
          <w:sz w:val="24"/>
          <w:szCs w:val="24"/>
        </w:rPr>
      </w:pPr>
      <w:bookmarkStart w:id="38" w:name="_Toc149310560"/>
      <w:r w:rsidRPr="00A70C32">
        <w:rPr>
          <w:rFonts w:ascii="Arial" w:hAnsi="Arial" w:cs="Arial"/>
          <w:b w:val="0"/>
          <w:bCs/>
          <w:sz w:val="24"/>
          <w:szCs w:val="24"/>
        </w:rPr>
        <w:t>Tabela</w:t>
      </w:r>
      <w:r w:rsidR="004511F0" w:rsidRPr="00A70C32">
        <w:rPr>
          <w:rFonts w:ascii="Arial" w:hAnsi="Arial" w:cs="Arial"/>
          <w:b w:val="0"/>
          <w:bCs/>
          <w:sz w:val="24"/>
          <w:szCs w:val="24"/>
        </w:rPr>
        <w:t xml:space="preserve"> 19</w:t>
      </w:r>
      <w:r w:rsidRPr="00A70C32">
        <w:rPr>
          <w:rFonts w:ascii="Arial" w:hAnsi="Arial" w:cs="Arial"/>
          <w:b w:val="0"/>
          <w:bCs/>
          <w:sz w:val="24"/>
          <w:szCs w:val="24"/>
        </w:rPr>
        <w:t>.</w:t>
      </w:r>
      <w:r w:rsidRPr="001670CB">
        <w:rPr>
          <w:rFonts w:ascii="Arial" w:hAnsi="Arial" w:cs="Arial"/>
          <w:sz w:val="24"/>
          <w:szCs w:val="24"/>
        </w:rPr>
        <w:t xml:space="preserve"> </w:t>
      </w:r>
      <w:r w:rsidR="00381D21" w:rsidRPr="001670CB">
        <w:rPr>
          <w:rFonts w:ascii="Arial" w:hAnsi="Arial" w:cs="Arial"/>
          <w:b w:val="0"/>
          <w:sz w:val="24"/>
          <w:szCs w:val="24"/>
        </w:rPr>
        <w:t>Zadania związane z budową, przebudową, modernizacją i remontami dróg realizowane przez gminy w latach 2021-</w:t>
      </w:r>
      <w:r w:rsidRPr="001670CB">
        <w:rPr>
          <w:rFonts w:ascii="Arial" w:hAnsi="Arial" w:cs="Arial"/>
          <w:b w:val="0"/>
          <w:sz w:val="24"/>
          <w:szCs w:val="24"/>
        </w:rPr>
        <w:t>2022</w:t>
      </w:r>
      <w:bookmarkEnd w:id="38"/>
    </w:p>
    <w:tbl>
      <w:tblPr>
        <w:tblStyle w:val="Tabela-Siatka"/>
        <w:tblW w:w="9918" w:type="dxa"/>
        <w:jc w:val="center"/>
        <w:tblLook w:val="04A0" w:firstRow="1" w:lastRow="0" w:firstColumn="1" w:lastColumn="0" w:noHBand="0" w:noVBand="1"/>
        <w:tblCaption w:val="Zadania związane z budową, przebudową, modernizacją i remontami dróg realizowane przez gminy w latach 2021-2022."/>
        <w:tblDescription w:val="Na realizację zadań związanych z modernizacją i remontami dróg w 2021 roku przeznaczono łącznie 192378403,2 zł, natomiast w roku 2022 koszt ten znacznie wzrósł i wyniósł 259126479,71 zł. Tabela zawiera podzielone i scalone komórki. "/>
      </w:tblPr>
      <w:tblGrid>
        <w:gridCol w:w="1271"/>
        <w:gridCol w:w="1066"/>
        <w:gridCol w:w="788"/>
        <w:gridCol w:w="1110"/>
        <w:gridCol w:w="788"/>
        <w:gridCol w:w="1128"/>
        <w:gridCol w:w="788"/>
        <w:gridCol w:w="1174"/>
        <w:gridCol w:w="788"/>
        <w:gridCol w:w="1017"/>
      </w:tblGrid>
      <w:tr w:rsidR="00C46A67" w:rsidRPr="001670CB" w14:paraId="53134C44" w14:textId="77777777" w:rsidTr="002C04D7">
        <w:trPr>
          <w:jc w:val="center"/>
        </w:trPr>
        <w:tc>
          <w:tcPr>
            <w:tcW w:w="9918" w:type="dxa"/>
            <w:gridSpan w:val="10"/>
            <w:tcBorders>
              <w:bottom w:val="single" w:sz="12" w:space="0" w:color="auto"/>
            </w:tcBorders>
            <w:shd w:val="clear" w:color="auto" w:fill="FFFFFF" w:themeFill="background1"/>
            <w:vAlign w:val="center"/>
          </w:tcPr>
          <w:p w14:paraId="2F866D13" w14:textId="792E6CC1" w:rsidR="00C46A67" w:rsidRPr="00A70C32" w:rsidRDefault="004511F0" w:rsidP="00C804FF">
            <w:pPr>
              <w:pStyle w:val="Tretabeli"/>
              <w:jc w:val="left"/>
              <w:rPr>
                <w:rFonts w:ascii="Arial" w:hAnsi="Arial" w:cs="Arial"/>
                <w:bCs/>
                <w:sz w:val="24"/>
                <w:szCs w:val="24"/>
              </w:rPr>
            </w:pPr>
            <w:r w:rsidRPr="00A70C32">
              <w:rPr>
                <w:rFonts w:ascii="Arial" w:hAnsi="Arial" w:cs="Arial"/>
                <w:bCs/>
                <w:sz w:val="24"/>
                <w:szCs w:val="24"/>
              </w:rPr>
              <w:t>Koszty</w:t>
            </w:r>
            <w:r w:rsidR="00524764" w:rsidRPr="00A70C32">
              <w:rPr>
                <w:rFonts w:ascii="Arial" w:hAnsi="Arial" w:cs="Arial"/>
                <w:bCs/>
                <w:sz w:val="24"/>
                <w:szCs w:val="24"/>
              </w:rPr>
              <w:t xml:space="preserve"> [zł]</w:t>
            </w:r>
            <w:r w:rsidRPr="00A70C32">
              <w:rPr>
                <w:rFonts w:ascii="Arial" w:hAnsi="Arial" w:cs="Arial"/>
                <w:bCs/>
                <w:sz w:val="24"/>
                <w:szCs w:val="24"/>
              </w:rPr>
              <w:t xml:space="preserve"> związane z budową, przebudową, modernizacją i remontami</w:t>
            </w:r>
            <w:r w:rsidR="00381D21" w:rsidRPr="00A70C32">
              <w:rPr>
                <w:rFonts w:ascii="Arial" w:hAnsi="Arial" w:cs="Arial"/>
                <w:bCs/>
                <w:sz w:val="24"/>
                <w:szCs w:val="24"/>
              </w:rPr>
              <w:t xml:space="preserve"> dróg </w:t>
            </w:r>
          </w:p>
        </w:tc>
      </w:tr>
      <w:tr w:rsidR="00C46A67" w:rsidRPr="001670CB" w14:paraId="55DF943C" w14:textId="77777777" w:rsidTr="002C04D7">
        <w:trPr>
          <w:trHeight w:val="808"/>
          <w:jc w:val="center"/>
        </w:trPr>
        <w:tc>
          <w:tcPr>
            <w:tcW w:w="2337" w:type="dxa"/>
            <w:gridSpan w:val="2"/>
            <w:tcBorders>
              <w:top w:val="single" w:sz="12" w:space="0" w:color="auto"/>
              <w:bottom w:val="single" w:sz="12" w:space="0" w:color="auto"/>
            </w:tcBorders>
            <w:shd w:val="clear" w:color="auto" w:fill="FFFFFF" w:themeFill="background1"/>
            <w:vAlign w:val="center"/>
          </w:tcPr>
          <w:p w14:paraId="0B95304B" w14:textId="4CA3DD92" w:rsidR="00C46A67" w:rsidRPr="001670CB" w:rsidRDefault="00C46A67" w:rsidP="00C804FF">
            <w:pPr>
              <w:pStyle w:val="Tretabeli"/>
              <w:jc w:val="left"/>
              <w:rPr>
                <w:rFonts w:ascii="Arial" w:hAnsi="Arial" w:cs="Arial"/>
                <w:sz w:val="24"/>
                <w:szCs w:val="24"/>
              </w:rPr>
            </w:pPr>
            <w:r w:rsidRPr="001670CB">
              <w:rPr>
                <w:rFonts w:ascii="Arial" w:hAnsi="Arial" w:cs="Arial"/>
                <w:sz w:val="24"/>
                <w:szCs w:val="24"/>
              </w:rPr>
              <w:t>Gminne, wewnętrzne, dojazdowe</w:t>
            </w:r>
          </w:p>
        </w:tc>
        <w:tc>
          <w:tcPr>
            <w:tcW w:w="1898" w:type="dxa"/>
            <w:gridSpan w:val="2"/>
            <w:tcBorders>
              <w:top w:val="single" w:sz="12" w:space="0" w:color="auto"/>
              <w:bottom w:val="single" w:sz="12" w:space="0" w:color="auto"/>
            </w:tcBorders>
            <w:shd w:val="clear" w:color="auto" w:fill="FFFFFF" w:themeFill="background1"/>
            <w:vAlign w:val="center"/>
          </w:tcPr>
          <w:p w14:paraId="0BB47A67" w14:textId="74BC426F" w:rsidR="00C46A67" w:rsidRPr="001670CB" w:rsidRDefault="00C46A67" w:rsidP="00C804FF">
            <w:pPr>
              <w:pStyle w:val="Tretabeli"/>
              <w:jc w:val="left"/>
              <w:rPr>
                <w:rFonts w:ascii="Arial" w:hAnsi="Arial" w:cs="Arial"/>
                <w:sz w:val="24"/>
                <w:szCs w:val="24"/>
              </w:rPr>
            </w:pPr>
            <w:r w:rsidRPr="001670CB">
              <w:rPr>
                <w:rFonts w:ascii="Arial" w:hAnsi="Arial" w:cs="Arial"/>
                <w:sz w:val="24"/>
                <w:szCs w:val="24"/>
              </w:rPr>
              <w:t>Powiatowe</w:t>
            </w:r>
          </w:p>
        </w:tc>
        <w:tc>
          <w:tcPr>
            <w:tcW w:w="1916" w:type="dxa"/>
            <w:gridSpan w:val="2"/>
            <w:tcBorders>
              <w:top w:val="single" w:sz="12" w:space="0" w:color="auto"/>
              <w:bottom w:val="single" w:sz="12" w:space="0" w:color="auto"/>
            </w:tcBorders>
            <w:shd w:val="clear" w:color="auto" w:fill="FFFFFF" w:themeFill="background1"/>
            <w:vAlign w:val="center"/>
          </w:tcPr>
          <w:p w14:paraId="15719834" w14:textId="50D29CAA" w:rsidR="00C46A67" w:rsidRPr="001670CB" w:rsidRDefault="00C46A67" w:rsidP="00C804FF">
            <w:pPr>
              <w:pStyle w:val="Tretabeli"/>
              <w:jc w:val="left"/>
              <w:rPr>
                <w:rFonts w:ascii="Arial" w:hAnsi="Arial" w:cs="Arial"/>
                <w:sz w:val="24"/>
                <w:szCs w:val="24"/>
              </w:rPr>
            </w:pPr>
            <w:r w:rsidRPr="001670CB">
              <w:rPr>
                <w:rFonts w:ascii="Arial" w:hAnsi="Arial" w:cs="Arial"/>
                <w:sz w:val="24"/>
                <w:szCs w:val="24"/>
              </w:rPr>
              <w:t>Wojewódzkie</w:t>
            </w:r>
          </w:p>
        </w:tc>
        <w:tc>
          <w:tcPr>
            <w:tcW w:w="1962" w:type="dxa"/>
            <w:gridSpan w:val="2"/>
            <w:tcBorders>
              <w:top w:val="single" w:sz="12" w:space="0" w:color="auto"/>
              <w:bottom w:val="single" w:sz="12" w:space="0" w:color="auto"/>
            </w:tcBorders>
            <w:shd w:val="clear" w:color="auto" w:fill="FFFFFF" w:themeFill="background1"/>
            <w:vAlign w:val="center"/>
          </w:tcPr>
          <w:p w14:paraId="22E3EEBE" w14:textId="2D56E9B1" w:rsidR="00C46A67" w:rsidRPr="001670CB" w:rsidRDefault="00C46A67" w:rsidP="00C804FF">
            <w:pPr>
              <w:pStyle w:val="Tretabeli"/>
              <w:jc w:val="left"/>
              <w:rPr>
                <w:rFonts w:ascii="Arial" w:hAnsi="Arial" w:cs="Arial"/>
                <w:sz w:val="24"/>
                <w:szCs w:val="24"/>
              </w:rPr>
            </w:pPr>
            <w:r w:rsidRPr="001670CB">
              <w:rPr>
                <w:rFonts w:ascii="Arial" w:hAnsi="Arial" w:cs="Arial"/>
                <w:sz w:val="24"/>
                <w:szCs w:val="24"/>
              </w:rPr>
              <w:t>Krajowe</w:t>
            </w:r>
          </w:p>
        </w:tc>
        <w:tc>
          <w:tcPr>
            <w:tcW w:w="1805" w:type="dxa"/>
            <w:gridSpan w:val="2"/>
            <w:tcBorders>
              <w:top w:val="single" w:sz="12" w:space="0" w:color="auto"/>
              <w:bottom w:val="single" w:sz="12" w:space="0" w:color="auto"/>
            </w:tcBorders>
            <w:shd w:val="clear" w:color="auto" w:fill="FFFFFF" w:themeFill="background1"/>
            <w:vAlign w:val="center"/>
          </w:tcPr>
          <w:p w14:paraId="158CCEA0" w14:textId="4F64B3E1" w:rsidR="00C46A67" w:rsidRPr="001670CB" w:rsidRDefault="00C46A67" w:rsidP="00C804FF">
            <w:pPr>
              <w:pStyle w:val="Tretabeli"/>
              <w:jc w:val="left"/>
              <w:rPr>
                <w:rFonts w:ascii="Arial" w:hAnsi="Arial" w:cs="Arial"/>
                <w:sz w:val="24"/>
                <w:szCs w:val="24"/>
              </w:rPr>
            </w:pPr>
            <w:r w:rsidRPr="001670CB">
              <w:rPr>
                <w:rFonts w:ascii="Arial" w:hAnsi="Arial" w:cs="Arial"/>
                <w:sz w:val="24"/>
                <w:szCs w:val="24"/>
              </w:rPr>
              <w:t>Łączone inwestycje</w:t>
            </w:r>
          </w:p>
        </w:tc>
      </w:tr>
      <w:tr w:rsidR="002C04D7" w:rsidRPr="001670CB" w14:paraId="741B4B55" w14:textId="77777777" w:rsidTr="002C04D7">
        <w:trPr>
          <w:jc w:val="center"/>
        </w:trPr>
        <w:tc>
          <w:tcPr>
            <w:tcW w:w="1271" w:type="dxa"/>
            <w:tcBorders>
              <w:top w:val="single" w:sz="12" w:space="0" w:color="auto"/>
              <w:bottom w:val="single" w:sz="12" w:space="0" w:color="auto"/>
            </w:tcBorders>
            <w:shd w:val="clear" w:color="auto" w:fill="FFFFFF" w:themeFill="background1"/>
            <w:vAlign w:val="center"/>
          </w:tcPr>
          <w:p w14:paraId="7D469FE7" w14:textId="7F85165A"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2021</w:t>
            </w:r>
          </w:p>
        </w:tc>
        <w:tc>
          <w:tcPr>
            <w:tcW w:w="1066" w:type="dxa"/>
            <w:tcBorders>
              <w:top w:val="single" w:sz="12" w:space="0" w:color="auto"/>
              <w:bottom w:val="single" w:sz="12" w:space="0" w:color="auto"/>
            </w:tcBorders>
            <w:shd w:val="clear" w:color="auto" w:fill="FFFFFF" w:themeFill="background1"/>
            <w:vAlign w:val="center"/>
          </w:tcPr>
          <w:p w14:paraId="19716685" w14:textId="2FB77FB2"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2022</w:t>
            </w:r>
          </w:p>
        </w:tc>
        <w:tc>
          <w:tcPr>
            <w:tcW w:w="788" w:type="dxa"/>
            <w:tcBorders>
              <w:top w:val="single" w:sz="12" w:space="0" w:color="auto"/>
              <w:bottom w:val="single" w:sz="12" w:space="0" w:color="auto"/>
            </w:tcBorders>
            <w:shd w:val="clear" w:color="auto" w:fill="FFFFFF" w:themeFill="background1"/>
            <w:vAlign w:val="center"/>
          </w:tcPr>
          <w:p w14:paraId="2E76AAB3" w14:textId="7272C947"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2021</w:t>
            </w:r>
          </w:p>
        </w:tc>
        <w:tc>
          <w:tcPr>
            <w:tcW w:w="1110" w:type="dxa"/>
            <w:tcBorders>
              <w:top w:val="single" w:sz="12" w:space="0" w:color="auto"/>
              <w:bottom w:val="single" w:sz="12" w:space="0" w:color="auto"/>
            </w:tcBorders>
            <w:shd w:val="clear" w:color="auto" w:fill="FFFFFF" w:themeFill="background1"/>
            <w:vAlign w:val="center"/>
          </w:tcPr>
          <w:p w14:paraId="197F5937" w14:textId="38A0A2B4"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2022</w:t>
            </w:r>
          </w:p>
        </w:tc>
        <w:tc>
          <w:tcPr>
            <w:tcW w:w="788" w:type="dxa"/>
            <w:tcBorders>
              <w:top w:val="single" w:sz="12" w:space="0" w:color="auto"/>
              <w:bottom w:val="single" w:sz="12" w:space="0" w:color="auto"/>
            </w:tcBorders>
            <w:shd w:val="clear" w:color="auto" w:fill="FFFFFF" w:themeFill="background1"/>
            <w:vAlign w:val="center"/>
          </w:tcPr>
          <w:p w14:paraId="458E51B2" w14:textId="2798904F"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2021</w:t>
            </w:r>
          </w:p>
        </w:tc>
        <w:tc>
          <w:tcPr>
            <w:tcW w:w="1128" w:type="dxa"/>
            <w:tcBorders>
              <w:top w:val="single" w:sz="12" w:space="0" w:color="auto"/>
              <w:bottom w:val="single" w:sz="12" w:space="0" w:color="auto"/>
            </w:tcBorders>
            <w:shd w:val="clear" w:color="auto" w:fill="FFFFFF" w:themeFill="background1"/>
            <w:vAlign w:val="center"/>
          </w:tcPr>
          <w:p w14:paraId="198BF019" w14:textId="22E4EF15"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2022</w:t>
            </w:r>
          </w:p>
        </w:tc>
        <w:tc>
          <w:tcPr>
            <w:tcW w:w="788" w:type="dxa"/>
            <w:tcBorders>
              <w:top w:val="single" w:sz="12" w:space="0" w:color="auto"/>
              <w:bottom w:val="single" w:sz="12" w:space="0" w:color="auto"/>
            </w:tcBorders>
            <w:shd w:val="clear" w:color="auto" w:fill="FFFFFF" w:themeFill="background1"/>
            <w:vAlign w:val="center"/>
          </w:tcPr>
          <w:p w14:paraId="65AF9823" w14:textId="5A7BE78F"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2021</w:t>
            </w:r>
          </w:p>
        </w:tc>
        <w:tc>
          <w:tcPr>
            <w:tcW w:w="1174" w:type="dxa"/>
            <w:tcBorders>
              <w:top w:val="single" w:sz="12" w:space="0" w:color="auto"/>
              <w:bottom w:val="single" w:sz="12" w:space="0" w:color="auto"/>
            </w:tcBorders>
            <w:shd w:val="clear" w:color="auto" w:fill="FFFFFF" w:themeFill="background1"/>
            <w:vAlign w:val="center"/>
          </w:tcPr>
          <w:p w14:paraId="575F2B19" w14:textId="5E6F51CF"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2022</w:t>
            </w:r>
          </w:p>
        </w:tc>
        <w:tc>
          <w:tcPr>
            <w:tcW w:w="788" w:type="dxa"/>
            <w:tcBorders>
              <w:top w:val="single" w:sz="12" w:space="0" w:color="auto"/>
              <w:bottom w:val="single" w:sz="12" w:space="0" w:color="auto"/>
            </w:tcBorders>
            <w:shd w:val="clear" w:color="auto" w:fill="FFFFFF" w:themeFill="background1"/>
            <w:vAlign w:val="center"/>
          </w:tcPr>
          <w:p w14:paraId="4859EE8B" w14:textId="468CEF2B"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2021</w:t>
            </w:r>
          </w:p>
        </w:tc>
        <w:tc>
          <w:tcPr>
            <w:tcW w:w="1017" w:type="dxa"/>
            <w:tcBorders>
              <w:top w:val="single" w:sz="12" w:space="0" w:color="auto"/>
              <w:bottom w:val="single" w:sz="12" w:space="0" w:color="auto"/>
            </w:tcBorders>
            <w:shd w:val="clear" w:color="auto" w:fill="FFFFFF" w:themeFill="background1"/>
            <w:vAlign w:val="center"/>
          </w:tcPr>
          <w:p w14:paraId="7FE0F4C6" w14:textId="27C02E1F" w:rsidR="00C46A67" w:rsidRPr="00A70C32" w:rsidRDefault="00C46A67" w:rsidP="00C804FF">
            <w:pPr>
              <w:pStyle w:val="Tretabeli"/>
              <w:jc w:val="left"/>
              <w:rPr>
                <w:rFonts w:ascii="Arial" w:hAnsi="Arial" w:cs="Arial"/>
                <w:bCs/>
                <w:sz w:val="24"/>
                <w:szCs w:val="24"/>
              </w:rPr>
            </w:pPr>
            <w:r w:rsidRPr="00A70C32">
              <w:rPr>
                <w:rFonts w:ascii="Arial" w:hAnsi="Arial" w:cs="Arial"/>
                <w:bCs/>
                <w:sz w:val="24"/>
                <w:szCs w:val="24"/>
              </w:rPr>
              <w:t>2022</w:t>
            </w:r>
          </w:p>
        </w:tc>
      </w:tr>
      <w:tr w:rsidR="002C04D7" w:rsidRPr="001670CB" w14:paraId="50780640" w14:textId="77777777" w:rsidTr="002C04D7">
        <w:trPr>
          <w:cantSplit/>
          <w:trHeight w:val="1955"/>
          <w:jc w:val="center"/>
        </w:trPr>
        <w:tc>
          <w:tcPr>
            <w:tcW w:w="1271" w:type="dxa"/>
            <w:tcBorders>
              <w:top w:val="single" w:sz="12" w:space="0" w:color="auto"/>
            </w:tcBorders>
            <w:textDirection w:val="btLr"/>
            <w:vAlign w:val="center"/>
          </w:tcPr>
          <w:p w14:paraId="56260260" w14:textId="34D605DE"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26906283,14</w:t>
            </w:r>
          </w:p>
        </w:tc>
        <w:tc>
          <w:tcPr>
            <w:tcW w:w="1066" w:type="dxa"/>
            <w:tcBorders>
              <w:top w:val="single" w:sz="12" w:space="0" w:color="auto"/>
            </w:tcBorders>
            <w:textDirection w:val="btLr"/>
            <w:vAlign w:val="center"/>
          </w:tcPr>
          <w:p w14:paraId="0B35F884" w14:textId="0D0974D6"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252101565,13</w:t>
            </w:r>
          </w:p>
        </w:tc>
        <w:tc>
          <w:tcPr>
            <w:tcW w:w="788" w:type="dxa"/>
            <w:tcBorders>
              <w:top w:val="single" w:sz="12" w:space="0" w:color="auto"/>
            </w:tcBorders>
            <w:textDirection w:val="btLr"/>
            <w:vAlign w:val="center"/>
          </w:tcPr>
          <w:p w14:paraId="308B990D" w14:textId="6098D2AE"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12358000,99</w:t>
            </w:r>
          </w:p>
        </w:tc>
        <w:tc>
          <w:tcPr>
            <w:tcW w:w="1110" w:type="dxa"/>
            <w:tcBorders>
              <w:top w:val="single" w:sz="12" w:space="0" w:color="auto"/>
            </w:tcBorders>
            <w:textDirection w:val="btLr"/>
            <w:vAlign w:val="center"/>
          </w:tcPr>
          <w:p w14:paraId="767B4AEE" w14:textId="1C1F3497" w:rsidR="00C46A67" w:rsidRPr="001670CB" w:rsidRDefault="00C46A67" w:rsidP="00C804FF">
            <w:pPr>
              <w:pStyle w:val="Tretabeli"/>
              <w:ind w:left="113" w:right="113"/>
              <w:jc w:val="left"/>
              <w:rPr>
                <w:rFonts w:ascii="Arial" w:hAnsi="Arial" w:cs="Arial"/>
                <w:sz w:val="24"/>
                <w:szCs w:val="24"/>
              </w:rPr>
            </w:pPr>
            <w:r w:rsidRPr="001670CB">
              <w:rPr>
                <w:rFonts w:ascii="Arial" w:hAnsi="Arial" w:cs="Arial"/>
                <w:sz w:val="24"/>
                <w:szCs w:val="24"/>
              </w:rPr>
              <w:t>97520</w:t>
            </w:r>
            <w:r w:rsidR="004511F0" w:rsidRPr="001670CB">
              <w:rPr>
                <w:rFonts w:ascii="Arial" w:hAnsi="Arial" w:cs="Arial"/>
                <w:sz w:val="24"/>
                <w:szCs w:val="24"/>
              </w:rPr>
              <w:t>57,51</w:t>
            </w:r>
          </w:p>
        </w:tc>
        <w:tc>
          <w:tcPr>
            <w:tcW w:w="788" w:type="dxa"/>
            <w:tcBorders>
              <w:top w:val="single" w:sz="12" w:space="0" w:color="auto"/>
            </w:tcBorders>
            <w:textDirection w:val="btLr"/>
            <w:vAlign w:val="center"/>
          </w:tcPr>
          <w:p w14:paraId="72F68A0A" w14:textId="743148E3"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459856,29</w:t>
            </w:r>
          </w:p>
        </w:tc>
        <w:tc>
          <w:tcPr>
            <w:tcW w:w="1128" w:type="dxa"/>
            <w:tcBorders>
              <w:top w:val="single" w:sz="12" w:space="0" w:color="auto"/>
            </w:tcBorders>
            <w:textDirection w:val="btLr"/>
            <w:vAlign w:val="center"/>
          </w:tcPr>
          <w:p w14:paraId="4FC0DD80" w14:textId="21C629F9"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605510,00</w:t>
            </w:r>
          </w:p>
        </w:tc>
        <w:tc>
          <w:tcPr>
            <w:tcW w:w="788" w:type="dxa"/>
            <w:tcBorders>
              <w:top w:val="single" w:sz="12" w:space="0" w:color="auto"/>
            </w:tcBorders>
            <w:textDirection w:val="btLr"/>
            <w:vAlign w:val="center"/>
          </w:tcPr>
          <w:p w14:paraId="047790F3" w14:textId="5218D9F1"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2952800,00</w:t>
            </w:r>
          </w:p>
        </w:tc>
        <w:tc>
          <w:tcPr>
            <w:tcW w:w="1174" w:type="dxa"/>
            <w:tcBorders>
              <w:top w:val="single" w:sz="12" w:space="0" w:color="auto"/>
            </w:tcBorders>
            <w:textDirection w:val="btLr"/>
            <w:vAlign w:val="center"/>
          </w:tcPr>
          <w:p w14:paraId="579871E8" w14:textId="1E6DD589"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721908,76</w:t>
            </w:r>
          </w:p>
        </w:tc>
        <w:tc>
          <w:tcPr>
            <w:tcW w:w="788" w:type="dxa"/>
            <w:tcBorders>
              <w:top w:val="single" w:sz="12" w:space="0" w:color="auto"/>
            </w:tcBorders>
            <w:textDirection w:val="btLr"/>
            <w:vAlign w:val="center"/>
          </w:tcPr>
          <w:p w14:paraId="3CAF5B14" w14:textId="4A1A520D"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2905350,52</w:t>
            </w:r>
          </w:p>
        </w:tc>
        <w:tc>
          <w:tcPr>
            <w:tcW w:w="1017" w:type="dxa"/>
            <w:tcBorders>
              <w:top w:val="single" w:sz="12" w:space="0" w:color="auto"/>
            </w:tcBorders>
            <w:textDirection w:val="btLr"/>
            <w:vAlign w:val="center"/>
          </w:tcPr>
          <w:p w14:paraId="771A8BF4" w14:textId="6C5DEB39" w:rsidR="00C46A67" w:rsidRPr="001670CB" w:rsidRDefault="004511F0" w:rsidP="00C804FF">
            <w:pPr>
              <w:pStyle w:val="Tretabeli"/>
              <w:ind w:left="113" w:right="113"/>
              <w:jc w:val="left"/>
              <w:rPr>
                <w:rFonts w:ascii="Arial" w:hAnsi="Arial" w:cs="Arial"/>
                <w:sz w:val="24"/>
                <w:szCs w:val="24"/>
              </w:rPr>
            </w:pPr>
            <w:r w:rsidRPr="001670CB">
              <w:rPr>
                <w:rFonts w:ascii="Arial" w:hAnsi="Arial" w:cs="Arial"/>
                <w:sz w:val="24"/>
                <w:szCs w:val="24"/>
              </w:rPr>
              <w:t>1024435,87</w:t>
            </w:r>
          </w:p>
        </w:tc>
      </w:tr>
    </w:tbl>
    <w:p w14:paraId="380D3639" w14:textId="709FB63D" w:rsidR="00C46A67" w:rsidRPr="001670CB" w:rsidRDefault="00C46A67" w:rsidP="00C804FF">
      <w:pPr>
        <w:pStyle w:val="rdo"/>
        <w:jc w:val="left"/>
        <w:rPr>
          <w:rFonts w:ascii="Arial" w:hAnsi="Arial" w:cs="Arial"/>
          <w:sz w:val="24"/>
          <w:szCs w:val="24"/>
        </w:rPr>
      </w:pPr>
      <w:r w:rsidRPr="001670CB">
        <w:rPr>
          <w:rFonts w:ascii="Arial" w:hAnsi="Arial" w:cs="Arial"/>
          <w:sz w:val="24"/>
          <w:szCs w:val="24"/>
        </w:rPr>
        <w:t>Źródło: Opracowanie na podstawie danych uzyskanych w ramach ankietyzacji gmin</w:t>
      </w:r>
    </w:p>
    <w:p w14:paraId="2E011DFD" w14:textId="2D787B71" w:rsidR="001A20F6" w:rsidRPr="001670CB" w:rsidRDefault="007F3A70" w:rsidP="00B757DC">
      <w:pPr>
        <w:ind w:firstLine="0"/>
        <w:jc w:val="left"/>
        <w:rPr>
          <w:rFonts w:ascii="Arial" w:hAnsi="Arial" w:cs="Arial"/>
          <w:szCs w:val="24"/>
        </w:rPr>
      </w:pPr>
      <w:r w:rsidRPr="001670CB">
        <w:rPr>
          <w:rFonts w:ascii="Arial" w:hAnsi="Arial" w:cs="Arial"/>
          <w:szCs w:val="24"/>
        </w:rPr>
        <w:t>Na zadania związane z opracowaniem strategicznych map hałasu, gminy przeznaczyły 698 400,00 zł w 2022 roku, a budowa ekranów akustycznych stanowiła wydatek 306 700,00 zł. Najwięcej przeznaczono na realizację inwestycji związanych z budową oraz przebudową mostów – w 2021 roku łączna kwota wynosił</w:t>
      </w:r>
      <w:r w:rsidR="00761968">
        <w:rPr>
          <w:rFonts w:ascii="Arial" w:hAnsi="Arial" w:cs="Arial"/>
          <w:szCs w:val="24"/>
        </w:rPr>
        <w:t>a 10 650 490,00 zł, natomiast w </w:t>
      </w:r>
      <w:r w:rsidRPr="001670CB">
        <w:rPr>
          <w:rFonts w:ascii="Arial" w:hAnsi="Arial" w:cs="Arial"/>
          <w:szCs w:val="24"/>
        </w:rPr>
        <w:t>2022 roku 121 740,00, co stanowiło około 11,4% kosztów p</w:t>
      </w:r>
      <w:r w:rsidR="00524764" w:rsidRPr="001670CB">
        <w:rPr>
          <w:rFonts w:ascii="Arial" w:hAnsi="Arial" w:cs="Arial"/>
          <w:szCs w:val="24"/>
        </w:rPr>
        <w:t xml:space="preserve">oniesionych w roku poprzednim. </w:t>
      </w:r>
    </w:p>
    <w:p w14:paraId="2042A2B2" w14:textId="508EB218" w:rsidR="00381D21" w:rsidRPr="001670CB" w:rsidRDefault="00381D21" w:rsidP="00C804FF">
      <w:pPr>
        <w:pStyle w:val="Tabela"/>
        <w:jc w:val="left"/>
        <w:rPr>
          <w:rFonts w:ascii="Arial" w:hAnsi="Arial" w:cs="Arial"/>
          <w:sz w:val="24"/>
          <w:szCs w:val="24"/>
        </w:rPr>
      </w:pPr>
      <w:bookmarkStart w:id="39" w:name="_Toc149310561"/>
      <w:r w:rsidRPr="00A70C32">
        <w:rPr>
          <w:rFonts w:ascii="Arial" w:hAnsi="Arial" w:cs="Arial"/>
          <w:b w:val="0"/>
          <w:bCs/>
          <w:sz w:val="24"/>
          <w:szCs w:val="24"/>
        </w:rPr>
        <w:t>Tabela</w:t>
      </w:r>
      <w:r w:rsidR="004511F0" w:rsidRPr="00A70C32">
        <w:rPr>
          <w:rFonts w:ascii="Arial" w:hAnsi="Arial" w:cs="Arial"/>
          <w:b w:val="0"/>
          <w:bCs/>
          <w:sz w:val="24"/>
          <w:szCs w:val="24"/>
        </w:rPr>
        <w:t xml:space="preserve"> 20</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 xml:space="preserve">Pozostałe rodzaje zadań </w:t>
      </w:r>
      <w:r w:rsidR="00BA44EA" w:rsidRPr="001670CB">
        <w:rPr>
          <w:rFonts w:ascii="Arial" w:hAnsi="Arial" w:cs="Arial"/>
          <w:b w:val="0"/>
          <w:sz w:val="24"/>
          <w:szCs w:val="24"/>
        </w:rPr>
        <w:t>zrealizowanych</w:t>
      </w:r>
      <w:r w:rsidRPr="001670CB">
        <w:rPr>
          <w:rFonts w:ascii="Arial" w:hAnsi="Arial" w:cs="Arial"/>
          <w:b w:val="0"/>
          <w:sz w:val="24"/>
          <w:szCs w:val="24"/>
        </w:rPr>
        <w:t xml:space="preserve"> przez gminy w latach 2021-2022</w:t>
      </w:r>
      <w:bookmarkEnd w:id="39"/>
    </w:p>
    <w:tbl>
      <w:tblPr>
        <w:tblStyle w:val="Tabela-Siatka"/>
        <w:tblW w:w="0" w:type="auto"/>
        <w:tblLook w:val="04A0" w:firstRow="1" w:lastRow="0" w:firstColumn="1" w:lastColumn="0" w:noHBand="0" w:noVBand="1"/>
        <w:tblCaption w:val="Pozostałe rodzaje zadań zrealizowanych przez gminy w latach 2021-2022."/>
        <w:tblDescription w:val="W gminach województwa opracowano mapy hałasu, wybudowano ekrany akustyczne oraz wybudowano bądź przebudowano mosty. "/>
      </w:tblPr>
      <w:tblGrid>
        <w:gridCol w:w="1980"/>
        <w:gridCol w:w="2410"/>
        <w:gridCol w:w="2912"/>
        <w:gridCol w:w="2434"/>
      </w:tblGrid>
      <w:tr w:rsidR="00BA72FD" w:rsidRPr="001670CB" w14:paraId="4C91C571" w14:textId="77777777" w:rsidTr="00F24EE1">
        <w:tc>
          <w:tcPr>
            <w:tcW w:w="1980" w:type="dxa"/>
            <w:tcBorders>
              <w:bottom w:val="single" w:sz="12" w:space="0" w:color="auto"/>
              <w:right w:val="single" w:sz="12" w:space="0" w:color="auto"/>
            </w:tcBorders>
            <w:shd w:val="clear" w:color="auto" w:fill="FFFFFF" w:themeFill="background1"/>
            <w:vAlign w:val="center"/>
          </w:tcPr>
          <w:p w14:paraId="50F52415" w14:textId="52FE2AE9" w:rsidR="00BA72FD" w:rsidRPr="001670CB" w:rsidRDefault="00381D21" w:rsidP="00C804FF">
            <w:pPr>
              <w:pStyle w:val="Tretabeli"/>
              <w:jc w:val="left"/>
              <w:rPr>
                <w:rFonts w:ascii="Arial" w:hAnsi="Arial" w:cs="Arial"/>
                <w:sz w:val="24"/>
                <w:szCs w:val="24"/>
              </w:rPr>
            </w:pPr>
            <w:r w:rsidRPr="001670CB">
              <w:rPr>
                <w:rFonts w:ascii="Arial" w:hAnsi="Arial" w:cs="Arial"/>
                <w:sz w:val="24"/>
                <w:szCs w:val="24"/>
              </w:rPr>
              <w:t>Rodzaj zadania</w:t>
            </w:r>
          </w:p>
        </w:tc>
        <w:tc>
          <w:tcPr>
            <w:tcW w:w="2410" w:type="dxa"/>
            <w:tcBorders>
              <w:left w:val="single" w:sz="12" w:space="0" w:color="auto"/>
              <w:bottom w:val="single" w:sz="12" w:space="0" w:color="auto"/>
            </w:tcBorders>
            <w:shd w:val="clear" w:color="auto" w:fill="FFFFFF" w:themeFill="background1"/>
            <w:vAlign w:val="center"/>
          </w:tcPr>
          <w:p w14:paraId="677610B2" w14:textId="5238B49D" w:rsidR="00BA72FD" w:rsidRPr="001670CB" w:rsidRDefault="00381D21" w:rsidP="00C804FF">
            <w:pPr>
              <w:pStyle w:val="Tretabeli"/>
              <w:jc w:val="left"/>
              <w:rPr>
                <w:rFonts w:ascii="Arial" w:hAnsi="Arial" w:cs="Arial"/>
                <w:sz w:val="24"/>
                <w:szCs w:val="24"/>
              </w:rPr>
            </w:pPr>
            <w:r w:rsidRPr="001670CB">
              <w:rPr>
                <w:rFonts w:ascii="Arial" w:hAnsi="Arial" w:cs="Arial"/>
                <w:sz w:val="24"/>
                <w:szCs w:val="24"/>
              </w:rPr>
              <w:t>Opracowanie map hałasu</w:t>
            </w:r>
          </w:p>
        </w:tc>
        <w:tc>
          <w:tcPr>
            <w:tcW w:w="2912" w:type="dxa"/>
            <w:tcBorders>
              <w:bottom w:val="single" w:sz="12" w:space="0" w:color="auto"/>
            </w:tcBorders>
            <w:shd w:val="clear" w:color="auto" w:fill="FFFFFF" w:themeFill="background1"/>
            <w:vAlign w:val="center"/>
          </w:tcPr>
          <w:p w14:paraId="376B590D" w14:textId="6475C76B" w:rsidR="00BA72FD" w:rsidRPr="001670CB" w:rsidRDefault="00381D21" w:rsidP="00C804FF">
            <w:pPr>
              <w:pStyle w:val="Tretabeli"/>
              <w:jc w:val="left"/>
              <w:rPr>
                <w:rFonts w:ascii="Arial" w:hAnsi="Arial" w:cs="Arial"/>
                <w:sz w:val="24"/>
                <w:szCs w:val="24"/>
              </w:rPr>
            </w:pPr>
            <w:r w:rsidRPr="001670CB">
              <w:rPr>
                <w:rFonts w:ascii="Arial" w:hAnsi="Arial" w:cs="Arial"/>
                <w:sz w:val="24"/>
                <w:szCs w:val="24"/>
              </w:rPr>
              <w:t>Budowa ekranów akustycznych</w:t>
            </w:r>
          </w:p>
        </w:tc>
        <w:tc>
          <w:tcPr>
            <w:tcW w:w="2434" w:type="dxa"/>
            <w:tcBorders>
              <w:bottom w:val="single" w:sz="12" w:space="0" w:color="auto"/>
            </w:tcBorders>
            <w:shd w:val="clear" w:color="auto" w:fill="FFFFFF" w:themeFill="background1"/>
            <w:vAlign w:val="center"/>
          </w:tcPr>
          <w:p w14:paraId="2C442024" w14:textId="740CC41E" w:rsidR="00BA72FD" w:rsidRPr="001670CB" w:rsidRDefault="00381D21" w:rsidP="00C804FF">
            <w:pPr>
              <w:pStyle w:val="Tretabeli"/>
              <w:jc w:val="left"/>
              <w:rPr>
                <w:rFonts w:ascii="Arial" w:hAnsi="Arial" w:cs="Arial"/>
                <w:sz w:val="24"/>
                <w:szCs w:val="24"/>
              </w:rPr>
            </w:pPr>
            <w:r w:rsidRPr="001670CB">
              <w:rPr>
                <w:rFonts w:ascii="Arial" w:hAnsi="Arial" w:cs="Arial"/>
                <w:sz w:val="24"/>
                <w:szCs w:val="24"/>
              </w:rPr>
              <w:t>Budowa i przebudowa mostów</w:t>
            </w:r>
          </w:p>
        </w:tc>
      </w:tr>
      <w:tr w:rsidR="00BA72FD" w:rsidRPr="001670CB" w14:paraId="67050C5F" w14:textId="77777777" w:rsidTr="00F24EE1">
        <w:tc>
          <w:tcPr>
            <w:tcW w:w="1980" w:type="dxa"/>
            <w:tcBorders>
              <w:top w:val="single" w:sz="12" w:space="0" w:color="auto"/>
              <w:right w:val="single" w:sz="12" w:space="0" w:color="auto"/>
            </w:tcBorders>
            <w:shd w:val="clear" w:color="auto" w:fill="FFFFFF" w:themeFill="background1"/>
            <w:vAlign w:val="center"/>
          </w:tcPr>
          <w:p w14:paraId="0F505B04" w14:textId="024062AA" w:rsidR="00BA72FD" w:rsidRPr="001670CB" w:rsidRDefault="00381D21" w:rsidP="00C804FF">
            <w:pPr>
              <w:pStyle w:val="Tretabeli"/>
              <w:jc w:val="left"/>
              <w:rPr>
                <w:rFonts w:ascii="Arial" w:hAnsi="Arial" w:cs="Arial"/>
                <w:sz w:val="24"/>
                <w:szCs w:val="24"/>
              </w:rPr>
            </w:pPr>
            <w:r w:rsidRPr="001670CB">
              <w:rPr>
                <w:rFonts w:ascii="Arial" w:hAnsi="Arial" w:cs="Arial"/>
                <w:sz w:val="24"/>
                <w:szCs w:val="24"/>
              </w:rPr>
              <w:t>Koszt w 2021 r.</w:t>
            </w:r>
            <w:r w:rsidR="00524764" w:rsidRPr="001670CB">
              <w:rPr>
                <w:rFonts w:ascii="Arial" w:hAnsi="Arial" w:cs="Arial"/>
                <w:sz w:val="24"/>
                <w:szCs w:val="24"/>
              </w:rPr>
              <w:t xml:space="preserve"> [zł]</w:t>
            </w:r>
          </w:p>
        </w:tc>
        <w:tc>
          <w:tcPr>
            <w:tcW w:w="2410" w:type="dxa"/>
            <w:tcBorders>
              <w:top w:val="single" w:sz="12" w:space="0" w:color="auto"/>
              <w:left w:val="single" w:sz="12" w:space="0" w:color="auto"/>
            </w:tcBorders>
            <w:shd w:val="clear" w:color="auto" w:fill="FFFFFF" w:themeFill="background1"/>
            <w:vAlign w:val="center"/>
          </w:tcPr>
          <w:p w14:paraId="18C06F90" w14:textId="64BEA776" w:rsidR="00BA72FD" w:rsidRPr="001670CB" w:rsidRDefault="00524764" w:rsidP="00C804FF">
            <w:pPr>
              <w:pStyle w:val="Tretabeli"/>
              <w:jc w:val="left"/>
              <w:rPr>
                <w:rFonts w:ascii="Arial" w:hAnsi="Arial" w:cs="Arial"/>
                <w:sz w:val="24"/>
                <w:szCs w:val="24"/>
              </w:rPr>
            </w:pPr>
            <w:r w:rsidRPr="001670CB">
              <w:rPr>
                <w:rFonts w:ascii="Arial" w:hAnsi="Arial" w:cs="Arial"/>
                <w:sz w:val="24"/>
                <w:szCs w:val="24"/>
              </w:rPr>
              <w:t xml:space="preserve">0,00 </w:t>
            </w:r>
          </w:p>
        </w:tc>
        <w:tc>
          <w:tcPr>
            <w:tcW w:w="2912" w:type="dxa"/>
            <w:tcBorders>
              <w:top w:val="single" w:sz="12" w:space="0" w:color="auto"/>
            </w:tcBorders>
            <w:shd w:val="clear" w:color="auto" w:fill="FFFFFF" w:themeFill="background1"/>
            <w:vAlign w:val="center"/>
          </w:tcPr>
          <w:p w14:paraId="2984A940" w14:textId="6A15EA35" w:rsidR="00BA72FD" w:rsidRPr="001670CB" w:rsidRDefault="00524764" w:rsidP="00C804FF">
            <w:pPr>
              <w:pStyle w:val="Tretabeli"/>
              <w:jc w:val="left"/>
              <w:rPr>
                <w:rFonts w:ascii="Arial" w:hAnsi="Arial" w:cs="Arial"/>
                <w:sz w:val="24"/>
                <w:szCs w:val="24"/>
              </w:rPr>
            </w:pPr>
            <w:r w:rsidRPr="001670CB">
              <w:rPr>
                <w:rFonts w:ascii="Arial" w:hAnsi="Arial" w:cs="Arial"/>
                <w:sz w:val="24"/>
                <w:szCs w:val="24"/>
              </w:rPr>
              <w:t>306700,00</w:t>
            </w:r>
          </w:p>
        </w:tc>
        <w:tc>
          <w:tcPr>
            <w:tcW w:w="2434" w:type="dxa"/>
            <w:tcBorders>
              <w:top w:val="single" w:sz="12" w:space="0" w:color="auto"/>
            </w:tcBorders>
            <w:shd w:val="clear" w:color="auto" w:fill="FFFFFF" w:themeFill="background1"/>
            <w:vAlign w:val="center"/>
          </w:tcPr>
          <w:p w14:paraId="615DD018" w14:textId="19ADC140" w:rsidR="00BA72FD" w:rsidRPr="001670CB" w:rsidRDefault="00524764" w:rsidP="00C804FF">
            <w:pPr>
              <w:pStyle w:val="Tretabeli"/>
              <w:jc w:val="left"/>
              <w:rPr>
                <w:rFonts w:ascii="Arial" w:hAnsi="Arial" w:cs="Arial"/>
                <w:sz w:val="24"/>
                <w:szCs w:val="24"/>
              </w:rPr>
            </w:pPr>
            <w:r w:rsidRPr="001670CB">
              <w:rPr>
                <w:rFonts w:ascii="Arial" w:hAnsi="Arial" w:cs="Arial"/>
                <w:sz w:val="24"/>
                <w:szCs w:val="24"/>
              </w:rPr>
              <w:t>10650490,00</w:t>
            </w:r>
          </w:p>
        </w:tc>
      </w:tr>
      <w:tr w:rsidR="00BA72FD" w:rsidRPr="001670CB" w14:paraId="03669424" w14:textId="77777777" w:rsidTr="00F24EE1">
        <w:tc>
          <w:tcPr>
            <w:tcW w:w="1980" w:type="dxa"/>
            <w:tcBorders>
              <w:right w:val="single" w:sz="12" w:space="0" w:color="auto"/>
            </w:tcBorders>
            <w:shd w:val="clear" w:color="auto" w:fill="FFFFFF" w:themeFill="background1"/>
            <w:vAlign w:val="center"/>
          </w:tcPr>
          <w:p w14:paraId="47B888AE" w14:textId="7B15C1E9" w:rsidR="00BA72FD" w:rsidRPr="001670CB" w:rsidRDefault="00381D21" w:rsidP="00C804FF">
            <w:pPr>
              <w:pStyle w:val="Tretabeli"/>
              <w:jc w:val="left"/>
              <w:rPr>
                <w:rFonts w:ascii="Arial" w:hAnsi="Arial" w:cs="Arial"/>
                <w:sz w:val="24"/>
                <w:szCs w:val="24"/>
              </w:rPr>
            </w:pPr>
            <w:r w:rsidRPr="001670CB">
              <w:rPr>
                <w:rFonts w:ascii="Arial" w:hAnsi="Arial" w:cs="Arial"/>
                <w:sz w:val="24"/>
                <w:szCs w:val="24"/>
              </w:rPr>
              <w:t>Koszt w 2022 r.</w:t>
            </w:r>
            <w:r w:rsidR="00524764" w:rsidRPr="001670CB">
              <w:rPr>
                <w:rFonts w:ascii="Arial" w:hAnsi="Arial" w:cs="Arial"/>
                <w:sz w:val="24"/>
                <w:szCs w:val="24"/>
              </w:rPr>
              <w:t xml:space="preserve"> [zł]</w:t>
            </w:r>
          </w:p>
        </w:tc>
        <w:tc>
          <w:tcPr>
            <w:tcW w:w="2410" w:type="dxa"/>
            <w:tcBorders>
              <w:left w:val="single" w:sz="12" w:space="0" w:color="auto"/>
            </w:tcBorders>
            <w:shd w:val="clear" w:color="auto" w:fill="FFFFFF" w:themeFill="background1"/>
            <w:vAlign w:val="center"/>
          </w:tcPr>
          <w:p w14:paraId="0D6051D5" w14:textId="34C4B29A" w:rsidR="00BA72FD" w:rsidRPr="001670CB" w:rsidRDefault="00524764" w:rsidP="00C804FF">
            <w:pPr>
              <w:pStyle w:val="Tretabeli"/>
              <w:jc w:val="left"/>
              <w:rPr>
                <w:rFonts w:ascii="Arial" w:hAnsi="Arial" w:cs="Arial"/>
                <w:sz w:val="24"/>
                <w:szCs w:val="24"/>
              </w:rPr>
            </w:pPr>
            <w:r w:rsidRPr="001670CB">
              <w:rPr>
                <w:rFonts w:ascii="Arial" w:hAnsi="Arial" w:cs="Arial"/>
                <w:sz w:val="24"/>
                <w:szCs w:val="24"/>
              </w:rPr>
              <w:t>698400,00</w:t>
            </w:r>
          </w:p>
        </w:tc>
        <w:tc>
          <w:tcPr>
            <w:tcW w:w="2912" w:type="dxa"/>
            <w:shd w:val="clear" w:color="auto" w:fill="FFFFFF" w:themeFill="background1"/>
            <w:vAlign w:val="center"/>
          </w:tcPr>
          <w:p w14:paraId="43300AF5" w14:textId="4C5D72FA" w:rsidR="00BA72FD" w:rsidRPr="001670CB" w:rsidRDefault="00524764" w:rsidP="00C804FF">
            <w:pPr>
              <w:pStyle w:val="Tretabeli"/>
              <w:jc w:val="left"/>
              <w:rPr>
                <w:rFonts w:ascii="Arial" w:hAnsi="Arial" w:cs="Arial"/>
                <w:sz w:val="24"/>
                <w:szCs w:val="24"/>
              </w:rPr>
            </w:pPr>
            <w:r w:rsidRPr="001670CB">
              <w:rPr>
                <w:rFonts w:ascii="Arial" w:hAnsi="Arial" w:cs="Arial"/>
                <w:sz w:val="24"/>
                <w:szCs w:val="24"/>
              </w:rPr>
              <w:t>0,00</w:t>
            </w:r>
          </w:p>
        </w:tc>
        <w:tc>
          <w:tcPr>
            <w:tcW w:w="2434" w:type="dxa"/>
            <w:shd w:val="clear" w:color="auto" w:fill="FFFFFF" w:themeFill="background1"/>
            <w:vAlign w:val="center"/>
          </w:tcPr>
          <w:p w14:paraId="252123C9" w14:textId="39DB7FDA" w:rsidR="00BA72FD" w:rsidRPr="001670CB" w:rsidRDefault="00524764" w:rsidP="00C804FF">
            <w:pPr>
              <w:pStyle w:val="Tretabeli"/>
              <w:jc w:val="left"/>
              <w:rPr>
                <w:rFonts w:ascii="Arial" w:hAnsi="Arial" w:cs="Arial"/>
                <w:sz w:val="24"/>
                <w:szCs w:val="24"/>
              </w:rPr>
            </w:pPr>
            <w:r w:rsidRPr="001670CB">
              <w:rPr>
                <w:rFonts w:ascii="Arial" w:hAnsi="Arial" w:cs="Arial"/>
                <w:sz w:val="24"/>
                <w:szCs w:val="24"/>
              </w:rPr>
              <w:t>121740,00</w:t>
            </w:r>
          </w:p>
        </w:tc>
      </w:tr>
    </w:tbl>
    <w:p w14:paraId="2D790152" w14:textId="3CA4B72F" w:rsidR="00BA72FD" w:rsidRPr="001670CB" w:rsidRDefault="00381D21" w:rsidP="00C804FF">
      <w:pPr>
        <w:pStyle w:val="rdo"/>
        <w:jc w:val="left"/>
        <w:rPr>
          <w:rFonts w:ascii="Arial" w:hAnsi="Arial" w:cs="Arial"/>
          <w:sz w:val="24"/>
          <w:szCs w:val="24"/>
        </w:rPr>
      </w:pPr>
      <w:r w:rsidRPr="001670CB">
        <w:rPr>
          <w:rFonts w:ascii="Arial" w:hAnsi="Arial" w:cs="Arial"/>
          <w:sz w:val="24"/>
          <w:szCs w:val="24"/>
        </w:rPr>
        <w:t>Źródło: Opracowanie na podstawie danych uzyskanych w ramach ankietyzacji gmin</w:t>
      </w:r>
    </w:p>
    <w:p w14:paraId="0A0B5281" w14:textId="77777777" w:rsidR="00BA44EA" w:rsidRPr="001670CB" w:rsidRDefault="00D6605B" w:rsidP="00C804FF">
      <w:pPr>
        <w:spacing w:before="0" w:after="160" w:line="259" w:lineRule="auto"/>
        <w:ind w:firstLine="0"/>
        <w:jc w:val="left"/>
        <w:rPr>
          <w:rFonts w:ascii="Arial" w:hAnsi="Arial" w:cs="Arial"/>
          <w:b/>
          <w:szCs w:val="24"/>
        </w:rPr>
      </w:pPr>
      <w:r w:rsidRPr="001670CB">
        <w:rPr>
          <w:rFonts w:ascii="Arial" w:hAnsi="Arial" w:cs="Arial"/>
          <w:b/>
          <w:szCs w:val="24"/>
        </w:rPr>
        <w:t>Zadania zrealizowane przez powiaty</w:t>
      </w:r>
    </w:p>
    <w:p w14:paraId="7C6A4E35" w14:textId="77777777" w:rsidR="002C04D7" w:rsidRDefault="00BA44EA" w:rsidP="00B757DC">
      <w:pPr>
        <w:ind w:firstLine="0"/>
        <w:jc w:val="left"/>
        <w:rPr>
          <w:rFonts w:ascii="Arial" w:hAnsi="Arial" w:cs="Arial"/>
          <w:szCs w:val="24"/>
        </w:rPr>
        <w:sectPr w:rsidR="002C04D7" w:rsidSect="008A4EBA">
          <w:pgSz w:w="11906" w:h="16838"/>
          <w:pgMar w:top="1440" w:right="1080" w:bottom="1440" w:left="1080" w:header="708" w:footer="708" w:gutter="0"/>
          <w:cols w:space="708"/>
          <w:docGrid w:linePitch="360"/>
        </w:sectPr>
      </w:pPr>
      <w:r w:rsidRPr="001670CB">
        <w:rPr>
          <w:rFonts w:ascii="Arial" w:hAnsi="Arial" w:cs="Arial"/>
          <w:szCs w:val="24"/>
        </w:rPr>
        <w:t>W 2021 roku, zgodnie z analizą zadań uzyskanych w ramach ankietyzacji powiatów województwa podkarpackiego, na zadania w ramach obszaru interwencji w 2021 roku przeznaczono łącznie 120791496,32 zł, natomiast w 2022 roku o 140,2% więcej – 290105841,92 zł.</w:t>
      </w:r>
    </w:p>
    <w:p w14:paraId="01146FF2" w14:textId="58B97BD0" w:rsidR="00BA44EA" w:rsidRPr="001670CB" w:rsidRDefault="00BA44EA" w:rsidP="00B757DC">
      <w:pPr>
        <w:ind w:firstLine="0"/>
        <w:jc w:val="left"/>
        <w:rPr>
          <w:rFonts w:ascii="Arial" w:hAnsi="Arial" w:cs="Arial"/>
          <w:b/>
          <w:szCs w:val="24"/>
        </w:rPr>
      </w:pPr>
    </w:p>
    <w:p w14:paraId="6303269C" w14:textId="5B3B2241" w:rsidR="00306DD3" w:rsidRPr="001670CB" w:rsidRDefault="00BA44EA" w:rsidP="00B757DC">
      <w:pPr>
        <w:ind w:firstLine="0"/>
        <w:jc w:val="left"/>
        <w:rPr>
          <w:rFonts w:ascii="Arial" w:hAnsi="Arial" w:cs="Arial"/>
          <w:szCs w:val="24"/>
        </w:rPr>
      </w:pPr>
      <w:r w:rsidRPr="001670CB">
        <w:rPr>
          <w:rFonts w:ascii="Arial" w:hAnsi="Arial" w:cs="Arial"/>
          <w:szCs w:val="24"/>
        </w:rPr>
        <w:t>Na zadania związane z budową, przebudową, modernizacją oraz remontami dróg powiatowych</w:t>
      </w:r>
      <w:r w:rsidR="00306DD3" w:rsidRPr="001670CB">
        <w:rPr>
          <w:rFonts w:ascii="Arial" w:hAnsi="Arial" w:cs="Arial"/>
          <w:szCs w:val="24"/>
        </w:rPr>
        <w:t xml:space="preserve"> w 2021 </w:t>
      </w:r>
      <w:r w:rsidR="00DC79A9" w:rsidRPr="001670CB">
        <w:rPr>
          <w:rFonts w:ascii="Arial" w:hAnsi="Arial" w:cs="Arial"/>
          <w:szCs w:val="24"/>
        </w:rPr>
        <w:t>i</w:t>
      </w:r>
      <w:r w:rsidR="00306DD3" w:rsidRPr="001670CB">
        <w:rPr>
          <w:rFonts w:ascii="Arial" w:hAnsi="Arial" w:cs="Arial"/>
          <w:szCs w:val="24"/>
        </w:rPr>
        <w:t xml:space="preserve"> 2022 roku</w:t>
      </w:r>
      <w:r w:rsidRPr="001670CB">
        <w:rPr>
          <w:rFonts w:ascii="Arial" w:hAnsi="Arial" w:cs="Arial"/>
          <w:szCs w:val="24"/>
        </w:rPr>
        <w:t xml:space="preserve"> przeznaczono </w:t>
      </w:r>
      <w:r w:rsidR="00DC79A9" w:rsidRPr="001670CB">
        <w:rPr>
          <w:rFonts w:ascii="Arial" w:hAnsi="Arial" w:cs="Arial"/>
          <w:szCs w:val="24"/>
        </w:rPr>
        <w:t>kolejno 118672546,54 zł oraz 274650258,88 zł. N</w:t>
      </w:r>
      <w:r w:rsidR="00306DD3" w:rsidRPr="001670CB">
        <w:rPr>
          <w:rFonts w:ascii="Arial" w:hAnsi="Arial" w:cs="Arial"/>
          <w:szCs w:val="24"/>
        </w:rPr>
        <w:t xml:space="preserve">a inwestycje związane z odbudową i przebudową mostów, przeznaczono natomiast 2188949,70 zł w 2021 roku oraz 15455583,04 zł w 2022 roku. </w:t>
      </w:r>
    </w:p>
    <w:p w14:paraId="52454285" w14:textId="0CE4F92F" w:rsidR="00381D21" w:rsidRPr="001670CB" w:rsidRDefault="00381D21" w:rsidP="00C804FF">
      <w:pPr>
        <w:pStyle w:val="Tabela"/>
        <w:jc w:val="left"/>
        <w:rPr>
          <w:rFonts w:ascii="Arial" w:hAnsi="Arial" w:cs="Arial"/>
          <w:i/>
          <w:sz w:val="24"/>
          <w:szCs w:val="24"/>
        </w:rPr>
      </w:pPr>
      <w:bookmarkStart w:id="40" w:name="_Toc149310562"/>
      <w:r w:rsidRPr="00A70C32">
        <w:rPr>
          <w:rFonts w:ascii="Arial" w:hAnsi="Arial" w:cs="Arial"/>
          <w:b w:val="0"/>
          <w:bCs/>
          <w:sz w:val="24"/>
          <w:szCs w:val="24"/>
        </w:rPr>
        <w:t>Tabela</w:t>
      </w:r>
      <w:r w:rsidR="00F73FF0" w:rsidRPr="00A70C32">
        <w:rPr>
          <w:rFonts w:ascii="Arial" w:hAnsi="Arial" w:cs="Arial"/>
          <w:b w:val="0"/>
          <w:bCs/>
          <w:sz w:val="24"/>
          <w:szCs w:val="24"/>
        </w:rPr>
        <w:t xml:space="preserve"> 21</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 xml:space="preserve">Zadania </w:t>
      </w:r>
      <w:r w:rsidR="00D6605B" w:rsidRPr="001670CB">
        <w:rPr>
          <w:rFonts w:ascii="Arial" w:hAnsi="Arial" w:cs="Arial"/>
          <w:b w:val="0"/>
          <w:sz w:val="24"/>
          <w:szCs w:val="24"/>
        </w:rPr>
        <w:t>z</w:t>
      </w:r>
      <w:r w:rsidRPr="001670CB">
        <w:rPr>
          <w:rFonts w:ascii="Arial" w:hAnsi="Arial" w:cs="Arial"/>
          <w:b w:val="0"/>
          <w:sz w:val="24"/>
          <w:szCs w:val="24"/>
        </w:rPr>
        <w:t xml:space="preserve">realizowane przez powiaty </w:t>
      </w:r>
      <w:r w:rsidR="00D6605B" w:rsidRPr="001670CB">
        <w:rPr>
          <w:rFonts w:ascii="Arial" w:hAnsi="Arial" w:cs="Arial"/>
          <w:b w:val="0"/>
          <w:sz w:val="24"/>
          <w:szCs w:val="24"/>
        </w:rPr>
        <w:t>w latach 2021-2022</w:t>
      </w:r>
      <w:bookmarkEnd w:id="40"/>
    </w:p>
    <w:tbl>
      <w:tblPr>
        <w:tblStyle w:val="Tabela-Siatka"/>
        <w:tblW w:w="9776" w:type="dxa"/>
        <w:tblLook w:val="04A0" w:firstRow="1" w:lastRow="0" w:firstColumn="1" w:lastColumn="0" w:noHBand="0" w:noVBand="1"/>
        <w:tblCaption w:val="Zadania zrealizowane przez powiaty w latach 2021-2022."/>
        <w:tblDescription w:val="W 2021 roku na zadania w ramach obszaru interwencji przeznaczono łącznie 120791496,32 zł, natomiast w 2022 roku o 140,2% więcej – 290105841,92 zł."/>
      </w:tblPr>
      <w:tblGrid>
        <w:gridCol w:w="2434"/>
        <w:gridCol w:w="3940"/>
        <w:gridCol w:w="3402"/>
      </w:tblGrid>
      <w:tr w:rsidR="00BA44EA" w:rsidRPr="001670CB" w14:paraId="47133D36" w14:textId="77777777" w:rsidTr="00F24EE1">
        <w:tc>
          <w:tcPr>
            <w:tcW w:w="2434" w:type="dxa"/>
            <w:tcBorders>
              <w:bottom w:val="single" w:sz="12" w:space="0" w:color="auto"/>
              <w:right w:val="single" w:sz="12" w:space="0" w:color="auto"/>
            </w:tcBorders>
            <w:shd w:val="clear" w:color="auto" w:fill="FFFFFF" w:themeFill="background1"/>
            <w:vAlign w:val="center"/>
          </w:tcPr>
          <w:p w14:paraId="4EC15DE2" w14:textId="676E0C1A" w:rsidR="00BA44EA" w:rsidRPr="001670CB" w:rsidRDefault="00BA44EA" w:rsidP="00C804FF">
            <w:pPr>
              <w:pStyle w:val="Tretabeli"/>
              <w:jc w:val="left"/>
              <w:rPr>
                <w:rFonts w:ascii="Arial" w:hAnsi="Arial" w:cs="Arial"/>
                <w:sz w:val="24"/>
                <w:szCs w:val="24"/>
              </w:rPr>
            </w:pPr>
            <w:r w:rsidRPr="001670CB">
              <w:rPr>
                <w:rFonts w:ascii="Arial" w:hAnsi="Arial" w:cs="Arial"/>
                <w:sz w:val="24"/>
                <w:szCs w:val="24"/>
              </w:rPr>
              <w:t>Rodzaj zadania</w:t>
            </w:r>
          </w:p>
        </w:tc>
        <w:tc>
          <w:tcPr>
            <w:tcW w:w="3940" w:type="dxa"/>
            <w:tcBorders>
              <w:left w:val="single" w:sz="12" w:space="0" w:color="auto"/>
              <w:bottom w:val="single" w:sz="12" w:space="0" w:color="auto"/>
            </w:tcBorders>
            <w:shd w:val="clear" w:color="auto" w:fill="FFFFFF" w:themeFill="background1"/>
            <w:vAlign w:val="center"/>
          </w:tcPr>
          <w:p w14:paraId="6B3B76F9" w14:textId="18C69667" w:rsidR="00BA44EA" w:rsidRPr="001670CB" w:rsidRDefault="00BA44EA" w:rsidP="00C804FF">
            <w:pPr>
              <w:pStyle w:val="Tretabeli"/>
              <w:jc w:val="left"/>
              <w:rPr>
                <w:rFonts w:ascii="Arial" w:hAnsi="Arial" w:cs="Arial"/>
                <w:sz w:val="24"/>
                <w:szCs w:val="24"/>
              </w:rPr>
            </w:pPr>
            <w:r w:rsidRPr="001670CB">
              <w:rPr>
                <w:rFonts w:ascii="Arial" w:hAnsi="Arial" w:cs="Arial"/>
                <w:sz w:val="24"/>
                <w:szCs w:val="24"/>
              </w:rPr>
              <w:t>Budowa, przebudowa, modernizacja, remonty dróg powiatowych</w:t>
            </w:r>
          </w:p>
        </w:tc>
        <w:tc>
          <w:tcPr>
            <w:tcW w:w="3402" w:type="dxa"/>
            <w:tcBorders>
              <w:bottom w:val="single" w:sz="12" w:space="0" w:color="auto"/>
            </w:tcBorders>
            <w:shd w:val="clear" w:color="auto" w:fill="FFFFFF" w:themeFill="background1"/>
            <w:vAlign w:val="center"/>
          </w:tcPr>
          <w:p w14:paraId="6350206C" w14:textId="300BE601" w:rsidR="00BA44EA" w:rsidRPr="001670CB" w:rsidRDefault="00BA44EA" w:rsidP="00C804FF">
            <w:pPr>
              <w:pStyle w:val="Tretabeli"/>
              <w:jc w:val="left"/>
              <w:rPr>
                <w:rFonts w:ascii="Arial" w:hAnsi="Arial" w:cs="Arial"/>
                <w:sz w:val="24"/>
                <w:szCs w:val="24"/>
              </w:rPr>
            </w:pPr>
            <w:r w:rsidRPr="001670CB">
              <w:rPr>
                <w:rFonts w:ascii="Arial" w:hAnsi="Arial" w:cs="Arial"/>
                <w:sz w:val="24"/>
                <w:szCs w:val="24"/>
              </w:rPr>
              <w:t>Odbudowa i przebudowa mostów</w:t>
            </w:r>
          </w:p>
        </w:tc>
      </w:tr>
      <w:tr w:rsidR="00BA44EA" w:rsidRPr="001670CB" w14:paraId="68DC9108" w14:textId="77777777" w:rsidTr="00F24EE1">
        <w:tc>
          <w:tcPr>
            <w:tcW w:w="2434" w:type="dxa"/>
            <w:tcBorders>
              <w:top w:val="single" w:sz="12" w:space="0" w:color="auto"/>
              <w:right w:val="single" w:sz="12" w:space="0" w:color="auto"/>
            </w:tcBorders>
            <w:shd w:val="clear" w:color="auto" w:fill="FFFFFF" w:themeFill="background1"/>
            <w:vAlign w:val="center"/>
          </w:tcPr>
          <w:p w14:paraId="48201044" w14:textId="301A8DBA" w:rsidR="00BA44EA" w:rsidRPr="001670CB" w:rsidRDefault="00BA44EA" w:rsidP="00C804FF">
            <w:pPr>
              <w:pStyle w:val="Tretabeli"/>
              <w:jc w:val="left"/>
              <w:rPr>
                <w:rFonts w:ascii="Arial" w:hAnsi="Arial" w:cs="Arial"/>
                <w:sz w:val="24"/>
                <w:szCs w:val="24"/>
              </w:rPr>
            </w:pPr>
            <w:r w:rsidRPr="001670CB">
              <w:rPr>
                <w:rFonts w:ascii="Arial" w:hAnsi="Arial" w:cs="Arial"/>
                <w:sz w:val="24"/>
                <w:szCs w:val="24"/>
              </w:rPr>
              <w:t>Koszt w 2021 r.</w:t>
            </w:r>
            <w:r w:rsidR="00524764" w:rsidRPr="001670CB">
              <w:rPr>
                <w:rFonts w:ascii="Arial" w:hAnsi="Arial" w:cs="Arial"/>
                <w:sz w:val="24"/>
                <w:szCs w:val="24"/>
              </w:rPr>
              <w:t xml:space="preserve"> [zł]</w:t>
            </w:r>
          </w:p>
        </w:tc>
        <w:tc>
          <w:tcPr>
            <w:tcW w:w="3940" w:type="dxa"/>
            <w:tcBorders>
              <w:top w:val="single" w:sz="12" w:space="0" w:color="auto"/>
              <w:left w:val="single" w:sz="12" w:space="0" w:color="auto"/>
            </w:tcBorders>
            <w:shd w:val="clear" w:color="auto" w:fill="FFFFFF" w:themeFill="background1"/>
            <w:vAlign w:val="center"/>
          </w:tcPr>
          <w:p w14:paraId="111CDDC4" w14:textId="715AF317" w:rsidR="00BA44EA" w:rsidRPr="001670CB" w:rsidRDefault="00524764" w:rsidP="00C804FF">
            <w:pPr>
              <w:pStyle w:val="Tretabeli"/>
              <w:jc w:val="left"/>
              <w:rPr>
                <w:rFonts w:ascii="Arial" w:hAnsi="Arial" w:cs="Arial"/>
                <w:sz w:val="24"/>
                <w:szCs w:val="24"/>
              </w:rPr>
            </w:pPr>
            <w:r w:rsidRPr="001670CB">
              <w:rPr>
                <w:rFonts w:ascii="Arial" w:hAnsi="Arial" w:cs="Arial"/>
                <w:sz w:val="24"/>
                <w:szCs w:val="24"/>
              </w:rPr>
              <w:t>118672546,54</w:t>
            </w:r>
          </w:p>
        </w:tc>
        <w:tc>
          <w:tcPr>
            <w:tcW w:w="3402" w:type="dxa"/>
            <w:tcBorders>
              <w:top w:val="single" w:sz="12" w:space="0" w:color="auto"/>
            </w:tcBorders>
            <w:shd w:val="clear" w:color="auto" w:fill="FFFFFF" w:themeFill="background1"/>
            <w:vAlign w:val="center"/>
          </w:tcPr>
          <w:p w14:paraId="1B74729C" w14:textId="32E5A55F" w:rsidR="00BA44EA" w:rsidRPr="001670CB" w:rsidRDefault="00524764" w:rsidP="00C804FF">
            <w:pPr>
              <w:pStyle w:val="Tretabeli"/>
              <w:jc w:val="left"/>
              <w:rPr>
                <w:rFonts w:ascii="Arial" w:hAnsi="Arial" w:cs="Arial"/>
                <w:sz w:val="24"/>
                <w:szCs w:val="24"/>
              </w:rPr>
            </w:pPr>
            <w:r w:rsidRPr="001670CB">
              <w:rPr>
                <w:rFonts w:ascii="Arial" w:hAnsi="Arial" w:cs="Arial"/>
                <w:sz w:val="24"/>
                <w:szCs w:val="24"/>
              </w:rPr>
              <w:t>2118949,78</w:t>
            </w:r>
          </w:p>
        </w:tc>
      </w:tr>
      <w:tr w:rsidR="00BA44EA" w:rsidRPr="001670CB" w14:paraId="5EC9810A" w14:textId="77777777" w:rsidTr="00F24EE1">
        <w:tc>
          <w:tcPr>
            <w:tcW w:w="2434" w:type="dxa"/>
            <w:tcBorders>
              <w:right w:val="single" w:sz="12" w:space="0" w:color="auto"/>
            </w:tcBorders>
            <w:shd w:val="clear" w:color="auto" w:fill="FFFFFF" w:themeFill="background1"/>
            <w:vAlign w:val="center"/>
          </w:tcPr>
          <w:p w14:paraId="70B4D40B" w14:textId="05BBEF57" w:rsidR="00BA44EA" w:rsidRPr="001670CB" w:rsidRDefault="00BA44EA" w:rsidP="00C804FF">
            <w:pPr>
              <w:pStyle w:val="Tretabeli"/>
              <w:jc w:val="left"/>
              <w:rPr>
                <w:rFonts w:ascii="Arial" w:hAnsi="Arial" w:cs="Arial"/>
                <w:sz w:val="24"/>
                <w:szCs w:val="24"/>
              </w:rPr>
            </w:pPr>
            <w:r w:rsidRPr="001670CB">
              <w:rPr>
                <w:rFonts w:ascii="Arial" w:hAnsi="Arial" w:cs="Arial"/>
                <w:sz w:val="24"/>
                <w:szCs w:val="24"/>
              </w:rPr>
              <w:t>Koszt w 2022 r.</w:t>
            </w:r>
            <w:r w:rsidR="00524764" w:rsidRPr="001670CB">
              <w:rPr>
                <w:rFonts w:ascii="Arial" w:hAnsi="Arial" w:cs="Arial"/>
                <w:sz w:val="24"/>
                <w:szCs w:val="24"/>
              </w:rPr>
              <w:t xml:space="preserve"> [zł]</w:t>
            </w:r>
          </w:p>
        </w:tc>
        <w:tc>
          <w:tcPr>
            <w:tcW w:w="3940" w:type="dxa"/>
            <w:tcBorders>
              <w:left w:val="single" w:sz="12" w:space="0" w:color="auto"/>
            </w:tcBorders>
            <w:shd w:val="clear" w:color="auto" w:fill="FFFFFF" w:themeFill="background1"/>
            <w:vAlign w:val="center"/>
          </w:tcPr>
          <w:p w14:paraId="643798AA" w14:textId="492CBECD" w:rsidR="00BA44EA" w:rsidRPr="001670CB" w:rsidRDefault="00BA44EA" w:rsidP="00C804FF">
            <w:pPr>
              <w:pStyle w:val="Tretabeli"/>
              <w:jc w:val="left"/>
              <w:rPr>
                <w:rFonts w:ascii="Arial" w:hAnsi="Arial" w:cs="Arial"/>
                <w:sz w:val="24"/>
                <w:szCs w:val="24"/>
              </w:rPr>
            </w:pPr>
            <w:r w:rsidRPr="001670CB">
              <w:rPr>
                <w:rFonts w:ascii="Arial" w:hAnsi="Arial" w:cs="Arial"/>
                <w:sz w:val="24"/>
                <w:szCs w:val="24"/>
              </w:rPr>
              <w:t>274</w:t>
            </w:r>
            <w:r w:rsidR="00524764" w:rsidRPr="001670CB">
              <w:rPr>
                <w:rFonts w:ascii="Arial" w:hAnsi="Arial" w:cs="Arial"/>
                <w:sz w:val="24"/>
                <w:szCs w:val="24"/>
              </w:rPr>
              <w:t>650258,88</w:t>
            </w:r>
          </w:p>
        </w:tc>
        <w:tc>
          <w:tcPr>
            <w:tcW w:w="3402" w:type="dxa"/>
            <w:shd w:val="clear" w:color="auto" w:fill="FFFFFF" w:themeFill="background1"/>
            <w:vAlign w:val="center"/>
          </w:tcPr>
          <w:p w14:paraId="43E89689" w14:textId="1127897B" w:rsidR="00BA44EA" w:rsidRPr="001670CB" w:rsidRDefault="00524764" w:rsidP="00C804FF">
            <w:pPr>
              <w:pStyle w:val="Tretabeli"/>
              <w:jc w:val="left"/>
              <w:rPr>
                <w:rFonts w:ascii="Arial" w:hAnsi="Arial" w:cs="Arial"/>
                <w:sz w:val="24"/>
                <w:szCs w:val="24"/>
              </w:rPr>
            </w:pPr>
            <w:r w:rsidRPr="001670CB">
              <w:rPr>
                <w:rFonts w:ascii="Arial" w:hAnsi="Arial" w:cs="Arial"/>
                <w:sz w:val="24"/>
                <w:szCs w:val="24"/>
              </w:rPr>
              <w:t>15455583,04</w:t>
            </w:r>
          </w:p>
        </w:tc>
      </w:tr>
    </w:tbl>
    <w:p w14:paraId="545D4435" w14:textId="4DEC016E" w:rsidR="00381D21" w:rsidRPr="001670CB" w:rsidRDefault="00322499" w:rsidP="00C804FF">
      <w:pPr>
        <w:pStyle w:val="rdo"/>
        <w:jc w:val="left"/>
        <w:rPr>
          <w:rFonts w:ascii="Arial" w:hAnsi="Arial" w:cs="Arial"/>
          <w:sz w:val="24"/>
          <w:szCs w:val="24"/>
        </w:rPr>
      </w:pPr>
      <w:r w:rsidRPr="001670CB">
        <w:rPr>
          <w:rFonts w:ascii="Arial" w:hAnsi="Arial" w:cs="Arial"/>
          <w:sz w:val="24"/>
          <w:szCs w:val="24"/>
        </w:rPr>
        <w:t>Źródło: Opracowanie na podstawie danych uzyskanych w ramach ankietyzacji powiatów</w:t>
      </w:r>
    </w:p>
    <w:p w14:paraId="1ED32C81" w14:textId="50B91418" w:rsidR="00B92232" w:rsidRPr="001670CB" w:rsidRDefault="00306DD3" w:rsidP="00C804FF">
      <w:pPr>
        <w:ind w:firstLine="0"/>
        <w:jc w:val="left"/>
        <w:rPr>
          <w:rFonts w:ascii="Arial" w:hAnsi="Arial" w:cs="Arial"/>
          <w:b/>
          <w:szCs w:val="24"/>
        </w:rPr>
      </w:pPr>
      <w:r w:rsidRPr="001670CB">
        <w:rPr>
          <w:rFonts w:ascii="Arial" w:hAnsi="Arial" w:cs="Arial"/>
          <w:b/>
          <w:szCs w:val="24"/>
        </w:rPr>
        <w:t xml:space="preserve">Zadania zrealizowane przez instytucje </w:t>
      </w:r>
    </w:p>
    <w:p w14:paraId="252083A1" w14:textId="3BF796D1" w:rsidR="00583863" w:rsidRPr="001670CB" w:rsidRDefault="00C01170" w:rsidP="00B757DC">
      <w:pPr>
        <w:ind w:firstLine="0"/>
        <w:jc w:val="left"/>
        <w:rPr>
          <w:rFonts w:ascii="Arial" w:hAnsi="Arial" w:cs="Arial"/>
          <w:szCs w:val="24"/>
        </w:rPr>
      </w:pPr>
      <w:r w:rsidRPr="001670CB">
        <w:rPr>
          <w:rFonts w:ascii="Arial" w:hAnsi="Arial" w:cs="Arial"/>
          <w:szCs w:val="24"/>
        </w:rPr>
        <w:t>W ramach realizacji zadań w analizowanym obszarze interwencji instytucje działające na terenie województwa podkarpackiego również zostały poddane ankietyzacji.</w:t>
      </w:r>
      <w:r w:rsidR="00583863" w:rsidRPr="001670CB">
        <w:rPr>
          <w:rFonts w:ascii="Arial" w:hAnsi="Arial" w:cs="Arial"/>
          <w:szCs w:val="24"/>
        </w:rPr>
        <w:t xml:space="preserve"> Do instytucji tych należą:</w:t>
      </w:r>
    </w:p>
    <w:p w14:paraId="03ED26D6" w14:textId="33AFCB62" w:rsidR="00583863" w:rsidRPr="001670CB" w:rsidRDefault="00583863" w:rsidP="00C804FF">
      <w:pPr>
        <w:pStyle w:val="Akapitzlist"/>
        <w:numPr>
          <w:ilvl w:val="0"/>
          <w:numId w:val="21"/>
        </w:numPr>
        <w:ind w:left="851" w:hanging="425"/>
        <w:jc w:val="left"/>
        <w:rPr>
          <w:rFonts w:ascii="Arial" w:hAnsi="Arial" w:cs="Arial"/>
          <w:szCs w:val="24"/>
        </w:rPr>
      </w:pPr>
      <w:r w:rsidRPr="001670CB">
        <w:rPr>
          <w:rFonts w:ascii="Arial" w:hAnsi="Arial" w:cs="Arial"/>
          <w:szCs w:val="24"/>
        </w:rPr>
        <w:t>Zarząd Dróg Powiatowych w Rzeszowie;</w:t>
      </w:r>
    </w:p>
    <w:p w14:paraId="0EBFF20F" w14:textId="115E0B33" w:rsidR="00583863" w:rsidRPr="001670CB" w:rsidRDefault="00583863" w:rsidP="00C804FF">
      <w:pPr>
        <w:pStyle w:val="Akapitzlist"/>
        <w:numPr>
          <w:ilvl w:val="0"/>
          <w:numId w:val="21"/>
        </w:numPr>
        <w:ind w:left="851" w:hanging="425"/>
        <w:jc w:val="left"/>
        <w:rPr>
          <w:rFonts w:ascii="Arial" w:hAnsi="Arial" w:cs="Arial"/>
          <w:szCs w:val="24"/>
        </w:rPr>
      </w:pPr>
      <w:r w:rsidRPr="001670CB">
        <w:rPr>
          <w:rFonts w:ascii="Arial" w:hAnsi="Arial" w:cs="Arial"/>
          <w:szCs w:val="24"/>
        </w:rPr>
        <w:t>Podkarpacki Zarząd Dróg Wojewódzkich w Rzeszowie;</w:t>
      </w:r>
    </w:p>
    <w:p w14:paraId="4F49AD5F" w14:textId="58E93A32" w:rsidR="00583863" w:rsidRPr="001670CB" w:rsidRDefault="00583863" w:rsidP="00C804FF">
      <w:pPr>
        <w:pStyle w:val="Akapitzlist"/>
        <w:numPr>
          <w:ilvl w:val="0"/>
          <w:numId w:val="21"/>
        </w:numPr>
        <w:ind w:left="851" w:hanging="425"/>
        <w:jc w:val="left"/>
        <w:rPr>
          <w:rFonts w:ascii="Arial" w:hAnsi="Arial" w:cs="Arial"/>
          <w:szCs w:val="24"/>
        </w:rPr>
      </w:pPr>
      <w:r w:rsidRPr="001670CB">
        <w:rPr>
          <w:rFonts w:ascii="Arial" w:hAnsi="Arial" w:cs="Arial"/>
          <w:szCs w:val="24"/>
        </w:rPr>
        <w:t>Generalna Dyrekcja Dróg Krajowych i Autostrad;</w:t>
      </w:r>
    </w:p>
    <w:p w14:paraId="77A44A11" w14:textId="1327C6BC" w:rsidR="007D232C" w:rsidRPr="001670CB" w:rsidRDefault="00C01170" w:rsidP="00B757DC">
      <w:pPr>
        <w:ind w:firstLine="0"/>
        <w:jc w:val="left"/>
        <w:rPr>
          <w:rFonts w:ascii="Arial" w:hAnsi="Arial" w:cs="Arial"/>
          <w:szCs w:val="24"/>
        </w:rPr>
        <w:sectPr w:rsidR="007D232C" w:rsidRPr="001670CB" w:rsidSect="002C04D7">
          <w:pgSz w:w="11906" w:h="16838"/>
          <w:pgMar w:top="1440" w:right="1080" w:bottom="1440" w:left="1080" w:header="708" w:footer="708" w:gutter="0"/>
          <w:cols w:space="708"/>
          <w:docGrid w:linePitch="360"/>
        </w:sectPr>
      </w:pPr>
      <w:r w:rsidRPr="001670CB">
        <w:rPr>
          <w:rFonts w:ascii="Arial" w:hAnsi="Arial" w:cs="Arial"/>
          <w:szCs w:val="24"/>
        </w:rPr>
        <w:t xml:space="preserve"> Z analizy uzyskanych odpowiedzi wynika, że łącznie na realizację zadań (tabela</w:t>
      </w:r>
      <w:r w:rsidR="00671730" w:rsidRPr="001670CB">
        <w:rPr>
          <w:rFonts w:ascii="Arial" w:hAnsi="Arial" w:cs="Arial"/>
          <w:szCs w:val="24"/>
        </w:rPr>
        <w:t xml:space="preserve"> 22</w:t>
      </w:r>
      <w:r w:rsidRPr="001670CB">
        <w:rPr>
          <w:rFonts w:ascii="Arial" w:hAnsi="Arial" w:cs="Arial"/>
          <w:szCs w:val="24"/>
        </w:rPr>
        <w:t xml:space="preserve">) przeznaczono kwotę 984 225 521,59 zł w 2021 roku oraz 661 072 415,79 zł w 2022 roku. Zadania finansowane były głównie z budżetu powiatu, Rządowego Funduszu Rozwoju Dróg, Europejskiego Funduszu Rozwoju Regionalnego </w:t>
      </w:r>
      <w:r w:rsidR="00583863" w:rsidRPr="001670CB">
        <w:rPr>
          <w:rFonts w:ascii="Arial" w:hAnsi="Arial" w:cs="Arial"/>
          <w:szCs w:val="24"/>
        </w:rPr>
        <w:t>oraz Krajowego Funduszu Drogowego. Należy zauważyć, że tak jak w przypadku gmin oraz powiat</w:t>
      </w:r>
      <w:r w:rsidR="00193D70" w:rsidRPr="001670CB">
        <w:rPr>
          <w:rFonts w:ascii="Arial" w:hAnsi="Arial" w:cs="Arial"/>
          <w:szCs w:val="24"/>
        </w:rPr>
        <w:t>ów, zadania realizowane przez w</w:t>
      </w:r>
      <w:r w:rsidR="00583863" w:rsidRPr="001670CB">
        <w:rPr>
          <w:rFonts w:ascii="Arial" w:hAnsi="Arial" w:cs="Arial"/>
          <w:szCs w:val="24"/>
        </w:rPr>
        <w:t xml:space="preserve">w. jednostki stanowiły głównie budowy, przebudowy, </w:t>
      </w:r>
      <w:r w:rsidR="009544A2" w:rsidRPr="001670CB">
        <w:rPr>
          <w:rFonts w:ascii="Arial" w:hAnsi="Arial" w:cs="Arial"/>
          <w:szCs w:val="24"/>
        </w:rPr>
        <w:t>modernizacje oraz remonty dróg.</w:t>
      </w:r>
    </w:p>
    <w:p w14:paraId="03B6E362" w14:textId="47384801" w:rsidR="007D232C" w:rsidRPr="001670CB" w:rsidRDefault="007D232C" w:rsidP="00C804FF">
      <w:pPr>
        <w:pStyle w:val="Tabela"/>
        <w:ind w:hanging="993"/>
        <w:jc w:val="left"/>
        <w:rPr>
          <w:rFonts w:ascii="Arial" w:hAnsi="Arial" w:cs="Arial"/>
          <w:sz w:val="24"/>
          <w:szCs w:val="24"/>
        </w:rPr>
      </w:pPr>
      <w:bookmarkStart w:id="41" w:name="_Toc149310563"/>
      <w:r w:rsidRPr="00A70C32">
        <w:rPr>
          <w:rFonts w:ascii="Arial" w:hAnsi="Arial" w:cs="Arial"/>
          <w:b w:val="0"/>
          <w:bCs/>
          <w:sz w:val="24"/>
          <w:szCs w:val="24"/>
        </w:rPr>
        <w:lastRenderedPageBreak/>
        <w:t>Tabela</w:t>
      </w:r>
      <w:r w:rsidR="00F73FF0" w:rsidRPr="00A70C32">
        <w:rPr>
          <w:rFonts w:ascii="Arial" w:hAnsi="Arial" w:cs="Arial"/>
          <w:b w:val="0"/>
          <w:bCs/>
          <w:sz w:val="24"/>
          <w:szCs w:val="24"/>
        </w:rPr>
        <w:t xml:space="preserve"> 22</w:t>
      </w:r>
      <w:r w:rsidRPr="00A70C32">
        <w:rPr>
          <w:rFonts w:ascii="Arial" w:hAnsi="Arial" w:cs="Arial"/>
          <w:b w:val="0"/>
          <w:bCs/>
          <w:sz w:val="24"/>
          <w:szCs w:val="24"/>
        </w:rPr>
        <w:t xml:space="preserve">. </w:t>
      </w:r>
      <w:r w:rsidRPr="001670CB">
        <w:rPr>
          <w:rFonts w:ascii="Arial" w:hAnsi="Arial" w:cs="Arial"/>
          <w:b w:val="0"/>
          <w:sz w:val="24"/>
          <w:szCs w:val="24"/>
        </w:rPr>
        <w:t>Zadania zrealizowane przez instytucje działające na terenie województwa podkarpackiego w latach 2021-2022</w:t>
      </w:r>
      <w:bookmarkEnd w:id="41"/>
    </w:p>
    <w:tbl>
      <w:tblPr>
        <w:tblStyle w:val="Tabela-Siatka"/>
        <w:tblW w:w="15877" w:type="dxa"/>
        <w:tblInd w:w="-998" w:type="dxa"/>
        <w:tblLook w:val="04A0" w:firstRow="1" w:lastRow="0" w:firstColumn="1" w:lastColumn="0" w:noHBand="0" w:noVBand="1"/>
        <w:tblCaption w:val="Zadania zrealizowane przez instytucje działające na terenie województwa podkarpackiego w latach 2021-2022"/>
        <w:tblDescription w:val=" Łącznie na realizację zadań przeznaczono kwotę 984225521,59 zł w 2021 roku oraz 661072415,79 zł w 2022 roku. Zadania finansowane były głównie z budżetu powiatu, Rządowego Funduszu Rozwoju Dróg, "/>
      </w:tblPr>
      <w:tblGrid>
        <w:gridCol w:w="5104"/>
        <w:gridCol w:w="1985"/>
        <w:gridCol w:w="1701"/>
        <w:gridCol w:w="1984"/>
        <w:gridCol w:w="2126"/>
        <w:gridCol w:w="2977"/>
      </w:tblGrid>
      <w:tr w:rsidR="006176CE" w:rsidRPr="001670CB" w14:paraId="5FF78F94" w14:textId="77777777" w:rsidTr="00F24EE1">
        <w:trPr>
          <w:tblHeader/>
        </w:trPr>
        <w:tc>
          <w:tcPr>
            <w:tcW w:w="5104" w:type="dxa"/>
            <w:tcBorders>
              <w:bottom w:val="single" w:sz="12" w:space="0" w:color="auto"/>
              <w:right w:val="single" w:sz="12" w:space="0" w:color="auto"/>
            </w:tcBorders>
            <w:shd w:val="clear" w:color="auto" w:fill="FFFFFF" w:themeFill="background1"/>
            <w:vAlign w:val="center"/>
          </w:tcPr>
          <w:p w14:paraId="6CE624FA" w14:textId="640E6D4A" w:rsidR="006176CE" w:rsidRPr="00A70C32" w:rsidRDefault="006176CE" w:rsidP="00C804FF">
            <w:pPr>
              <w:pStyle w:val="Tretabeli"/>
              <w:jc w:val="left"/>
              <w:rPr>
                <w:rFonts w:ascii="Arial" w:hAnsi="Arial" w:cs="Arial"/>
                <w:bCs/>
                <w:sz w:val="24"/>
                <w:szCs w:val="24"/>
              </w:rPr>
            </w:pPr>
            <w:r w:rsidRPr="00A70C32">
              <w:rPr>
                <w:rFonts w:ascii="Arial" w:hAnsi="Arial" w:cs="Arial"/>
                <w:bCs/>
                <w:sz w:val="24"/>
                <w:szCs w:val="24"/>
              </w:rPr>
              <w:t>Nazwa zadania</w:t>
            </w:r>
          </w:p>
        </w:tc>
        <w:tc>
          <w:tcPr>
            <w:tcW w:w="1985" w:type="dxa"/>
            <w:tcBorders>
              <w:left w:val="single" w:sz="12" w:space="0" w:color="auto"/>
              <w:bottom w:val="single" w:sz="12" w:space="0" w:color="auto"/>
            </w:tcBorders>
            <w:shd w:val="clear" w:color="auto" w:fill="FFFFFF" w:themeFill="background1"/>
            <w:vAlign w:val="center"/>
          </w:tcPr>
          <w:p w14:paraId="54257D76" w14:textId="346A1A5A" w:rsidR="006176CE" w:rsidRPr="00A70C32" w:rsidRDefault="006176CE" w:rsidP="00C804FF">
            <w:pPr>
              <w:pStyle w:val="Tretabeli"/>
              <w:jc w:val="left"/>
              <w:rPr>
                <w:rFonts w:ascii="Arial" w:hAnsi="Arial" w:cs="Arial"/>
                <w:bCs/>
                <w:sz w:val="24"/>
                <w:szCs w:val="24"/>
              </w:rPr>
            </w:pPr>
            <w:r w:rsidRPr="00A70C32">
              <w:rPr>
                <w:rFonts w:ascii="Arial" w:hAnsi="Arial" w:cs="Arial"/>
                <w:bCs/>
                <w:sz w:val="24"/>
                <w:szCs w:val="24"/>
              </w:rPr>
              <w:t>Jednostka realizująca zadanie</w:t>
            </w:r>
          </w:p>
        </w:tc>
        <w:tc>
          <w:tcPr>
            <w:tcW w:w="1701" w:type="dxa"/>
            <w:tcBorders>
              <w:bottom w:val="single" w:sz="12" w:space="0" w:color="auto"/>
            </w:tcBorders>
            <w:shd w:val="clear" w:color="auto" w:fill="FFFFFF" w:themeFill="background1"/>
            <w:vAlign w:val="center"/>
          </w:tcPr>
          <w:p w14:paraId="3D4AEE69" w14:textId="0A8011EC" w:rsidR="006176CE" w:rsidRPr="00A70C32" w:rsidRDefault="006176CE" w:rsidP="00C804FF">
            <w:pPr>
              <w:pStyle w:val="Tretabeli"/>
              <w:jc w:val="left"/>
              <w:rPr>
                <w:rFonts w:ascii="Arial" w:hAnsi="Arial" w:cs="Arial"/>
                <w:bCs/>
                <w:sz w:val="24"/>
                <w:szCs w:val="24"/>
              </w:rPr>
            </w:pPr>
            <w:r w:rsidRPr="00A70C32">
              <w:rPr>
                <w:rFonts w:ascii="Arial" w:hAnsi="Arial" w:cs="Arial"/>
                <w:bCs/>
                <w:sz w:val="24"/>
                <w:szCs w:val="24"/>
              </w:rPr>
              <w:t xml:space="preserve">Termin realizacji zadania </w:t>
            </w:r>
          </w:p>
        </w:tc>
        <w:tc>
          <w:tcPr>
            <w:tcW w:w="1984" w:type="dxa"/>
            <w:tcBorders>
              <w:bottom w:val="single" w:sz="12" w:space="0" w:color="auto"/>
            </w:tcBorders>
            <w:shd w:val="clear" w:color="auto" w:fill="FFFFFF" w:themeFill="background1"/>
            <w:vAlign w:val="center"/>
          </w:tcPr>
          <w:p w14:paraId="350FC1CD" w14:textId="0AAB0900" w:rsidR="006176CE" w:rsidRPr="00A70C32" w:rsidRDefault="003D4BF3" w:rsidP="00C804FF">
            <w:pPr>
              <w:pStyle w:val="Tretabeli"/>
              <w:jc w:val="left"/>
              <w:rPr>
                <w:rFonts w:ascii="Arial" w:hAnsi="Arial" w:cs="Arial"/>
                <w:bCs/>
                <w:sz w:val="24"/>
                <w:szCs w:val="24"/>
              </w:rPr>
            </w:pPr>
            <w:r w:rsidRPr="00A70C32">
              <w:rPr>
                <w:rFonts w:ascii="Arial" w:hAnsi="Arial" w:cs="Arial"/>
                <w:bCs/>
                <w:sz w:val="24"/>
                <w:szCs w:val="24"/>
              </w:rPr>
              <w:t>Koszty poniesione w </w:t>
            </w:r>
            <w:r w:rsidR="006176CE" w:rsidRPr="00A70C32">
              <w:rPr>
                <w:rFonts w:ascii="Arial" w:hAnsi="Arial" w:cs="Arial"/>
                <w:bCs/>
                <w:sz w:val="24"/>
                <w:szCs w:val="24"/>
              </w:rPr>
              <w:t>2021 roku</w:t>
            </w:r>
            <w:r w:rsidR="00F73FF0" w:rsidRPr="00A70C32">
              <w:rPr>
                <w:rFonts w:ascii="Arial" w:hAnsi="Arial" w:cs="Arial"/>
                <w:bCs/>
                <w:sz w:val="24"/>
                <w:szCs w:val="24"/>
              </w:rPr>
              <w:t xml:space="preserve"> [zł]</w:t>
            </w:r>
          </w:p>
        </w:tc>
        <w:tc>
          <w:tcPr>
            <w:tcW w:w="2126" w:type="dxa"/>
            <w:tcBorders>
              <w:bottom w:val="single" w:sz="12" w:space="0" w:color="auto"/>
            </w:tcBorders>
            <w:shd w:val="clear" w:color="auto" w:fill="FFFFFF" w:themeFill="background1"/>
            <w:vAlign w:val="center"/>
          </w:tcPr>
          <w:p w14:paraId="388A934A" w14:textId="2E0F3410" w:rsidR="006176CE" w:rsidRPr="00A70C32" w:rsidRDefault="003D4BF3" w:rsidP="00C804FF">
            <w:pPr>
              <w:pStyle w:val="Tretabeli"/>
              <w:jc w:val="left"/>
              <w:rPr>
                <w:rFonts w:ascii="Arial" w:hAnsi="Arial" w:cs="Arial"/>
                <w:bCs/>
                <w:sz w:val="24"/>
                <w:szCs w:val="24"/>
              </w:rPr>
            </w:pPr>
            <w:r w:rsidRPr="00A70C32">
              <w:rPr>
                <w:rFonts w:ascii="Arial" w:hAnsi="Arial" w:cs="Arial"/>
                <w:bCs/>
                <w:sz w:val="24"/>
                <w:szCs w:val="24"/>
              </w:rPr>
              <w:t>Koszty poniesione w </w:t>
            </w:r>
            <w:r w:rsidR="006176CE" w:rsidRPr="00A70C32">
              <w:rPr>
                <w:rFonts w:ascii="Arial" w:hAnsi="Arial" w:cs="Arial"/>
                <w:bCs/>
                <w:sz w:val="24"/>
                <w:szCs w:val="24"/>
              </w:rPr>
              <w:t>2022 roku</w:t>
            </w:r>
            <w:r w:rsidR="00F73FF0" w:rsidRPr="00A70C32">
              <w:rPr>
                <w:rFonts w:ascii="Arial" w:hAnsi="Arial" w:cs="Arial"/>
                <w:bCs/>
                <w:sz w:val="24"/>
                <w:szCs w:val="24"/>
              </w:rPr>
              <w:t xml:space="preserve"> [zł]</w:t>
            </w:r>
          </w:p>
        </w:tc>
        <w:tc>
          <w:tcPr>
            <w:tcW w:w="2977" w:type="dxa"/>
            <w:tcBorders>
              <w:bottom w:val="single" w:sz="12" w:space="0" w:color="auto"/>
            </w:tcBorders>
            <w:shd w:val="clear" w:color="auto" w:fill="FFFFFF" w:themeFill="background1"/>
            <w:vAlign w:val="center"/>
          </w:tcPr>
          <w:p w14:paraId="3741521A" w14:textId="10D6B71B" w:rsidR="006176CE" w:rsidRPr="00A70C32" w:rsidRDefault="006176CE" w:rsidP="00C804FF">
            <w:pPr>
              <w:pStyle w:val="Tretabeli"/>
              <w:jc w:val="left"/>
              <w:rPr>
                <w:rFonts w:ascii="Arial" w:hAnsi="Arial" w:cs="Arial"/>
                <w:bCs/>
                <w:sz w:val="24"/>
                <w:szCs w:val="24"/>
              </w:rPr>
            </w:pPr>
            <w:r w:rsidRPr="00A70C32">
              <w:rPr>
                <w:rFonts w:ascii="Arial" w:hAnsi="Arial" w:cs="Arial"/>
                <w:bCs/>
                <w:sz w:val="24"/>
                <w:szCs w:val="24"/>
              </w:rPr>
              <w:t>Źródło finansowania</w:t>
            </w:r>
          </w:p>
        </w:tc>
      </w:tr>
      <w:tr w:rsidR="006176CE" w:rsidRPr="001670CB" w14:paraId="6E8D1780" w14:textId="17D89B01" w:rsidTr="00F24EE1">
        <w:tc>
          <w:tcPr>
            <w:tcW w:w="5104" w:type="dxa"/>
            <w:tcBorders>
              <w:top w:val="single" w:sz="12" w:space="0" w:color="auto"/>
              <w:right w:val="single" w:sz="12" w:space="0" w:color="auto"/>
            </w:tcBorders>
            <w:shd w:val="clear" w:color="auto" w:fill="FFFFFF" w:themeFill="background1"/>
            <w:vAlign w:val="center"/>
          </w:tcPr>
          <w:p w14:paraId="621CA4CC" w14:textId="3C4EFB7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Poprawa bezpieczeństw</w:t>
            </w:r>
            <w:r w:rsidR="003D4BF3" w:rsidRPr="001670CB">
              <w:rPr>
                <w:rFonts w:ascii="Arial" w:hAnsi="Arial" w:cs="Arial"/>
                <w:sz w:val="24"/>
                <w:szCs w:val="24"/>
              </w:rPr>
              <w:t>a na przejściach dla pieszych w </w:t>
            </w:r>
            <w:r w:rsidRPr="001670CB">
              <w:rPr>
                <w:rFonts w:ascii="Arial" w:hAnsi="Arial" w:cs="Arial"/>
                <w:sz w:val="24"/>
                <w:szCs w:val="24"/>
              </w:rPr>
              <w:t>obrębie szkół na terenie gminy Chmielnik</w:t>
            </w:r>
          </w:p>
        </w:tc>
        <w:tc>
          <w:tcPr>
            <w:tcW w:w="1985" w:type="dxa"/>
            <w:tcBorders>
              <w:top w:val="single" w:sz="12" w:space="0" w:color="auto"/>
              <w:left w:val="single" w:sz="12" w:space="0" w:color="auto"/>
            </w:tcBorders>
            <w:vAlign w:val="center"/>
          </w:tcPr>
          <w:p w14:paraId="7FEB1EBE" w14:textId="0CB4F48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tcBorders>
              <w:top w:val="single" w:sz="12" w:space="0" w:color="auto"/>
            </w:tcBorders>
            <w:vAlign w:val="center"/>
          </w:tcPr>
          <w:p w14:paraId="7A0749CB" w14:textId="309A12B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tcBorders>
              <w:top w:val="single" w:sz="12" w:space="0" w:color="auto"/>
            </w:tcBorders>
            <w:vAlign w:val="center"/>
          </w:tcPr>
          <w:p w14:paraId="128AB6A2" w14:textId="3FD2086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tcBorders>
              <w:top w:val="single" w:sz="12" w:space="0" w:color="auto"/>
            </w:tcBorders>
            <w:vAlign w:val="center"/>
          </w:tcPr>
          <w:p w14:paraId="2027A95D" w14:textId="34D1E536"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91192,20</w:t>
            </w:r>
          </w:p>
        </w:tc>
        <w:tc>
          <w:tcPr>
            <w:tcW w:w="2977" w:type="dxa"/>
            <w:tcBorders>
              <w:top w:val="single" w:sz="12" w:space="0" w:color="auto"/>
            </w:tcBorders>
            <w:vAlign w:val="center"/>
          </w:tcPr>
          <w:p w14:paraId="6BBF3E1E" w14:textId="1E17766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Budżet powiatu i Program ograniczania przestępczości i aspołecznych </w:t>
            </w:r>
            <w:proofErr w:type="spellStart"/>
            <w:r w:rsidRPr="001670CB">
              <w:rPr>
                <w:rFonts w:ascii="Arial" w:hAnsi="Arial" w:cs="Arial"/>
                <w:sz w:val="24"/>
                <w:szCs w:val="24"/>
              </w:rPr>
              <w:t>zachowań</w:t>
            </w:r>
            <w:proofErr w:type="spellEnd"/>
            <w:r w:rsidRPr="001670CB">
              <w:rPr>
                <w:rFonts w:ascii="Arial" w:hAnsi="Arial" w:cs="Arial"/>
                <w:sz w:val="24"/>
                <w:szCs w:val="24"/>
              </w:rPr>
              <w:t xml:space="preserve"> RAZEM BEZPIECZNIEJ im. Władysława Stasiaka na lata 2018 - 2020” koordynowanego przez Ministra Spraw Wewnętrznych i Administracji</w:t>
            </w:r>
          </w:p>
        </w:tc>
      </w:tr>
      <w:tr w:rsidR="006176CE" w:rsidRPr="001670CB" w14:paraId="75CB99B9" w14:textId="22BEED0D" w:rsidTr="00F24EE1">
        <w:tc>
          <w:tcPr>
            <w:tcW w:w="5104" w:type="dxa"/>
            <w:tcBorders>
              <w:right w:val="single" w:sz="12" w:space="0" w:color="auto"/>
            </w:tcBorders>
            <w:shd w:val="clear" w:color="auto" w:fill="FFFFFF" w:themeFill="background1"/>
            <w:vAlign w:val="center"/>
          </w:tcPr>
          <w:p w14:paraId="498C0B69" w14:textId="32AFC93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Odbudowa mostu przez potok </w:t>
            </w:r>
            <w:proofErr w:type="spellStart"/>
            <w:r w:rsidRPr="001670CB">
              <w:rPr>
                <w:rFonts w:ascii="Arial" w:hAnsi="Arial" w:cs="Arial"/>
                <w:sz w:val="24"/>
                <w:szCs w:val="24"/>
              </w:rPr>
              <w:t>Piątkówka</w:t>
            </w:r>
            <w:proofErr w:type="spellEnd"/>
            <w:r w:rsidRPr="001670CB">
              <w:rPr>
                <w:rFonts w:ascii="Arial" w:hAnsi="Arial" w:cs="Arial"/>
                <w:sz w:val="24"/>
                <w:szCs w:val="24"/>
              </w:rPr>
              <w:t xml:space="preserve"> w miejscowości Piątkowa w ciągu rogi powiatowej Nr 1427 R Piątkowa – Futoma – Ulanica – Dynów km 0+150 (km potoku 2+900) oraz odbudowa zniszczonego obiektu </w:t>
            </w:r>
            <w:r w:rsidR="008F0532">
              <w:rPr>
                <w:rFonts w:ascii="Arial" w:hAnsi="Arial" w:cs="Arial"/>
                <w:sz w:val="24"/>
                <w:szCs w:val="24"/>
              </w:rPr>
              <w:t xml:space="preserve">mostowego przez potok </w:t>
            </w:r>
            <w:proofErr w:type="spellStart"/>
            <w:r w:rsidR="008F0532">
              <w:rPr>
                <w:rFonts w:ascii="Arial" w:hAnsi="Arial" w:cs="Arial"/>
                <w:sz w:val="24"/>
                <w:szCs w:val="24"/>
              </w:rPr>
              <w:t>Futomka</w:t>
            </w:r>
            <w:proofErr w:type="spellEnd"/>
            <w:r w:rsidR="008F0532">
              <w:rPr>
                <w:rFonts w:ascii="Arial" w:hAnsi="Arial" w:cs="Arial"/>
                <w:sz w:val="24"/>
                <w:szCs w:val="24"/>
              </w:rPr>
              <w:t xml:space="preserve"> w </w:t>
            </w:r>
            <w:r w:rsidRPr="001670CB">
              <w:rPr>
                <w:rFonts w:ascii="Arial" w:hAnsi="Arial" w:cs="Arial"/>
                <w:sz w:val="24"/>
                <w:szCs w:val="24"/>
              </w:rPr>
              <w:t>miejscowości Futoma w ciągu drogi powiatowej nr 1427 R Piątkowa – Futoma – Ulanica – Dynów km 3+000,00 (km potoku 3+230)</w:t>
            </w:r>
          </w:p>
        </w:tc>
        <w:tc>
          <w:tcPr>
            <w:tcW w:w="1985" w:type="dxa"/>
            <w:tcBorders>
              <w:left w:val="single" w:sz="12" w:space="0" w:color="auto"/>
            </w:tcBorders>
            <w:vAlign w:val="center"/>
          </w:tcPr>
          <w:p w14:paraId="1C9E991B" w14:textId="570A216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0B64721C" w14:textId="31333C5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1AC43FAD" w14:textId="3D6EEA4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06CD5948" w14:textId="57BC8FE8"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3425493,03</w:t>
            </w:r>
          </w:p>
        </w:tc>
        <w:tc>
          <w:tcPr>
            <w:tcW w:w="2977" w:type="dxa"/>
            <w:vAlign w:val="center"/>
          </w:tcPr>
          <w:p w14:paraId="1198D1C9" w14:textId="044F37D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 Rządowy Fundusz Rozwoju Dróg</w:t>
            </w:r>
          </w:p>
        </w:tc>
      </w:tr>
      <w:tr w:rsidR="006176CE" w:rsidRPr="001670CB" w14:paraId="2D6290E7" w14:textId="2EB4B921" w:rsidTr="00F24EE1">
        <w:tc>
          <w:tcPr>
            <w:tcW w:w="5104" w:type="dxa"/>
            <w:tcBorders>
              <w:right w:val="single" w:sz="12" w:space="0" w:color="auto"/>
            </w:tcBorders>
            <w:shd w:val="clear" w:color="auto" w:fill="FFFFFF" w:themeFill="background1"/>
            <w:vAlign w:val="center"/>
          </w:tcPr>
          <w:p w14:paraId="1ED55228" w14:textId="60F91FE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Odbudowa mostu na potoku bez nazwy w ciągu drogi powiatowej Nr 1400R Kielnarowa – Chmielnik – Zabratówka w km 10+043 w miejscowości Błędowa Tyczyńska</w:t>
            </w:r>
          </w:p>
        </w:tc>
        <w:tc>
          <w:tcPr>
            <w:tcW w:w="1985" w:type="dxa"/>
            <w:tcBorders>
              <w:left w:val="single" w:sz="12" w:space="0" w:color="auto"/>
            </w:tcBorders>
            <w:vAlign w:val="center"/>
          </w:tcPr>
          <w:p w14:paraId="78BD9D6C" w14:textId="334E839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1D4D30B9" w14:textId="0DB0398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475BF213" w14:textId="6AF15B7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4895BDBD" w14:textId="35242E4E"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1988081,91</w:t>
            </w:r>
          </w:p>
        </w:tc>
        <w:tc>
          <w:tcPr>
            <w:tcW w:w="2977" w:type="dxa"/>
            <w:vAlign w:val="center"/>
          </w:tcPr>
          <w:p w14:paraId="662EE7CD" w14:textId="258F44C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FSUE Fundusz Solidarności Unii Europejskiej</w:t>
            </w:r>
          </w:p>
        </w:tc>
      </w:tr>
      <w:tr w:rsidR="006176CE" w:rsidRPr="001670CB" w14:paraId="68C5C175" w14:textId="77777777" w:rsidTr="00F24EE1">
        <w:tc>
          <w:tcPr>
            <w:tcW w:w="5104" w:type="dxa"/>
            <w:tcBorders>
              <w:right w:val="single" w:sz="12" w:space="0" w:color="auto"/>
            </w:tcBorders>
            <w:shd w:val="clear" w:color="auto" w:fill="FFFFFF" w:themeFill="background1"/>
            <w:vAlign w:val="center"/>
          </w:tcPr>
          <w:p w14:paraId="5CFF937F" w14:textId="7888B62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przejść dla pieszych na skrzyżowaniu dróg po</w:t>
            </w:r>
            <w:r w:rsidR="00761968">
              <w:rPr>
                <w:rFonts w:ascii="Arial" w:hAnsi="Arial" w:cs="Arial"/>
                <w:sz w:val="24"/>
                <w:szCs w:val="24"/>
              </w:rPr>
              <w:t>wiatowych Nr 1422R i </w:t>
            </w:r>
            <w:r w:rsidR="002C08F5" w:rsidRPr="001670CB">
              <w:rPr>
                <w:rFonts w:ascii="Arial" w:hAnsi="Arial" w:cs="Arial"/>
                <w:sz w:val="24"/>
                <w:szCs w:val="24"/>
              </w:rPr>
              <w:t>Nr 1411R w </w:t>
            </w:r>
            <w:r w:rsidRPr="001670CB">
              <w:rPr>
                <w:rFonts w:ascii="Arial" w:hAnsi="Arial" w:cs="Arial"/>
                <w:sz w:val="24"/>
                <w:szCs w:val="24"/>
              </w:rPr>
              <w:t>miejscowości Błażowa</w:t>
            </w:r>
          </w:p>
        </w:tc>
        <w:tc>
          <w:tcPr>
            <w:tcW w:w="1985" w:type="dxa"/>
            <w:tcBorders>
              <w:left w:val="single" w:sz="12" w:space="0" w:color="auto"/>
            </w:tcBorders>
            <w:vAlign w:val="center"/>
          </w:tcPr>
          <w:p w14:paraId="53CA527E" w14:textId="179AF88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13CB8012" w14:textId="6E3C3C8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030DC23D" w14:textId="48113B14"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339275,82</w:t>
            </w:r>
          </w:p>
        </w:tc>
        <w:tc>
          <w:tcPr>
            <w:tcW w:w="2126" w:type="dxa"/>
            <w:vAlign w:val="center"/>
          </w:tcPr>
          <w:p w14:paraId="41E150AA" w14:textId="6C7A3E8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7BE05910" w14:textId="3C7537F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 Rządowy Fundusz Rozwoju Dróg</w:t>
            </w:r>
          </w:p>
        </w:tc>
      </w:tr>
      <w:tr w:rsidR="006176CE" w:rsidRPr="001670CB" w14:paraId="22D9A17A" w14:textId="77777777" w:rsidTr="00F24EE1">
        <w:tc>
          <w:tcPr>
            <w:tcW w:w="5104" w:type="dxa"/>
            <w:tcBorders>
              <w:right w:val="single" w:sz="12" w:space="0" w:color="auto"/>
            </w:tcBorders>
            <w:shd w:val="clear" w:color="auto" w:fill="FFFFFF" w:themeFill="background1"/>
            <w:vAlign w:val="center"/>
          </w:tcPr>
          <w:p w14:paraId="059B8F15" w14:textId="2B6733A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przejścia dla pieszych na skrzyżowaniu dróg po</w:t>
            </w:r>
            <w:r w:rsidR="00761968">
              <w:rPr>
                <w:rFonts w:ascii="Arial" w:hAnsi="Arial" w:cs="Arial"/>
                <w:sz w:val="24"/>
                <w:szCs w:val="24"/>
              </w:rPr>
              <w:t>wiatowych Nr 1400R i </w:t>
            </w:r>
            <w:r w:rsidR="002C08F5" w:rsidRPr="001670CB">
              <w:rPr>
                <w:rFonts w:ascii="Arial" w:hAnsi="Arial" w:cs="Arial"/>
                <w:sz w:val="24"/>
                <w:szCs w:val="24"/>
              </w:rPr>
              <w:t>Nr 1401R w </w:t>
            </w:r>
            <w:r w:rsidRPr="001670CB">
              <w:rPr>
                <w:rFonts w:ascii="Arial" w:hAnsi="Arial" w:cs="Arial"/>
                <w:sz w:val="24"/>
                <w:szCs w:val="24"/>
              </w:rPr>
              <w:t>miejscowości Chmielnik</w:t>
            </w:r>
          </w:p>
        </w:tc>
        <w:tc>
          <w:tcPr>
            <w:tcW w:w="1985" w:type="dxa"/>
            <w:tcBorders>
              <w:left w:val="single" w:sz="12" w:space="0" w:color="auto"/>
            </w:tcBorders>
            <w:vAlign w:val="center"/>
          </w:tcPr>
          <w:p w14:paraId="3BCCC97C" w14:textId="4E5EC57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3A5A5E02" w14:textId="17EC322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0B745909" w14:textId="581458D0"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256034,96</w:t>
            </w:r>
          </w:p>
        </w:tc>
        <w:tc>
          <w:tcPr>
            <w:tcW w:w="2126" w:type="dxa"/>
            <w:vAlign w:val="center"/>
          </w:tcPr>
          <w:p w14:paraId="09885BD4" w14:textId="46B4298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4F379846" w14:textId="153C39D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 Rządowy Fundusz Rozwoju Dróg</w:t>
            </w:r>
          </w:p>
        </w:tc>
      </w:tr>
      <w:tr w:rsidR="006176CE" w:rsidRPr="001670CB" w14:paraId="3A83D819" w14:textId="77777777" w:rsidTr="00F24EE1">
        <w:tc>
          <w:tcPr>
            <w:tcW w:w="5104" w:type="dxa"/>
            <w:tcBorders>
              <w:right w:val="single" w:sz="12" w:space="0" w:color="auto"/>
            </w:tcBorders>
            <w:shd w:val="clear" w:color="auto" w:fill="FFFFFF" w:themeFill="background1"/>
            <w:vAlign w:val="center"/>
          </w:tcPr>
          <w:p w14:paraId="12149C51" w14:textId="21FBCA8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przejścia dla pieszych na skrzyżowaniu dróg po</w:t>
            </w:r>
            <w:r w:rsidR="00761968">
              <w:rPr>
                <w:rFonts w:ascii="Arial" w:hAnsi="Arial" w:cs="Arial"/>
                <w:sz w:val="24"/>
                <w:szCs w:val="24"/>
              </w:rPr>
              <w:t>wiatowych Nr 1398R i </w:t>
            </w:r>
            <w:r w:rsidR="00F73FF0" w:rsidRPr="001670CB">
              <w:rPr>
                <w:rFonts w:ascii="Arial" w:hAnsi="Arial" w:cs="Arial"/>
                <w:sz w:val="24"/>
                <w:szCs w:val="24"/>
              </w:rPr>
              <w:t>Nr 1400R w </w:t>
            </w:r>
            <w:r w:rsidRPr="001670CB">
              <w:rPr>
                <w:rFonts w:ascii="Arial" w:hAnsi="Arial" w:cs="Arial"/>
                <w:sz w:val="24"/>
                <w:szCs w:val="24"/>
              </w:rPr>
              <w:t>miejscowości Chmielnik</w:t>
            </w:r>
          </w:p>
        </w:tc>
        <w:tc>
          <w:tcPr>
            <w:tcW w:w="1985" w:type="dxa"/>
            <w:tcBorders>
              <w:left w:val="single" w:sz="12" w:space="0" w:color="auto"/>
            </w:tcBorders>
            <w:vAlign w:val="center"/>
          </w:tcPr>
          <w:p w14:paraId="3BBD7E7B" w14:textId="0432DD3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6FAA1138" w14:textId="5B4C29A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04F3C64D" w14:textId="1FA008A5"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295877,42</w:t>
            </w:r>
          </w:p>
        </w:tc>
        <w:tc>
          <w:tcPr>
            <w:tcW w:w="2126" w:type="dxa"/>
            <w:vAlign w:val="center"/>
          </w:tcPr>
          <w:p w14:paraId="170B3B43" w14:textId="21285B5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24ED312A" w14:textId="3534EF3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 Rządowy Fundusz Rozwoju Dróg</w:t>
            </w:r>
          </w:p>
        </w:tc>
      </w:tr>
      <w:tr w:rsidR="006176CE" w:rsidRPr="001670CB" w14:paraId="27C32176" w14:textId="77777777" w:rsidTr="00F24EE1">
        <w:tc>
          <w:tcPr>
            <w:tcW w:w="5104" w:type="dxa"/>
            <w:tcBorders>
              <w:right w:val="single" w:sz="12" w:space="0" w:color="auto"/>
            </w:tcBorders>
            <w:shd w:val="clear" w:color="auto" w:fill="FFFFFF" w:themeFill="background1"/>
            <w:vAlign w:val="center"/>
          </w:tcPr>
          <w:p w14:paraId="7EAEBED4" w14:textId="719BC19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przejścia dla pieszych w ciągu drogi powiatowej Nr 1373R w miejscowości Wysoka Głogowska w obrębie Zespołu Szkół</w:t>
            </w:r>
          </w:p>
        </w:tc>
        <w:tc>
          <w:tcPr>
            <w:tcW w:w="1985" w:type="dxa"/>
            <w:tcBorders>
              <w:left w:val="single" w:sz="12" w:space="0" w:color="auto"/>
            </w:tcBorders>
            <w:vAlign w:val="center"/>
          </w:tcPr>
          <w:p w14:paraId="10DBCA2C" w14:textId="49AC8B4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5AE7B6E6" w14:textId="13E7BE3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407DFABF" w14:textId="597856B1"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236458,28</w:t>
            </w:r>
          </w:p>
        </w:tc>
        <w:tc>
          <w:tcPr>
            <w:tcW w:w="2126" w:type="dxa"/>
            <w:vAlign w:val="center"/>
          </w:tcPr>
          <w:p w14:paraId="3C094874" w14:textId="23B49C1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4B2D6687" w14:textId="6FEB57C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 Rządowy Fundusz Rozwoju Dróg</w:t>
            </w:r>
          </w:p>
        </w:tc>
      </w:tr>
      <w:tr w:rsidR="006176CE" w:rsidRPr="001670CB" w14:paraId="44DF5666" w14:textId="77777777" w:rsidTr="00F24EE1">
        <w:tc>
          <w:tcPr>
            <w:tcW w:w="5104" w:type="dxa"/>
            <w:tcBorders>
              <w:right w:val="single" w:sz="12" w:space="0" w:color="auto"/>
            </w:tcBorders>
            <w:shd w:val="clear" w:color="auto" w:fill="FFFFFF" w:themeFill="background1"/>
            <w:vAlign w:val="center"/>
          </w:tcPr>
          <w:p w14:paraId="03E76C3C" w14:textId="58E59B4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przejścia dla pieszych na skrzyżowaniu dróg po</w:t>
            </w:r>
            <w:r w:rsidR="00761968">
              <w:rPr>
                <w:rFonts w:ascii="Arial" w:hAnsi="Arial" w:cs="Arial"/>
                <w:sz w:val="24"/>
                <w:szCs w:val="24"/>
              </w:rPr>
              <w:t>wiatowych Nr 1405R i </w:t>
            </w:r>
            <w:r w:rsidR="002C08F5" w:rsidRPr="001670CB">
              <w:rPr>
                <w:rFonts w:ascii="Arial" w:hAnsi="Arial" w:cs="Arial"/>
                <w:sz w:val="24"/>
                <w:szCs w:val="24"/>
              </w:rPr>
              <w:t>Nr 1404R w </w:t>
            </w:r>
            <w:r w:rsidRPr="001670CB">
              <w:rPr>
                <w:rFonts w:ascii="Arial" w:hAnsi="Arial" w:cs="Arial"/>
                <w:sz w:val="24"/>
                <w:szCs w:val="24"/>
              </w:rPr>
              <w:t>miejscowości Siedliska.</w:t>
            </w:r>
          </w:p>
        </w:tc>
        <w:tc>
          <w:tcPr>
            <w:tcW w:w="1985" w:type="dxa"/>
            <w:tcBorders>
              <w:left w:val="single" w:sz="12" w:space="0" w:color="auto"/>
            </w:tcBorders>
            <w:vAlign w:val="center"/>
          </w:tcPr>
          <w:p w14:paraId="602FEE65" w14:textId="552FF94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29D9862A" w14:textId="3C7850A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32A64103" w14:textId="78A29957"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314111,87</w:t>
            </w:r>
          </w:p>
        </w:tc>
        <w:tc>
          <w:tcPr>
            <w:tcW w:w="2126" w:type="dxa"/>
            <w:vAlign w:val="center"/>
          </w:tcPr>
          <w:p w14:paraId="2F18CD62" w14:textId="62EF860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658BF267" w14:textId="2E7F220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 Rządowy Fundusz Rozwoju Dróg</w:t>
            </w:r>
          </w:p>
        </w:tc>
      </w:tr>
      <w:tr w:rsidR="006176CE" w:rsidRPr="001670CB" w14:paraId="03CCB031" w14:textId="77777777" w:rsidTr="00F24EE1">
        <w:tc>
          <w:tcPr>
            <w:tcW w:w="5104" w:type="dxa"/>
            <w:tcBorders>
              <w:right w:val="single" w:sz="12" w:space="0" w:color="auto"/>
            </w:tcBorders>
            <w:shd w:val="clear" w:color="auto" w:fill="FFFFFF" w:themeFill="background1"/>
            <w:vAlign w:val="center"/>
          </w:tcPr>
          <w:p w14:paraId="47025FFF" w14:textId="217CA18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Przebudowa przejść dla pieszych na</w:t>
            </w:r>
            <w:r w:rsidR="002C08F5" w:rsidRPr="001670CB">
              <w:rPr>
                <w:rFonts w:ascii="Arial" w:hAnsi="Arial" w:cs="Arial"/>
                <w:sz w:val="24"/>
                <w:szCs w:val="24"/>
              </w:rPr>
              <w:t xml:space="preserve"> skrzyżowa</w:t>
            </w:r>
            <w:r w:rsidR="00761968">
              <w:rPr>
                <w:rFonts w:ascii="Arial" w:hAnsi="Arial" w:cs="Arial"/>
                <w:sz w:val="24"/>
                <w:szCs w:val="24"/>
              </w:rPr>
              <w:t>niu dróg powiatowych Nr 1422R i </w:t>
            </w:r>
            <w:r w:rsidR="002C08F5" w:rsidRPr="001670CB">
              <w:rPr>
                <w:rFonts w:ascii="Arial" w:hAnsi="Arial" w:cs="Arial"/>
                <w:sz w:val="24"/>
                <w:szCs w:val="24"/>
              </w:rPr>
              <w:t>Nr 1421R w </w:t>
            </w:r>
            <w:r w:rsidR="008F0532">
              <w:rPr>
                <w:rFonts w:ascii="Arial" w:hAnsi="Arial" w:cs="Arial"/>
                <w:sz w:val="24"/>
                <w:szCs w:val="24"/>
              </w:rPr>
              <w:t>miejscowości Błażowa w </w:t>
            </w:r>
            <w:r w:rsidRPr="001670CB">
              <w:rPr>
                <w:rFonts w:ascii="Arial" w:hAnsi="Arial" w:cs="Arial"/>
                <w:sz w:val="24"/>
                <w:szCs w:val="24"/>
              </w:rPr>
              <w:t>obrębie Zespołu Szkół</w:t>
            </w:r>
          </w:p>
        </w:tc>
        <w:tc>
          <w:tcPr>
            <w:tcW w:w="1985" w:type="dxa"/>
            <w:tcBorders>
              <w:left w:val="single" w:sz="12" w:space="0" w:color="auto"/>
            </w:tcBorders>
            <w:vAlign w:val="center"/>
          </w:tcPr>
          <w:p w14:paraId="4129846A" w14:textId="2BEDB38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70C9BAFC" w14:textId="6EBB750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45D7743A" w14:textId="10E1A508"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338938,80</w:t>
            </w:r>
          </w:p>
        </w:tc>
        <w:tc>
          <w:tcPr>
            <w:tcW w:w="2126" w:type="dxa"/>
            <w:vAlign w:val="center"/>
          </w:tcPr>
          <w:p w14:paraId="7592B221" w14:textId="551719F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17C88CC2" w14:textId="3D53448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 Rządowy Fundusz Rozwoju Dróg</w:t>
            </w:r>
          </w:p>
        </w:tc>
      </w:tr>
      <w:tr w:rsidR="006176CE" w:rsidRPr="001670CB" w14:paraId="3617A17E" w14:textId="77777777" w:rsidTr="00F24EE1">
        <w:tc>
          <w:tcPr>
            <w:tcW w:w="5104" w:type="dxa"/>
            <w:tcBorders>
              <w:right w:val="single" w:sz="12" w:space="0" w:color="auto"/>
            </w:tcBorders>
            <w:shd w:val="clear" w:color="auto" w:fill="FFFFFF" w:themeFill="background1"/>
            <w:vAlign w:val="center"/>
          </w:tcPr>
          <w:p w14:paraId="3AB38555" w14:textId="295AB50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przejść dla pieszych na</w:t>
            </w:r>
            <w:r w:rsidR="002C08F5" w:rsidRPr="001670CB">
              <w:rPr>
                <w:rFonts w:ascii="Arial" w:hAnsi="Arial" w:cs="Arial"/>
                <w:sz w:val="24"/>
                <w:szCs w:val="24"/>
              </w:rPr>
              <w:t xml:space="preserve"> skrzyżowa</w:t>
            </w:r>
            <w:r w:rsidR="00761968">
              <w:rPr>
                <w:rFonts w:ascii="Arial" w:hAnsi="Arial" w:cs="Arial"/>
                <w:sz w:val="24"/>
                <w:szCs w:val="24"/>
              </w:rPr>
              <w:t>niu dróg powiatowych Nr 1213R i </w:t>
            </w:r>
            <w:r w:rsidR="002C08F5" w:rsidRPr="001670CB">
              <w:rPr>
                <w:rFonts w:ascii="Arial" w:hAnsi="Arial" w:cs="Arial"/>
                <w:sz w:val="24"/>
                <w:szCs w:val="24"/>
              </w:rPr>
              <w:t>Nr 1204R w </w:t>
            </w:r>
            <w:r w:rsidR="008F0532">
              <w:rPr>
                <w:rFonts w:ascii="Arial" w:hAnsi="Arial" w:cs="Arial"/>
                <w:sz w:val="24"/>
                <w:szCs w:val="24"/>
              </w:rPr>
              <w:t>miejscowości Przewrotne w </w:t>
            </w:r>
            <w:r w:rsidRPr="001670CB">
              <w:rPr>
                <w:rFonts w:ascii="Arial" w:hAnsi="Arial" w:cs="Arial"/>
                <w:sz w:val="24"/>
                <w:szCs w:val="24"/>
              </w:rPr>
              <w:t>obrębie Szkoły Podstawowej</w:t>
            </w:r>
          </w:p>
        </w:tc>
        <w:tc>
          <w:tcPr>
            <w:tcW w:w="1985" w:type="dxa"/>
            <w:tcBorders>
              <w:left w:val="single" w:sz="12" w:space="0" w:color="auto"/>
            </w:tcBorders>
            <w:vAlign w:val="center"/>
          </w:tcPr>
          <w:p w14:paraId="140EE3F9" w14:textId="74DA1EA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1A4C95FC" w14:textId="2886781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573FD80E" w14:textId="3B84D24A"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368666,62</w:t>
            </w:r>
          </w:p>
        </w:tc>
        <w:tc>
          <w:tcPr>
            <w:tcW w:w="2126" w:type="dxa"/>
            <w:vAlign w:val="center"/>
          </w:tcPr>
          <w:p w14:paraId="47507377" w14:textId="2864411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7A83E6B9" w14:textId="7777777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w:t>
            </w:r>
          </w:p>
          <w:p w14:paraId="746A8906" w14:textId="155BB6E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Rządowy Fundusz Rozwoju Dróg</w:t>
            </w:r>
          </w:p>
        </w:tc>
      </w:tr>
      <w:tr w:rsidR="006176CE" w:rsidRPr="001670CB" w14:paraId="632A8E7F" w14:textId="77777777" w:rsidTr="00F24EE1">
        <w:tc>
          <w:tcPr>
            <w:tcW w:w="5104" w:type="dxa"/>
            <w:tcBorders>
              <w:right w:val="single" w:sz="12" w:space="0" w:color="auto"/>
            </w:tcBorders>
            <w:shd w:val="clear" w:color="auto" w:fill="FFFFFF" w:themeFill="background1"/>
            <w:vAlign w:val="center"/>
          </w:tcPr>
          <w:p w14:paraId="4732FE66" w14:textId="790900C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przejścia dla pieszych na</w:t>
            </w:r>
            <w:r w:rsidR="002C08F5" w:rsidRPr="001670CB">
              <w:rPr>
                <w:rFonts w:ascii="Arial" w:hAnsi="Arial" w:cs="Arial"/>
                <w:sz w:val="24"/>
                <w:szCs w:val="24"/>
              </w:rPr>
              <w:t xml:space="preserve"> skrzyżowa</w:t>
            </w:r>
            <w:r w:rsidR="00761968">
              <w:rPr>
                <w:rFonts w:ascii="Arial" w:hAnsi="Arial" w:cs="Arial"/>
                <w:sz w:val="24"/>
                <w:szCs w:val="24"/>
              </w:rPr>
              <w:t>niu dróg powiatowych Nr 1396R i </w:t>
            </w:r>
            <w:r w:rsidR="002C08F5" w:rsidRPr="001670CB">
              <w:rPr>
                <w:rFonts w:ascii="Arial" w:hAnsi="Arial" w:cs="Arial"/>
                <w:sz w:val="24"/>
                <w:szCs w:val="24"/>
              </w:rPr>
              <w:t>Nr 1395R w </w:t>
            </w:r>
            <w:r w:rsidRPr="001670CB">
              <w:rPr>
                <w:rFonts w:ascii="Arial" w:hAnsi="Arial" w:cs="Arial"/>
                <w:sz w:val="24"/>
                <w:szCs w:val="24"/>
              </w:rPr>
              <w:t>miejscowości Malawa w obrębie Szkoły Podstawowej</w:t>
            </w:r>
          </w:p>
        </w:tc>
        <w:tc>
          <w:tcPr>
            <w:tcW w:w="1985" w:type="dxa"/>
            <w:tcBorders>
              <w:left w:val="single" w:sz="12" w:space="0" w:color="auto"/>
            </w:tcBorders>
            <w:vAlign w:val="center"/>
          </w:tcPr>
          <w:p w14:paraId="0A5664ED" w14:textId="5789321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2F6A91B8" w14:textId="49BB159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0DC29554" w14:textId="71842511"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293269,24</w:t>
            </w:r>
          </w:p>
        </w:tc>
        <w:tc>
          <w:tcPr>
            <w:tcW w:w="2126" w:type="dxa"/>
            <w:vAlign w:val="center"/>
          </w:tcPr>
          <w:p w14:paraId="7CE77E18" w14:textId="58DC967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0B448341" w14:textId="7777777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w:t>
            </w:r>
          </w:p>
          <w:p w14:paraId="57DD62F7" w14:textId="263CF30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Rządowy Fundusz Rozwoju Dróg</w:t>
            </w:r>
          </w:p>
        </w:tc>
      </w:tr>
      <w:tr w:rsidR="006176CE" w:rsidRPr="001670CB" w14:paraId="4E76EFA8" w14:textId="77777777" w:rsidTr="00F24EE1">
        <w:tc>
          <w:tcPr>
            <w:tcW w:w="5104" w:type="dxa"/>
            <w:tcBorders>
              <w:right w:val="single" w:sz="12" w:space="0" w:color="auto"/>
            </w:tcBorders>
            <w:shd w:val="clear" w:color="auto" w:fill="FFFFFF" w:themeFill="background1"/>
            <w:vAlign w:val="center"/>
          </w:tcPr>
          <w:p w14:paraId="72A98622" w14:textId="4436DB1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przejść dla pieszych na</w:t>
            </w:r>
            <w:r w:rsidR="002C08F5" w:rsidRPr="001670CB">
              <w:rPr>
                <w:rFonts w:ascii="Arial" w:hAnsi="Arial" w:cs="Arial"/>
                <w:sz w:val="24"/>
                <w:szCs w:val="24"/>
              </w:rPr>
              <w:t xml:space="preserve"> skrzyżowa</w:t>
            </w:r>
            <w:r w:rsidR="00761968">
              <w:rPr>
                <w:rFonts w:ascii="Arial" w:hAnsi="Arial" w:cs="Arial"/>
                <w:sz w:val="24"/>
                <w:szCs w:val="24"/>
              </w:rPr>
              <w:t>niu dróg powiatowych Nr 1391R i </w:t>
            </w:r>
            <w:r w:rsidR="002C08F5" w:rsidRPr="001670CB">
              <w:rPr>
                <w:rFonts w:ascii="Arial" w:hAnsi="Arial" w:cs="Arial"/>
                <w:sz w:val="24"/>
                <w:szCs w:val="24"/>
              </w:rPr>
              <w:t>Nr 1388R w </w:t>
            </w:r>
            <w:r w:rsidR="008F0532">
              <w:rPr>
                <w:rFonts w:ascii="Arial" w:hAnsi="Arial" w:cs="Arial"/>
                <w:sz w:val="24"/>
                <w:szCs w:val="24"/>
              </w:rPr>
              <w:t>miejscowości Nosówka w </w:t>
            </w:r>
            <w:r w:rsidRPr="001670CB">
              <w:rPr>
                <w:rFonts w:ascii="Arial" w:hAnsi="Arial" w:cs="Arial"/>
                <w:sz w:val="24"/>
                <w:szCs w:val="24"/>
              </w:rPr>
              <w:t>obrębie Szkoły Podstawowej</w:t>
            </w:r>
          </w:p>
        </w:tc>
        <w:tc>
          <w:tcPr>
            <w:tcW w:w="1985" w:type="dxa"/>
            <w:tcBorders>
              <w:left w:val="single" w:sz="12" w:space="0" w:color="auto"/>
            </w:tcBorders>
            <w:vAlign w:val="center"/>
          </w:tcPr>
          <w:p w14:paraId="6C8BCB0C" w14:textId="5165952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49F97F93" w14:textId="293894B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2B3D224D" w14:textId="758EE240" w:rsidR="006176CE" w:rsidRPr="001670CB" w:rsidRDefault="00F73FF0" w:rsidP="00C804FF">
            <w:pPr>
              <w:pStyle w:val="Tretabeli"/>
              <w:jc w:val="left"/>
              <w:rPr>
                <w:rFonts w:ascii="Arial" w:hAnsi="Arial" w:cs="Arial"/>
                <w:sz w:val="24"/>
                <w:szCs w:val="24"/>
              </w:rPr>
            </w:pPr>
            <w:r w:rsidRPr="001670CB">
              <w:rPr>
                <w:rFonts w:ascii="Arial" w:hAnsi="Arial" w:cs="Arial"/>
                <w:sz w:val="24"/>
                <w:szCs w:val="24"/>
              </w:rPr>
              <w:t>379392,34</w:t>
            </w:r>
          </w:p>
        </w:tc>
        <w:tc>
          <w:tcPr>
            <w:tcW w:w="2126" w:type="dxa"/>
            <w:vAlign w:val="center"/>
          </w:tcPr>
          <w:p w14:paraId="6359BEDC" w14:textId="6E001A2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7767C11B" w14:textId="7777777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w:t>
            </w:r>
          </w:p>
          <w:p w14:paraId="04FBE46D" w14:textId="6268265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Rządowy Fundusz Rozwoju Dróg</w:t>
            </w:r>
          </w:p>
        </w:tc>
      </w:tr>
      <w:tr w:rsidR="006176CE" w:rsidRPr="001670CB" w14:paraId="53ED733C" w14:textId="77777777" w:rsidTr="00F24EE1">
        <w:tc>
          <w:tcPr>
            <w:tcW w:w="5104" w:type="dxa"/>
            <w:tcBorders>
              <w:right w:val="single" w:sz="12" w:space="0" w:color="auto"/>
            </w:tcBorders>
            <w:shd w:val="clear" w:color="auto" w:fill="FFFFFF" w:themeFill="background1"/>
            <w:vAlign w:val="center"/>
          </w:tcPr>
          <w:p w14:paraId="43D4D380" w14:textId="6397A4E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Przebudowa przejścia dla pieszych na skrzyżowaniu dróg powiatowych </w:t>
            </w:r>
            <w:r w:rsidRPr="001670CB">
              <w:rPr>
                <w:rFonts w:ascii="Arial" w:hAnsi="Arial" w:cs="Arial"/>
                <w:sz w:val="24"/>
                <w:szCs w:val="24"/>
              </w:rPr>
              <w:br/>
              <w:t>Nr 1204R i Nr 1217R w miejscowości Pogwizdów Stary w obrębie Szkoły Podstawowej</w:t>
            </w:r>
          </w:p>
        </w:tc>
        <w:tc>
          <w:tcPr>
            <w:tcW w:w="1985" w:type="dxa"/>
            <w:tcBorders>
              <w:left w:val="single" w:sz="12" w:space="0" w:color="auto"/>
            </w:tcBorders>
            <w:vAlign w:val="center"/>
          </w:tcPr>
          <w:p w14:paraId="56C2BCAD" w14:textId="5E599B5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07CD1743" w14:textId="7AAD9C7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04BB6465" w14:textId="058AB2CE"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308902,20</w:t>
            </w:r>
          </w:p>
        </w:tc>
        <w:tc>
          <w:tcPr>
            <w:tcW w:w="2126" w:type="dxa"/>
            <w:vAlign w:val="center"/>
          </w:tcPr>
          <w:p w14:paraId="24073569" w14:textId="4850107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4D79F787" w14:textId="7777777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w:t>
            </w:r>
          </w:p>
          <w:p w14:paraId="4398B1E5" w14:textId="38F2963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Rządowy Fundusz Rozwoju Dróg</w:t>
            </w:r>
          </w:p>
        </w:tc>
      </w:tr>
      <w:tr w:rsidR="006176CE" w:rsidRPr="001670CB" w14:paraId="328A9E57" w14:textId="77777777" w:rsidTr="00F24EE1">
        <w:tc>
          <w:tcPr>
            <w:tcW w:w="5104" w:type="dxa"/>
            <w:tcBorders>
              <w:right w:val="single" w:sz="12" w:space="0" w:color="auto"/>
            </w:tcBorders>
            <w:shd w:val="clear" w:color="auto" w:fill="FFFFFF" w:themeFill="background1"/>
            <w:vAlign w:val="center"/>
          </w:tcPr>
          <w:p w14:paraId="576AA4DB" w14:textId="1C7A2B4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Przebudowa przejść dla pieszych na</w:t>
            </w:r>
            <w:r w:rsidR="002C08F5" w:rsidRPr="001670CB">
              <w:rPr>
                <w:rFonts w:ascii="Arial" w:hAnsi="Arial" w:cs="Arial"/>
                <w:sz w:val="24"/>
                <w:szCs w:val="24"/>
              </w:rPr>
              <w:t xml:space="preserve"> skrzyżowa</w:t>
            </w:r>
            <w:r w:rsidR="00761968">
              <w:rPr>
                <w:rFonts w:ascii="Arial" w:hAnsi="Arial" w:cs="Arial"/>
                <w:sz w:val="24"/>
                <w:szCs w:val="24"/>
              </w:rPr>
              <w:t>niu dróg powiatowych Nr 1211R i </w:t>
            </w:r>
            <w:r w:rsidR="002C08F5" w:rsidRPr="001670CB">
              <w:rPr>
                <w:rFonts w:ascii="Arial" w:hAnsi="Arial" w:cs="Arial"/>
                <w:sz w:val="24"/>
                <w:szCs w:val="24"/>
              </w:rPr>
              <w:t>Nr 1265R w </w:t>
            </w:r>
            <w:r w:rsidRPr="001670CB">
              <w:rPr>
                <w:rFonts w:ascii="Arial" w:hAnsi="Arial" w:cs="Arial"/>
                <w:sz w:val="24"/>
                <w:szCs w:val="24"/>
              </w:rPr>
              <w:t>miejscowości Górno</w:t>
            </w:r>
          </w:p>
        </w:tc>
        <w:tc>
          <w:tcPr>
            <w:tcW w:w="1985" w:type="dxa"/>
            <w:tcBorders>
              <w:left w:val="single" w:sz="12" w:space="0" w:color="auto"/>
            </w:tcBorders>
            <w:vAlign w:val="center"/>
          </w:tcPr>
          <w:p w14:paraId="31433A27" w14:textId="0CB2F9A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7B1AC6C7" w14:textId="7158BB0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78393A78" w14:textId="34FA3E8F"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363373,98</w:t>
            </w:r>
          </w:p>
        </w:tc>
        <w:tc>
          <w:tcPr>
            <w:tcW w:w="2126" w:type="dxa"/>
            <w:vAlign w:val="center"/>
          </w:tcPr>
          <w:p w14:paraId="46851703" w14:textId="3F3E30F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6BF47A47" w14:textId="7777777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w:t>
            </w:r>
          </w:p>
          <w:p w14:paraId="7AD0AD05" w14:textId="24870C6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Rządowy Fundusz Rozwoju Dróg</w:t>
            </w:r>
          </w:p>
        </w:tc>
      </w:tr>
      <w:tr w:rsidR="006176CE" w:rsidRPr="001670CB" w14:paraId="2EBAEBFA" w14:textId="77777777" w:rsidTr="00F24EE1">
        <w:tc>
          <w:tcPr>
            <w:tcW w:w="5104" w:type="dxa"/>
            <w:tcBorders>
              <w:right w:val="single" w:sz="12" w:space="0" w:color="auto"/>
            </w:tcBorders>
            <w:shd w:val="clear" w:color="auto" w:fill="FFFFFF" w:themeFill="background1"/>
            <w:vAlign w:val="center"/>
          </w:tcPr>
          <w:p w14:paraId="44E4C32B" w14:textId="3E0EAAD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przejść dla pieszych na skrzyżowaniu dróg po</w:t>
            </w:r>
            <w:r w:rsidR="00761968">
              <w:rPr>
                <w:rFonts w:ascii="Arial" w:hAnsi="Arial" w:cs="Arial"/>
                <w:sz w:val="24"/>
                <w:szCs w:val="24"/>
              </w:rPr>
              <w:t>wiatowych Nr 1422R i </w:t>
            </w:r>
            <w:r w:rsidR="002C08F5" w:rsidRPr="001670CB">
              <w:rPr>
                <w:rFonts w:ascii="Arial" w:hAnsi="Arial" w:cs="Arial"/>
                <w:sz w:val="24"/>
                <w:szCs w:val="24"/>
              </w:rPr>
              <w:t>Nr 1411R w </w:t>
            </w:r>
            <w:r w:rsidRPr="001670CB">
              <w:rPr>
                <w:rFonts w:ascii="Arial" w:hAnsi="Arial" w:cs="Arial"/>
                <w:sz w:val="24"/>
                <w:szCs w:val="24"/>
              </w:rPr>
              <w:t>miejscowości Błażowa w obrębie Zespołu Szkół</w:t>
            </w:r>
          </w:p>
        </w:tc>
        <w:tc>
          <w:tcPr>
            <w:tcW w:w="1985" w:type="dxa"/>
            <w:tcBorders>
              <w:left w:val="single" w:sz="12" w:space="0" w:color="auto"/>
            </w:tcBorders>
            <w:vAlign w:val="center"/>
          </w:tcPr>
          <w:p w14:paraId="172015F3" w14:textId="6FC0D28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44F6D023" w14:textId="740CCD8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2D33C60B" w14:textId="7F3ED6DA"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338938,80</w:t>
            </w:r>
          </w:p>
        </w:tc>
        <w:tc>
          <w:tcPr>
            <w:tcW w:w="2126" w:type="dxa"/>
            <w:vAlign w:val="center"/>
          </w:tcPr>
          <w:p w14:paraId="36416C6A" w14:textId="1288639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28F335E4" w14:textId="7777777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RFRD</w:t>
            </w:r>
          </w:p>
          <w:p w14:paraId="06E8DEE0" w14:textId="3E539E7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Rządowy Fundusz Rozwoju Dróg</w:t>
            </w:r>
          </w:p>
        </w:tc>
      </w:tr>
      <w:tr w:rsidR="006176CE" w:rsidRPr="001670CB" w14:paraId="72E31CBA" w14:textId="77777777" w:rsidTr="00F24EE1">
        <w:tc>
          <w:tcPr>
            <w:tcW w:w="5104" w:type="dxa"/>
            <w:tcBorders>
              <w:right w:val="single" w:sz="12" w:space="0" w:color="auto"/>
            </w:tcBorders>
            <w:shd w:val="clear" w:color="auto" w:fill="FFFFFF" w:themeFill="background1"/>
            <w:vAlign w:val="center"/>
          </w:tcPr>
          <w:p w14:paraId="40AD15B7" w14:textId="75DF592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Przebudowa drogi powiatowej Nr 1376R relacji Jasionka </w:t>
            </w:r>
            <w:r w:rsidR="00761968">
              <w:rPr>
                <w:rFonts w:ascii="Arial" w:hAnsi="Arial" w:cs="Arial"/>
                <w:sz w:val="24"/>
                <w:szCs w:val="24"/>
              </w:rPr>
              <w:t>– Medynia Łańcucka w km od </w:t>
            </w:r>
            <w:r w:rsidRPr="001670CB">
              <w:rPr>
                <w:rFonts w:ascii="Arial" w:hAnsi="Arial" w:cs="Arial"/>
                <w:sz w:val="24"/>
                <w:szCs w:val="24"/>
              </w:rPr>
              <w:t>0+000 do 0+945</w:t>
            </w:r>
          </w:p>
        </w:tc>
        <w:tc>
          <w:tcPr>
            <w:tcW w:w="1985" w:type="dxa"/>
            <w:tcBorders>
              <w:left w:val="single" w:sz="12" w:space="0" w:color="auto"/>
            </w:tcBorders>
            <w:vAlign w:val="center"/>
          </w:tcPr>
          <w:p w14:paraId="4B26E61F" w14:textId="12D6B97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2E570888" w14:textId="6AB1CEE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w:t>
            </w:r>
          </w:p>
        </w:tc>
        <w:tc>
          <w:tcPr>
            <w:tcW w:w="1984" w:type="dxa"/>
            <w:vAlign w:val="center"/>
          </w:tcPr>
          <w:p w14:paraId="7E78CCF4" w14:textId="28C56068"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785990,00</w:t>
            </w:r>
          </w:p>
        </w:tc>
        <w:tc>
          <w:tcPr>
            <w:tcW w:w="2126" w:type="dxa"/>
            <w:vAlign w:val="center"/>
          </w:tcPr>
          <w:p w14:paraId="7B5BB0BC" w14:textId="6B99E05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0798257F" w14:textId="61C4649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rezerwa subwencji ogólnej Budżetu Państwa</w:t>
            </w:r>
          </w:p>
        </w:tc>
      </w:tr>
      <w:tr w:rsidR="006176CE" w:rsidRPr="001670CB" w14:paraId="2EAACE89" w14:textId="77777777" w:rsidTr="00F24EE1">
        <w:tc>
          <w:tcPr>
            <w:tcW w:w="5104" w:type="dxa"/>
            <w:tcBorders>
              <w:right w:val="single" w:sz="12" w:space="0" w:color="auto"/>
            </w:tcBorders>
            <w:shd w:val="clear" w:color="auto" w:fill="FFFFFF" w:themeFill="background1"/>
            <w:vAlign w:val="center"/>
          </w:tcPr>
          <w:p w14:paraId="0DD1F021" w14:textId="094146D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łącznika drogi ekspresowej S-19 – drogi powiatowej na odcinku od węzła Rzeszów – Południe do drogi krajowej Nr 19 – Etap I – rozpoczęcie prac 02.06.2021 r. zakończenie prac 15.06.2023 r.</w:t>
            </w:r>
          </w:p>
        </w:tc>
        <w:tc>
          <w:tcPr>
            <w:tcW w:w="1985" w:type="dxa"/>
            <w:tcBorders>
              <w:left w:val="single" w:sz="12" w:space="0" w:color="auto"/>
            </w:tcBorders>
            <w:vAlign w:val="center"/>
          </w:tcPr>
          <w:p w14:paraId="49F5CC79" w14:textId="56F1AB0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75B2176B" w14:textId="759A6B0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w:t>
            </w:r>
          </w:p>
        </w:tc>
        <w:tc>
          <w:tcPr>
            <w:tcW w:w="1984" w:type="dxa"/>
            <w:vAlign w:val="center"/>
          </w:tcPr>
          <w:p w14:paraId="500EC6AB" w14:textId="07BFD8F4"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4670000,00</w:t>
            </w:r>
          </w:p>
        </w:tc>
        <w:tc>
          <w:tcPr>
            <w:tcW w:w="2126" w:type="dxa"/>
            <w:vAlign w:val="center"/>
          </w:tcPr>
          <w:p w14:paraId="61E86171" w14:textId="069B147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2AEF054B" w14:textId="65C9EDC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i RPO oraz finansowanie JST - gminy</w:t>
            </w:r>
          </w:p>
        </w:tc>
      </w:tr>
      <w:tr w:rsidR="006176CE" w:rsidRPr="001670CB" w14:paraId="61413133" w14:textId="77777777" w:rsidTr="00F24EE1">
        <w:tc>
          <w:tcPr>
            <w:tcW w:w="5104" w:type="dxa"/>
            <w:tcBorders>
              <w:right w:val="single" w:sz="12" w:space="0" w:color="auto"/>
            </w:tcBorders>
            <w:shd w:val="clear" w:color="auto" w:fill="FFFFFF" w:themeFill="background1"/>
            <w:vAlign w:val="center"/>
          </w:tcPr>
          <w:p w14:paraId="69C231C3" w14:textId="6F25180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łącznika drogi ekspresowej S-19 – drogi powiatowej na odcinku od węzła Rzeszów – Południe do drogi krajowej Nr 19 – Etap I – rozpoczęcie prac 02.06.2021 r. zakończenie prac 15.06.2023 r.</w:t>
            </w:r>
          </w:p>
        </w:tc>
        <w:tc>
          <w:tcPr>
            <w:tcW w:w="1985" w:type="dxa"/>
            <w:tcBorders>
              <w:left w:val="single" w:sz="12" w:space="0" w:color="auto"/>
            </w:tcBorders>
            <w:vAlign w:val="center"/>
          </w:tcPr>
          <w:p w14:paraId="59FBF76E" w14:textId="4FF7A04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32501EE3" w14:textId="1A71D64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78C1DA46" w14:textId="7C5AB43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3FDF9DB9" w14:textId="2E8EC0E5"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15000000,00</w:t>
            </w:r>
          </w:p>
        </w:tc>
        <w:tc>
          <w:tcPr>
            <w:tcW w:w="2977" w:type="dxa"/>
            <w:vAlign w:val="center"/>
          </w:tcPr>
          <w:p w14:paraId="00B2AA70" w14:textId="0759B22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 oraz RPO i finansowanie JST - gminy</w:t>
            </w:r>
          </w:p>
        </w:tc>
      </w:tr>
      <w:tr w:rsidR="006176CE" w:rsidRPr="001670CB" w14:paraId="079CB5DE" w14:textId="77777777" w:rsidTr="00F24EE1">
        <w:tc>
          <w:tcPr>
            <w:tcW w:w="5104" w:type="dxa"/>
            <w:tcBorders>
              <w:right w:val="single" w:sz="12" w:space="0" w:color="auto"/>
            </w:tcBorders>
            <w:shd w:val="clear" w:color="auto" w:fill="FFFFFF" w:themeFill="background1"/>
            <w:vAlign w:val="center"/>
          </w:tcPr>
          <w:p w14:paraId="53FB9CED" w14:textId="300A8DB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Rozbudowa łącznika autostrady A4 na odcinku od granic m. Rzeszowa do węzła Rzeszów – Północ” – Etap I</w:t>
            </w:r>
          </w:p>
        </w:tc>
        <w:tc>
          <w:tcPr>
            <w:tcW w:w="1985" w:type="dxa"/>
            <w:tcBorders>
              <w:left w:val="single" w:sz="12" w:space="0" w:color="auto"/>
            </w:tcBorders>
            <w:vAlign w:val="center"/>
          </w:tcPr>
          <w:p w14:paraId="76C01865" w14:textId="56DC9B7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4274D4E6" w14:textId="3B29A78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1D0C444B" w14:textId="1E17C29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7AA4C3BD" w14:textId="2D676394"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18000000,00</w:t>
            </w:r>
          </w:p>
        </w:tc>
        <w:tc>
          <w:tcPr>
            <w:tcW w:w="2977" w:type="dxa"/>
            <w:vAlign w:val="center"/>
          </w:tcPr>
          <w:p w14:paraId="1DF62957" w14:textId="06E617F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w:t>
            </w:r>
            <w:r w:rsidR="002C08F5" w:rsidRPr="001670CB">
              <w:rPr>
                <w:rFonts w:ascii="Arial" w:hAnsi="Arial" w:cs="Arial"/>
                <w:sz w:val="24"/>
                <w:szCs w:val="24"/>
              </w:rPr>
              <w:t>dżet powiatu oraz RPO i </w:t>
            </w:r>
            <w:r w:rsidRPr="001670CB">
              <w:rPr>
                <w:rFonts w:ascii="Arial" w:hAnsi="Arial" w:cs="Arial"/>
                <w:sz w:val="24"/>
                <w:szCs w:val="24"/>
              </w:rPr>
              <w:t>finansowanie JST - gminy</w:t>
            </w:r>
          </w:p>
        </w:tc>
      </w:tr>
      <w:tr w:rsidR="006176CE" w:rsidRPr="001670CB" w14:paraId="19C36CAB" w14:textId="77777777" w:rsidTr="00F24EE1">
        <w:tc>
          <w:tcPr>
            <w:tcW w:w="5104" w:type="dxa"/>
            <w:tcBorders>
              <w:right w:val="single" w:sz="12" w:space="0" w:color="auto"/>
            </w:tcBorders>
            <w:shd w:val="clear" w:color="auto" w:fill="FFFFFF" w:themeFill="background1"/>
            <w:vAlign w:val="center"/>
          </w:tcPr>
          <w:p w14:paraId="439B316B" w14:textId="254C27A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Remonty cząst</w:t>
            </w:r>
            <w:r w:rsidR="002C08F5" w:rsidRPr="001670CB">
              <w:rPr>
                <w:rFonts w:ascii="Arial" w:hAnsi="Arial" w:cs="Arial"/>
                <w:sz w:val="24"/>
                <w:szCs w:val="24"/>
              </w:rPr>
              <w:t>kowe nawierzchni dróg (ubytki w </w:t>
            </w:r>
            <w:r w:rsidRPr="001670CB">
              <w:rPr>
                <w:rFonts w:ascii="Arial" w:hAnsi="Arial" w:cs="Arial"/>
                <w:sz w:val="24"/>
                <w:szCs w:val="24"/>
              </w:rPr>
              <w:t>nawierzchni)</w:t>
            </w:r>
          </w:p>
        </w:tc>
        <w:tc>
          <w:tcPr>
            <w:tcW w:w="1985" w:type="dxa"/>
            <w:tcBorders>
              <w:left w:val="single" w:sz="12" w:space="0" w:color="auto"/>
            </w:tcBorders>
            <w:vAlign w:val="center"/>
          </w:tcPr>
          <w:p w14:paraId="33C3BD20" w14:textId="118CFA1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773B33A3" w14:textId="2A36360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63A3EE73" w14:textId="7263FE2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731581,13</w:t>
            </w:r>
          </w:p>
        </w:tc>
        <w:tc>
          <w:tcPr>
            <w:tcW w:w="2126" w:type="dxa"/>
            <w:vAlign w:val="center"/>
          </w:tcPr>
          <w:p w14:paraId="22FF9356" w14:textId="71783C31"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872090,00</w:t>
            </w:r>
          </w:p>
        </w:tc>
        <w:tc>
          <w:tcPr>
            <w:tcW w:w="2977" w:type="dxa"/>
            <w:vAlign w:val="center"/>
          </w:tcPr>
          <w:p w14:paraId="41C410C0" w14:textId="395627A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w:t>
            </w:r>
          </w:p>
        </w:tc>
      </w:tr>
      <w:tr w:rsidR="006176CE" w:rsidRPr="001670CB" w14:paraId="5EBBE7BF" w14:textId="77777777" w:rsidTr="00F24EE1">
        <w:tc>
          <w:tcPr>
            <w:tcW w:w="5104" w:type="dxa"/>
            <w:tcBorders>
              <w:right w:val="single" w:sz="12" w:space="0" w:color="auto"/>
            </w:tcBorders>
            <w:shd w:val="clear" w:color="auto" w:fill="FFFFFF" w:themeFill="background1"/>
            <w:vAlign w:val="center"/>
          </w:tcPr>
          <w:p w14:paraId="4C4CAD3A" w14:textId="5628E14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Remonty nawierzchni dróg - odcinkowe nakładki</w:t>
            </w:r>
          </w:p>
        </w:tc>
        <w:tc>
          <w:tcPr>
            <w:tcW w:w="1985" w:type="dxa"/>
            <w:tcBorders>
              <w:left w:val="single" w:sz="12" w:space="0" w:color="auto"/>
            </w:tcBorders>
            <w:vAlign w:val="center"/>
          </w:tcPr>
          <w:p w14:paraId="349E6A94" w14:textId="50927AA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Zarząd Dróg Powiatowych w Rzeszowie</w:t>
            </w:r>
          </w:p>
        </w:tc>
        <w:tc>
          <w:tcPr>
            <w:tcW w:w="1701" w:type="dxa"/>
            <w:vAlign w:val="center"/>
          </w:tcPr>
          <w:p w14:paraId="3C6B87CF" w14:textId="7CC346A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05E61933" w14:textId="139C09EA"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3788550,48</w:t>
            </w:r>
          </w:p>
        </w:tc>
        <w:tc>
          <w:tcPr>
            <w:tcW w:w="2126" w:type="dxa"/>
            <w:vAlign w:val="center"/>
          </w:tcPr>
          <w:p w14:paraId="67617EC2" w14:textId="609758C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1812831,69</w:t>
            </w:r>
          </w:p>
        </w:tc>
        <w:tc>
          <w:tcPr>
            <w:tcW w:w="2977" w:type="dxa"/>
            <w:vAlign w:val="center"/>
          </w:tcPr>
          <w:p w14:paraId="2248D263" w14:textId="132D7DC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powiatu</w:t>
            </w:r>
          </w:p>
        </w:tc>
      </w:tr>
      <w:tr w:rsidR="006176CE" w:rsidRPr="001670CB" w14:paraId="03C8681D" w14:textId="77777777" w:rsidTr="00F24EE1">
        <w:tc>
          <w:tcPr>
            <w:tcW w:w="5104" w:type="dxa"/>
            <w:tcBorders>
              <w:right w:val="single" w:sz="12" w:space="0" w:color="auto"/>
            </w:tcBorders>
            <w:shd w:val="clear" w:color="auto" w:fill="FFFFFF" w:themeFill="background1"/>
            <w:vAlign w:val="center"/>
          </w:tcPr>
          <w:p w14:paraId="3B9089CF" w14:textId="6B6ADC1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Opracowanie analizy porealizacyjnej dla zadania: Budowa obwodnicy m. Sanoka</w:t>
            </w:r>
          </w:p>
        </w:tc>
        <w:tc>
          <w:tcPr>
            <w:tcW w:w="1985" w:type="dxa"/>
            <w:tcBorders>
              <w:left w:val="single" w:sz="12" w:space="0" w:color="auto"/>
            </w:tcBorders>
            <w:vAlign w:val="center"/>
          </w:tcPr>
          <w:p w14:paraId="3303B071" w14:textId="0D92EB2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2F949FF1" w14:textId="25AC98F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729E4E4C" w14:textId="54E6DA63"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3E2EA488" w14:textId="2935C44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94144,20</w:t>
            </w:r>
          </w:p>
        </w:tc>
        <w:tc>
          <w:tcPr>
            <w:tcW w:w="2977" w:type="dxa"/>
            <w:vAlign w:val="center"/>
          </w:tcPr>
          <w:p w14:paraId="1E6AD70A" w14:textId="5CE8B14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Krajowy Fundusz Drogowy</w:t>
            </w:r>
          </w:p>
        </w:tc>
      </w:tr>
      <w:tr w:rsidR="006176CE" w:rsidRPr="001670CB" w14:paraId="6933D73F" w14:textId="77777777" w:rsidTr="00F24EE1">
        <w:tc>
          <w:tcPr>
            <w:tcW w:w="5104" w:type="dxa"/>
            <w:tcBorders>
              <w:right w:val="single" w:sz="12" w:space="0" w:color="auto"/>
            </w:tcBorders>
            <w:shd w:val="clear" w:color="auto" w:fill="FFFFFF" w:themeFill="background1"/>
            <w:vAlign w:val="center"/>
          </w:tcPr>
          <w:p w14:paraId="3A4ECCF8" w14:textId="65E51F7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Budowa drogi wojewódzkiej nr 987 na odcinku DK 94 przez ul. </w:t>
            </w:r>
            <w:proofErr w:type="spellStart"/>
            <w:r w:rsidRPr="001670CB">
              <w:rPr>
                <w:rFonts w:ascii="Arial" w:hAnsi="Arial" w:cs="Arial"/>
                <w:sz w:val="24"/>
                <w:szCs w:val="24"/>
              </w:rPr>
              <w:t>Księżomost</w:t>
            </w:r>
            <w:proofErr w:type="spellEnd"/>
            <w:r w:rsidRPr="001670CB">
              <w:rPr>
                <w:rFonts w:ascii="Arial" w:hAnsi="Arial" w:cs="Arial"/>
                <w:sz w:val="24"/>
                <w:szCs w:val="24"/>
              </w:rPr>
              <w:t xml:space="preserve"> do DP 1334R</w:t>
            </w:r>
          </w:p>
        </w:tc>
        <w:tc>
          <w:tcPr>
            <w:tcW w:w="1985" w:type="dxa"/>
            <w:tcBorders>
              <w:left w:val="single" w:sz="12" w:space="0" w:color="auto"/>
            </w:tcBorders>
            <w:vAlign w:val="center"/>
          </w:tcPr>
          <w:p w14:paraId="7C1A14EA" w14:textId="5331021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0FA15883" w14:textId="6A79DFD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2017-2021</w:t>
            </w:r>
          </w:p>
        </w:tc>
        <w:tc>
          <w:tcPr>
            <w:tcW w:w="1984" w:type="dxa"/>
            <w:vAlign w:val="center"/>
          </w:tcPr>
          <w:p w14:paraId="4CD06555" w14:textId="367CF8AA"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7590481,74</w:t>
            </w:r>
          </w:p>
        </w:tc>
        <w:tc>
          <w:tcPr>
            <w:tcW w:w="2126" w:type="dxa"/>
            <w:vAlign w:val="center"/>
          </w:tcPr>
          <w:p w14:paraId="71CC4877" w14:textId="3E6C717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4504EE39" w14:textId="14EF117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Regionalny Program Operacyjny Województwa Podkarpackiego</w:t>
            </w:r>
          </w:p>
        </w:tc>
      </w:tr>
      <w:tr w:rsidR="006176CE" w:rsidRPr="001670CB" w14:paraId="0F0A35F9" w14:textId="77777777" w:rsidTr="00F24EE1">
        <w:tc>
          <w:tcPr>
            <w:tcW w:w="5104" w:type="dxa"/>
            <w:tcBorders>
              <w:right w:val="single" w:sz="12" w:space="0" w:color="auto"/>
            </w:tcBorders>
            <w:shd w:val="clear" w:color="auto" w:fill="FFFFFF" w:themeFill="background1"/>
            <w:vAlign w:val="center"/>
          </w:tcPr>
          <w:p w14:paraId="0B11E34A" w14:textId="327CBE1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Rozbudowa drogi wojewódzkiej DW885 Przemyśl-Hermanowice Granica Państwa</w:t>
            </w:r>
          </w:p>
        </w:tc>
        <w:tc>
          <w:tcPr>
            <w:tcW w:w="1985" w:type="dxa"/>
            <w:tcBorders>
              <w:left w:val="single" w:sz="12" w:space="0" w:color="auto"/>
            </w:tcBorders>
            <w:vAlign w:val="center"/>
          </w:tcPr>
          <w:p w14:paraId="4849470E" w14:textId="567FE68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Województwo podkarpackie Podkarpacki Zarząd Dróg </w:t>
            </w:r>
            <w:r w:rsidRPr="001670CB">
              <w:rPr>
                <w:rFonts w:ascii="Arial" w:hAnsi="Arial" w:cs="Arial"/>
                <w:sz w:val="24"/>
                <w:szCs w:val="24"/>
              </w:rPr>
              <w:lastRenderedPageBreak/>
              <w:t>Wojewódzkich w Rzeszowie</w:t>
            </w:r>
          </w:p>
        </w:tc>
        <w:tc>
          <w:tcPr>
            <w:tcW w:w="1701" w:type="dxa"/>
            <w:vAlign w:val="center"/>
          </w:tcPr>
          <w:p w14:paraId="3E37AE44" w14:textId="608D021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2019-2021</w:t>
            </w:r>
          </w:p>
        </w:tc>
        <w:tc>
          <w:tcPr>
            <w:tcW w:w="1984" w:type="dxa"/>
            <w:vAlign w:val="center"/>
          </w:tcPr>
          <w:p w14:paraId="242731CF" w14:textId="3AF1E5C1"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35795474,81</w:t>
            </w:r>
          </w:p>
        </w:tc>
        <w:tc>
          <w:tcPr>
            <w:tcW w:w="2126" w:type="dxa"/>
            <w:vAlign w:val="center"/>
          </w:tcPr>
          <w:p w14:paraId="0EAE9EDB" w14:textId="16CBB14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5C10E411" w14:textId="61E1187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Europejski Instrument Sąsiedztwa (ENI)</w:t>
            </w:r>
          </w:p>
        </w:tc>
      </w:tr>
      <w:tr w:rsidR="006176CE" w:rsidRPr="001670CB" w14:paraId="773FDE15" w14:textId="77777777" w:rsidTr="00F24EE1">
        <w:tc>
          <w:tcPr>
            <w:tcW w:w="5104" w:type="dxa"/>
            <w:tcBorders>
              <w:right w:val="single" w:sz="12" w:space="0" w:color="auto"/>
            </w:tcBorders>
            <w:shd w:val="clear" w:color="auto" w:fill="FFFFFF" w:themeFill="background1"/>
            <w:vAlign w:val="center"/>
          </w:tcPr>
          <w:p w14:paraId="792CAA91" w14:textId="272ADB9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nowego odcinka drogi wojewódzkiej nr 992 Jasło – Zarzecze – Nowy Żmigród – Kąty – Krempna – Świątkowa Mała – Grab – Granica Państwa w m. Jasło</w:t>
            </w:r>
          </w:p>
        </w:tc>
        <w:tc>
          <w:tcPr>
            <w:tcW w:w="1985" w:type="dxa"/>
            <w:tcBorders>
              <w:left w:val="single" w:sz="12" w:space="0" w:color="auto"/>
            </w:tcBorders>
            <w:vAlign w:val="center"/>
          </w:tcPr>
          <w:p w14:paraId="419883B2" w14:textId="2A8012B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130129CB" w14:textId="1C94FA2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2019-2021</w:t>
            </w:r>
          </w:p>
        </w:tc>
        <w:tc>
          <w:tcPr>
            <w:tcW w:w="1984" w:type="dxa"/>
            <w:vAlign w:val="center"/>
          </w:tcPr>
          <w:p w14:paraId="41D7CA3A" w14:textId="66DBB1D3"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30406206,63</w:t>
            </w:r>
          </w:p>
        </w:tc>
        <w:tc>
          <w:tcPr>
            <w:tcW w:w="2126" w:type="dxa"/>
            <w:vAlign w:val="center"/>
          </w:tcPr>
          <w:p w14:paraId="0E75F860" w14:textId="256673F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5EC64487" w14:textId="7D2CCF1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Europejski Fundusz Rozwoju Regionalnego Programu Współpracy Transgranicznej </w:t>
            </w:r>
            <w:proofErr w:type="spellStart"/>
            <w:r w:rsidRPr="001670CB">
              <w:rPr>
                <w:rFonts w:ascii="Arial" w:hAnsi="Arial" w:cs="Arial"/>
                <w:sz w:val="24"/>
                <w:szCs w:val="24"/>
              </w:rPr>
              <w:t>Interreg</w:t>
            </w:r>
            <w:proofErr w:type="spellEnd"/>
            <w:r w:rsidRPr="001670CB">
              <w:rPr>
                <w:rFonts w:ascii="Arial" w:hAnsi="Arial" w:cs="Arial"/>
                <w:sz w:val="24"/>
                <w:szCs w:val="24"/>
              </w:rPr>
              <w:t xml:space="preserve"> V-A Polska-Słowacja 2014-2020</w:t>
            </w:r>
          </w:p>
        </w:tc>
      </w:tr>
      <w:tr w:rsidR="006176CE" w:rsidRPr="001670CB" w14:paraId="1658A292" w14:textId="77777777" w:rsidTr="00F24EE1">
        <w:tc>
          <w:tcPr>
            <w:tcW w:w="5104" w:type="dxa"/>
            <w:tcBorders>
              <w:right w:val="single" w:sz="12" w:space="0" w:color="auto"/>
            </w:tcBorders>
            <w:shd w:val="clear" w:color="auto" w:fill="FFFFFF" w:themeFill="background1"/>
            <w:vAlign w:val="center"/>
          </w:tcPr>
          <w:p w14:paraId="73518B04" w14:textId="53A5E23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 drogi wojewódzkiej nr 881 na odcinku Kańczuga-Pruchnik</w:t>
            </w:r>
          </w:p>
        </w:tc>
        <w:tc>
          <w:tcPr>
            <w:tcW w:w="1985" w:type="dxa"/>
            <w:tcBorders>
              <w:left w:val="single" w:sz="12" w:space="0" w:color="auto"/>
            </w:tcBorders>
            <w:vAlign w:val="center"/>
          </w:tcPr>
          <w:p w14:paraId="1A4F106A" w14:textId="36897E4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66358500" w14:textId="1A4E6C7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2018-2022</w:t>
            </w:r>
          </w:p>
        </w:tc>
        <w:tc>
          <w:tcPr>
            <w:tcW w:w="1984" w:type="dxa"/>
            <w:vAlign w:val="center"/>
          </w:tcPr>
          <w:p w14:paraId="5AEFEA77" w14:textId="1CC884D2"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23085836,96</w:t>
            </w:r>
          </w:p>
        </w:tc>
        <w:tc>
          <w:tcPr>
            <w:tcW w:w="2126" w:type="dxa"/>
            <w:vAlign w:val="center"/>
          </w:tcPr>
          <w:p w14:paraId="4102CD78" w14:textId="2844AAD3"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11184481,28</w:t>
            </w:r>
          </w:p>
        </w:tc>
        <w:tc>
          <w:tcPr>
            <w:tcW w:w="2977" w:type="dxa"/>
            <w:vAlign w:val="center"/>
          </w:tcPr>
          <w:p w14:paraId="23914033" w14:textId="78E0E6A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Regionalny Program Operacyjny Województwa Podkarpackiego</w:t>
            </w:r>
          </w:p>
        </w:tc>
      </w:tr>
      <w:tr w:rsidR="006176CE" w:rsidRPr="001670CB" w14:paraId="25279DEB" w14:textId="77777777" w:rsidTr="00F24EE1">
        <w:tc>
          <w:tcPr>
            <w:tcW w:w="5104" w:type="dxa"/>
            <w:tcBorders>
              <w:right w:val="single" w:sz="12" w:space="0" w:color="auto"/>
            </w:tcBorders>
            <w:shd w:val="clear" w:color="auto" w:fill="FFFFFF" w:themeFill="background1"/>
            <w:vAlign w:val="center"/>
          </w:tcPr>
          <w:p w14:paraId="61617DCC" w14:textId="7134992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Modernizacja drogi wojewódzkiej nr 993 na odcinku Gorlice -Nowy Żmigród - Dukla na odcinku Nowy Żmigród - Pielgrzymka</w:t>
            </w:r>
          </w:p>
        </w:tc>
        <w:tc>
          <w:tcPr>
            <w:tcW w:w="1985" w:type="dxa"/>
            <w:tcBorders>
              <w:left w:val="single" w:sz="12" w:space="0" w:color="auto"/>
            </w:tcBorders>
            <w:vAlign w:val="center"/>
          </w:tcPr>
          <w:p w14:paraId="7423F53D" w14:textId="2F72AA2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22842836" w14:textId="4DA2C13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2020-2021</w:t>
            </w:r>
          </w:p>
        </w:tc>
        <w:tc>
          <w:tcPr>
            <w:tcW w:w="1984" w:type="dxa"/>
            <w:vAlign w:val="center"/>
          </w:tcPr>
          <w:p w14:paraId="0F05239D" w14:textId="3674E89F"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10453515,92</w:t>
            </w:r>
          </w:p>
        </w:tc>
        <w:tc>
          <w:tcPr>
            <w:tcW w:w="2126" w:type="dxa"/>
            <w:vAlign w:val="center"/>
          </w:tcPr>
          <w:p w14:paraId="5333F003" w14:textId="5A78271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0A8B82DA" w14:textId="2865F09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Europejski Fundusz Rozwoju Regionalnego Programu Współpracy Transgranicznej </w:t>
            </w:r>
            <w:proofErr w:type="spellStart"/>
            <w:r w:rsidRPr="001670CB">
              <w:rPr>
                <w:rFonts w:ascii="Arial" w:hAnsi="Arial" w:cs="Arial"/>
                <w:sz w:val="24"/>
                <w:szCs w:val="24"/>
              </w:rPr>
              <w:t>Interreg</w:t>
            </w:r>
            <w:proofErr w:type="spellEnd"/>
            <w:r w:rsidRPr="001670CB">
              <w:rPr>
                <w:rFonts w:ascii="Arial" w:hAnsi="Arial" w:cs="Arial"/>
                <w:sz w:val="24"/>
                <w:szCs w:val="24"/>
              </w:rPr>
              <w:t xml:space="preserve"> V-A Polska-Słowacja 2014-2020</w:t>
            </w:r>
          </w:p>
        </w:tc>
      </w:tr>
      <w:tr w:rsidR="006176CE" w:rsidRPr="001670CB" w14:paraId="0E5C1859" w14:textId="77777777" w:rsidTr="00F24EE1">
        <w:tc>
          <w:tcPr>
            <w:tcW w:w="5104" w:type="dxa"/>
            <w:tcBorders>
              <w:right w:val="single" w:sz="12" w:space="0" w:color="auto"/>
            </w:tcBorders>
            <w:shd w:val="clear" w:color="auto" w:fill="FFFFFF" w:themeFill="background1"/>
            <w:vAlign w:val="center"/>
          </w:tcPr>
          <w:p w14:paraId="7BE2071A" w14:textId="69CC29E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Przebudowa/rozbudowa drogi wojewódzkiej nr 984 Lesko - Hoczew - Wołkowyja Czarna na odcinku Hoczew-Polańczyk</w:t>
            </w:r>
          </w:p>
        </w:tc>
        <w:tc>
          <w:tcPr>
            <w:tcW w:w="1985" w:type="dxa"/>
            <w:tcBorders>
              <w:left w:val="single" w:sz="12" w:space="0" w:color="auto"/>
            </w:tcBorders>
            <w:vAlign w:val="center"/>
          </w:tcPr>
          <w:p w14:paraId="29375C45" w14:textId="7C89F4C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4BDB853A" w14:textId="77DBC54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2019-2021</w:t>
            </w:r>
          </w:p>
        </w:tc>
        <w:tc>
          <w:tcPr>
            <w:tcW w:w="1984" w:type="dxa"/>
            <w:vAlign w:val="center"/>
          </w:tcPr>
          <w:p w14:paraId="02475196" w14:textId="136D58A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59246177,82</w:t>
            </w:r>
          </w:p>
        </w:tc>
        <w:tc>
          <w:tcPr>
            <w:tcW w:w="2126" w:type="dxa"/>
            <w:vAlign w:val="center"/>
          </w:tcPr>
          <w:p w14:paraId="05118C10" w14:textId="442BB48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0D36E782" w14:textId="6186B9C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Regionalny Program Operacyjny Województwa Podkarpackiego</w:t>
            </w:r>
          </w:p>
        </w:tc>
      </w:tr>
      <w:tr w:rsidR="006176CE" w:rsidRPr="001670CB" w14:paraId="360A22A0" w14:textId="77777777" w:rsidTr="00F24EE1">
        <w:tc>
          <w:tcPr>
            <w:tcW w:w="5104" w:type="dxa"/>
            <w:tcBorders>
              <w:right w:val="single" w:sz="12" w:space="0" w:color="auto"/>
            </w:tcBorders>
            <w:shd w:val="clear" w:color="auto" w:fill="FFFFFF" w:themeFill="background1"/>
            <w:vAlign w:val="center"/>
          </w:tcPr>
          <w:p w14:paraId="18C54A3C" w14:textId="08917D5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obwodnicy Narola w ciągu drogi wojewódzkiej nr 865</w:t>
            </w:r>
          </w:p>
        </w:tc>
        <w:tc>
          <w:tcPr>
            <w:tcW w:w="1985" w:type="dxa"/>
            <w:tcBorders>
              <w:left w:val="single" w:sz="12" w:space="0" w:color="auto"/>
            </w:tcBorders>
            <w:vAlign w:val="center"/>
          </w:tcPr>
          <w:p w14:paraId="63BD9751" w14:textId="2221096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7B62EF1D" w14:textId="452C349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2020-2022</w:t>
            </w:r>
          </w:p>
        </w:tc>
        <w:tc>
          <w:tcPr>
            <w:tcW w:w="1984" w:type="dxa"/>
            <w:vAlign w:val="center"/>
          </w:tcPr>
          <w:p w14:paraId="40BAB6FE" w14:textId="075F187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560B02A4" w14:textId="366E2D82"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34903100,26</w:t>
            </w:r>
          </w:p>
        </w:tc>
        <w:tc>
          <w:tcPr>
            <w:tcW w:w="2977" w:type="dxa"/>
            <w:vAlign w:val="center"/>
          </w:tcPr>
          <w:p w14:paraId="7F713BA5" w14:textId="2FB2B6B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Regionalny Program Operacyjny Województwa Podkarpackiego</w:t>
            </w:r>
          </w:p>
        </w:tc>
      </w:tr>
      <w:tr w:rsidR="006176CE" w:rsidRPr="001670CB" w14:paraId="7E70C447" w14:textId="77777777" w:rsidTr="00F24EE1">
        <w:tc>
          <w:tcPr>
            <w:tcW w:w="5104" w:type="dxa"/>
            <w:tcBorders>
              <w:right w:val="single" w:sz="12" w:space="0" w:color="auto"/>
            </w:tcBorders>
            <w:shd w:val="clear" w:color="auto" w:fill="FFFFFF" w:themeFill="background1"/>
            <w:vAlign w:val="center"/>
          </w:tcPr>
          <w:p w14:paraId="3DDF2D5D" w14:textId="1D87277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Przebudowa/rozbudowa drogi wojewódzkiej Nr 865 Zapałów – Oleszyce odc. Lipina – Oleszyce</w:t>
            </w:r>
          </w:p>
        </w:tc>
        <w:tc>
          <w:tcPr>
            <w:tcW w:w="1985" w:type="dxa"/>
            <w:tcBorders>
              <w:left w:val="single" w:sz="12" w:space="0" w:color="auto"/>
            </w:tcBorders>
            <w:vAlign w:val="center"/>
          </w:tcPr>
          <w:p w14:paraId="35DC2F70" w14:textId="64060C9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5B14AFAE" w14:textId="4BEB8D1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2019-2021</w:t>
            </w:r>
          </w:p>
        </w:tc>
        <w:tc>
          <w:tcPr>
            <w:tcW w:w="1984" w:type="dxa"/>
            <w:vAlign w:val="center"/>
          </w:tcPr>
          <w:p w14:paraId="1C607B67" w14:textId="6788A678"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22243202,21</w:t>
            </w:r>
          </w:p>
        </w:tc>
        <w:tc>
          <w:tcPr>
            <w:tcW w:w="2126" w:type="dxa"/>
            <w:vAlign w:val="center"/>
          </w:tcPr>
          <w:p w14:paraId="3C6ACF6C" w14:textId="429CA1A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68A43421" w14:textId="2556C18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Regionalny Program Operacyjny Województwa Podkarpackiego</w:t>
            </w:r>
          </w:p>
        </w:tc>
      </w:tr>
      <w:tr w:rsidR="006176CE" w:rsidRPr="001670CB" w14:paraId="4A1E07B7" w14:textId="77777777" w:rsidTr="00F24EE1">
        <w:tc>
          <w:tcPr>
            <w:tcW w:w="5104" w:type="dxa"/>
            <w:tcBorders>
              <w:right w:val="single" w:sz="12" w:space="0" w:color="auto"/>
            </w:tcBorders>
            <w:shd w:val="clear" w:color="auto" w:fill="FFFFFF" w:themeFill="background1"/>
            <w:vAlign w:val="center"/>
          </w:tcPr>
          <w:p w14:paraId="4726E662" w14:textId="0C4A34E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„Przebudowa drogi wojewódzkiej nr 867 Sieniawa - Wola Mołodycka - Oleszyce - Lubaczów - Podemszczyzna - Werchrata - </w:t>
            </w:r>
            <w:r w:rsidRPr="001670CB">
              <w:rPr>
                <w:rFonts w:ascii="Arial" w:hAnsi="Arial" w:cs="Arial"/>
                <w:sz w:val="24"/>
                <w:szCs w:val="24"/>
              </w:rPr>
              <w:lastRenderedPageBreak/>
              <w:t>Hrebenne na odcinku od km ok. 38+313,00 do km ok. 45+621,43</w:t>
            </w:r>
          </w:p>
        </w:tc>
        <w:tc>
          <w:tcPr>
            <w:tcW w:w="1985" w:type="dxa"/>
            <w:tcBorders>
              <w:left w:val="single" w:sz="12" w:space="0" w:color="auto"/>
            </w:tcBorders>
            <w:vAlign w:val="center"/>
          </w:tcPr>
          <w:p w14:paraId="3A610A8E" w14:textId="4E5270C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 xml:space="preserve">Województwo podkarpackie Podkarpacki Zarząd Dróg </w:t>
            </w:r>
            <w:r w:rsidRPr="001670CB">
              <w:rPr>
                <w:rFonts w:ascii="Arial" w:hAnsi="Arial" w:cs="Arial"/>
                <w:sz w:val="24"/>
                <w:szCs w:val="24"/>
              </w:rPr>
              <w:lastRenderedPageBreak/>
              <w:t>Wojewódzkich w Rzeszowie</w:t>
            </w:r>
          </w:p>
        </w:tc>
        <w:tc>
          <w:tcPr>
            <w:tcW w:w="1701" w:type="dxa"/>
            <w:vAlign w:val="center"/>
          </w:tcPr>
          <w:p w14:paraId="37DEB1F8" w14:textId="26911A6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2021-2022</w:t>
            </w:r>
          </w:p>
        </w:tc>
        <w:tc>
          <w:tcPr>
            <w:tcW w:w="1984" w:type="dxa"/>
            <w:vAlign w:val="center"/>
          </w:tcPr>
          <w:p w14:paraId="3B4015EF" w14:textId="1267CCBD"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9843487,12</w:t>
            </w:r>
          </w:p>
        </w:tc>
        <w:tc>
          <w:tcPr>
            <w:tcW w:w="2126" w:type="dxa"/>
            <w:vAlign w:val="center"/>
          </w:tcPr>
          <w:p w14:paraId="2496357D" w14:textId="581E0295"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3861674,25</w:t>
            </w:r>
          </w:p>
        </w:tc>
        <w:tc>
          <w:tcPr>
            <w:tcW w:w="2977" w:type="dxa"/>
            <w:vAlign w:val="center"/>
          </w:tcPr>
          <w:p w14:paraId="318EB0B6" w14:textId="58767DD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Europejski Fundusz Rozwoju Regionalnego Programu Współpracy Transgranicznej Polska – </w:t>
            </w:r>
            <w:r w:rsidRPr="001670CB">
              <w:rPr>
                <w:rFonts w:ascii="Arial" w:hAnsi="Arial" w:cs="Arial"/>
                <w:sz w:val="24"/>
                <w:szCs w:val="24"/>
              </w:rPr>
              <w:lastRenderedPageBreak/>
              <w:t>Białoruś – Ukraina 2014 – 2020</w:t>
            </w:r>
          </w:p>
        </w:tc>
      </w:tr>
      <w:tr w:rsidR="006176CE" w:rsidRPr="001670CB" w14:paraId="7311C9BA" w14:textId="77777777" w:rsidTr="00317853">
        <w:tc>
          <w:tcPr>
            <w:tcW w:w="5104" w:type="dxa"/>
            <w:tcBorders>
              <w:right w:val="single" w:sz="12" w:space="0" w:color="auto"/>
            </w:tcBorders>
            <w:shd w:val="clear" w:color="auto" w:fill="FFFFFF" w:themeFill="background1"/>
            <w:vAlign w:val="center"/>
          </w:tcPr>
          <w:p w14:paraId="067DCF88" w14:textId="77777777" w:rsidR="002C04D7" w:rsidRDefault="006176CE" w:rsidP="00C804FF">
            <w:pPr>
              <w:pStyle w:val="Tretabeli"/>
              <w:jc w:val="left"/>
              <w:rPr>
                <w:rFonts w:ascii="Arial" w:hAnsi="Arial" w:cs="Arial"/>
                <w:sz w:val="24"/>
                <w:szCs w:val="24"/>
              </w:rPr>
            </w:pPr>
            <w:r w:rsidRPr="001670CB">
              <w:rPr>
                <w:rFonts w:ascii="Arial" w:hAnsi="Arial" w:cs="Arial"/>
                <w:sz w:val="24"/>
                <w:szCs w:val="24"/>
              </w:rPr>
              <w:lastRenderedPageBreak/>
              <w:t xml:space="preserve">"Budowa nowego odcinka drogi wojewódzkiej nr 984 Lisia Góra - Radomyśl Wielki - Mielec od m. Piątkowiec do m. Rzędzianowice. </w:t>
            </w:r>
          </w:p>
          <w:p w14:paraId="2787300F" w14:textId="4CF24CE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Etap I"</w:t>
            </w:r>
          </w:p>
        </w:tc>
        <w:tc>
          <w:tcPr>
            <w:tcW w:w="1985" w:type="dxa"/>
            <w:tcBorders>
              <w:left w:val="single" w:sz="12" w:space="0" w:color="auto"/>
            </w:tcBorders>
            <w:vAlign w:val="center"/>
          </w:tcPr>
          <w:p w14:paraId="084B66FA" w14:textId="5D28270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4FBA28C9" w14:textId="27ADBF5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2020-2022</w:t>
            </w:r>
          </w:p>
        </w:tc>
        <w:tc>
          <w:tcPr>
            <w:tcW w:w="1984" w:type="dxa"/>
            <w:vAlign w:val="center"/>
          </w:tcPr>
          <w:p w14:paraId="3C5F3D2E" w14:textId="0606F761"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11037894,66</w:t>
            </w:r>
          </w:p>
        </w:tc>
        <w:tc>
          <w:tcPr>
            <w:tcW w:w="2126" w:type="dxa"/>
            <w:vAlign w:val="center"/>
          </w:tcPr>
          <w:p w14:paraId="2CBADB1D" w14:textId="28F5CB93"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16979194,59</w:t>
            </w:r>
          </w:p>
        </w:tc>
        <w:tc>
          <w:tcPr>
            <w:tcW w:w="2977" w:type="dxa"/>
            <w:vAlign w:val="center"/>
          </w:tcPr>
          <w:p w14:paraId="1774B35E" w14:textId="28364CA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Regionalny Program Operacyjny Województwa Podkarpackiego</w:t>
            </w:r>
          </w:p>
        </w:tc>
      </w:tr>
      <w:tr w:rsidR="006176CE" w:rsidRPr="001670CB" w14:paraId="7DEE92B1" w14:textId="77777777" w:rsidTr="00317853">
        <w:tc>
          <w:tcPr>
            <w:tcW w:w="5104" w:type="dxa"/>
            <w:tcBorders>
              <w:right w:val="single" w:sz="12" w:space="0" w:color="auto"/>
            </w:tcBorders>
            <w:shd w:val="clear" w:color="auto" w:fill="FFFFFF" w:themeFill="background1"/>
            <w:vAlign w:val="center"/>
          </w:tcPr>
          <w:p w14:paraId="4AA5DC32" w14:textId="77777777" w:rsidR="002C04D7" w:rsidRDefault="006176CE" w:rsidP="00C804FF">
            <w:pPr>
              <w:pStyle w:val="Tretabeli"/>
              <w:jc w:val="left"/>
              <w:rPr>
                <w:rFonts w:ascii="Arial" w:hAnsi="Arial" w:cs="Arial"/>
                <w:sz w:val="24"/>
                <w:szCs w:val="24"/>
              </w:rPr>
            </w:pPr>
            <w:r w:rsidRPr="001670CB">
              <w:rPr>
                <w:rFonts w:ascii="Arial" w:hAnsi="Arial" w:cs="Arial"/>
                <w:sz w:val="24"/>
                <w:szCs w:val="24"/>
              </w:rPr>
              <w:t>"Budowa nowego odcinka drogi wojewódzkiej nr 984 Lisia Góra - Radomyśl Wielki - Mielec od m. Piątkowiec do m. Rzędzianowice.</w:t>
            </w:r>
          </w:p>
          <w:p w14:paraId="0C74E7B3" w14:textId="238F470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 Etap II"</w:t>
            </w:r>
          </w:p>
        </w:tc>
        <w:tc>
          <w:tcPr>
            <w:tcW w:w="1985" w:type="dxa"/>
            <w:tcBorders>
              <w:left w:val="single" w:sz="12" w:space="0" w:color="auto"/>
            </w:tcBorders>
            <w:vAlign w:val="center"/>
          </w:tcPr>
          <w:p w14:paraId="7BE96CB4" w14:textId="078319C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44FC3BD0" w14:textId="4F92977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2020-2022</w:t>
            </w:r>
          </w:p>
        </w:tc>
        <w:tc>
          <w:tcPr>
            <w:tcW w:w="1984" w:type="dxa"/>
            <w:vAlign w:val="center"/>
          </w:tcPr>
          <w:p w14:paraId="68ADEDE2" w14:textId="3756EF7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7091761,90</w:t>
            </w:r>
          </w:p>
        </w:tc>
        <w:tc>
          <w:tcPr>
            <w:tcW w:w="2126" w:type="dxa"/>
            <w:vAlign w:val="center"/>
          </w:tcPr>
          <w:p w14:paraId="738BDC2D" w14:textId="75DDFE7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8590998,26</w:t>
            </w:r>
          </w:p>
        </w:tc>
        <w:tc>
          <w:tcPr>
            <w:tcW w:w="2977" w:type="dxa"/>
            <w:vAlign w:val="center"/>
          </w:tcPr>
          <w:p w14:paraId="578AABD3" w14:textId="499AA30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Regionalny Program Operacyjny Województwa Podkarpackiego</w:t>
            </w:r>
          </w:p>
        </w:tc>
      </w:tr>
      <w:tr w:rsidR="006176CE" w:rsidRPr="001670CB" w14:paraId="3CA867EA" w14:textId="77777777" w:rsidTr="00317853">
        <w:tc>
          <w:tcPr>
            <w:tcW w:w="5104" w:type="dxa"/>
            <w:tcBorders>
              <w:right w:val="single" w:sz="12" w:space="0" w:color="auto"/>
            </w:tcBorders>
            <w:shd w:val="clear" w:color="auto" w:fill="FFFFFF" w:themeFill="background1"/>
            <w:vAlign w:val="center"/>
          </w:tcPr>
          <w:p w14:paraId="447E96B9" w14:textId="5C12DD6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Rozbudowa drogi wojewódzkiej nr 835 Lublin - Wysokie - Biłgoraj - Sieniawa - Przeworsk - Kańczuga - Grabownica Starzeńska polegająca na budowie mostu na potok</w:t>
            </w:r>
            <w:r w:rsidR="002C08F5" w:rsidRPr="001670CB">
              <w:rPr>
                <w:rFonts w:ascii="Arial" w:hAnsi="Arial" w:cs="Arial"/>
                <w:sz w:val="24"/>
                <w:szCs w:val="24"/>
              </w:rPr>
              <w:t xml:space="preserve">u </w:t>
            </w:r>
            <w:proofErr w:type="spellStart"/>
            <w:r w:rsidR="002C08F5" w:rsidRPr="001670CB">
              <w:rPr>
                <w:rFonts w:ascii="Arial" w:hAnsi="Arial" w:cs="Arial"/>
                <w:sz w:val="24"/>
                <w:szCs w:val="24"/>
              </w:rPr>
              <w:t>Obarzymka</w:t>
            </w:r>
            <w:proofErr w:type="spellEnd"/>
            <w:r w:rsidR="002C08F5" w:rsidRPr="001670CB">
              <w:rPr>
                <w:rFonts w:ascii="Arial" w:hAnsi="Arial" w:cs="Arial"/>
                <w:sz w:val="24"/>
                <w:szCs w:val="24"/>
              </w:rPr>
              <w:t xml:space="preserve"> w km 205+068 wraz z </w:t>
            </w:r>
            <w:r w:rsidRPr="001670CB">
              <w:rPr>
                <w:rFonts w:ascii="Arial" w:hAnsi="Arial" w:cs="Arial"/>
                <w:sz w:val="24"/>
                <w:szCs w:val="24"/>
              </w:rPr>
              <w:t>przebudową/rozb</w:t>
            </w:r>
            <w:r w:rsidR="002C08F5" w:rsidRPr="001670CB">
              <w:rPr>
                <w:rFonts w:ascii="Arial" w:hAnsi="Arial" w:cs="Arial"/>
                <w:sz w:val="24"/>
                <w:szCs w:val="24"/>
              </w:rPr>
              <w:t>udową dojazdów oraz rozbiórką i </w:t>
            </w:r>
            <w:r w:rsidRPr="001670CB">
              <w:rPr>
                <w:rFonts w:ascii="Arial" w:hAnsi="Arial" w:cs="Arial"/>
                <w:sz w:val="24"/>
                <w:szCs w:val="24"/>
              </w:rPr>
              <w:t xml:space="preserve">budową/ przebudową infrastruktury technicznej, budowli i urządzeń budowlanych w m. </w:t>
            </w:r>
            <w:proofErr w:type="spellStart"/>
            <w:r w:rsidRPr="001670CB">
              <w:rPr>
                <w:rFonts w:ascii="Arial" w:hAnsi="Arial" w:cs="Arial"/>
                <w:sz w:val="24"/>
                <w:szCs w:val="24"/>
              </w:rPr>
              <w:t>Obarzym</w:t>
            </w:r>
            <w:proofErr w:type="spellEnd"/>
          </w:p>
        </w:tc>
        <w:tc>
          <w:tcPr>
            <w:tcW w:w="1985" w:type="dxa"/>
            <w:tcBorders>
              <w:left w:val="single" w:sz="12" w:space="0" w:color="auto"/>
            </w:tcBorders>
            <w:vAlign w:val="center"/>
          </w:tcPr>
          <w:p w14:paraId="47690BF3" w14:textId="44C37ED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23FC53D4" w14:textId="0B76B4D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w:t>
            </w:r>
          </w:p>
        </w:tc>
        <w:tc>
          <w:tcPr>
            <w:tcW w:w="1984" w:type="dxa"/>
            <w:vAlign w:val="center"/>
          </w:tcPr>
          <w:p w14:paraId="0D2AA30D" w14:textId="7BEC359E"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5197052,19</w:t>
            </w:r>
          </w:p>
        </w:tc>
        <w:tc>
          <w:tcPr>
            <w:tcW w:w="2126" w:type="dxa"/>
            <w:vAlign w:val="center"/>
          </w:tcPr>
          <w:p w14:paraId="37BDD867" w14:textId="2FFBBC9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0923C77B" w14:textId="0AC4019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w:t>
            </w:r>
            <w:r w:rsidR="008F0532">
              <w:rPr>
                <w:rFonts w:ascii="Arial" w:hAnsi="Arial" w:cs="Arial"/>
                <w:sz w:val="24"/>
                <w:szCs w:val="24"/>
              </w:rPr>
              <w:t>et Województwa</w:t>
            </w:r>
            <w:r w:rsidR="008F0532">
              <w:rPr>
                <w:rFonts w:ascii="Arial" w:hAnsi="Arial" w:cs="Arial"/>
                <w:sz w:val="24"/>
                <w:szCs w:val="24"/>
              </w:rPr>
              <w:br/>
              <w:t>Dofinansowanie z </w:t>
            </w:r>
            <w:r w:rsidRPr="001670CB">
              <w:rPr>
                <w:rFonts w:ascii="Arial" w:hAnsi="Arial" w:cs="Arial"/>
                <w:sz w:val="24"/>
                <w:szCs w:val="24"/>
              </w:rPr>
              <w:t>rezerwy subwencji ogólnej</w:t>
            </w:r>
          </w:p>
        </w:tc>
      </w:tr>
      <w:tr w:rsidR="006176CE" w:rsidRPr="001670CB" w14:paraId="70EC2D5C" w14:textId="77777777" w:rsidTr="00317853">
        <w:tc>
          <w:tcPr>
            <w:tcW w:w="5104" w:type="dxa"/>
            <w:tcBorders>
              <w:right w:val="single" w:sz="12" w:space="0" w:color="auto"/>
            </w:tcBorders>
            <w:shd w:val="clear" w:color="auto" w:fill="FFFFFF" w:themeFill="background1"/>
            <w:vAlign w:val="center"/>
          </w:tcPr>
          <w:p w14:paraId="2B20C0C9" w14:textId="77777777" w:rsidR="002C04D7" w:rsidRDefault="006176CE" w:rsidP="00C804FF">
            <w:pPr>
              <w:pStyle w:val="Tretabeli"/>
              <w:jc w:val="left"/>
              <w:rPr>
                <w:rFonts w:ascii="Arial" w:hAnsi="Arial" w:cs="Arial"/>
                <w:sz w:val="24"/>
                <w:szCs w:val="24"/>
              </w:rPr>
            </w:pPr>
            <w:r w:rsidRPr="001670CB">
              <w:rPr>
                <w:rFonts w:ascii="Arial" w:hAnsi="Arial" w:cs="Arial"/>
                <w:sz w:val="24"/>
                <w:szCs w:val="24"/>
              </w:rPr>
              <w:lastRenderedPageBreak/>
              <w:t>"Budowa nowego odcinka drogi wojewódzkiej nr 984 Lisia Góra - Radomyśl Wielki - Mielec od m. Piątkowiec do m. Rzędzianowice.</w:t>
            </w:r>
          </w:p>
          <w:p w14:paraId="23A7589F" w14:textId="57FD4A8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 Etap I"</w:t>
            </w:r>
          </w:p>
        </w:tc>
        <w:tc>
          <w:tcPr>
            <w:tcW w:w="1985" w:type="dxa"/>
            <w:tcBorders>
              <w:left w:val="single" w:sz="12" w:space="0" w:color="auto"/>
            </w:tcBorders>
            <w:vAlign w:val="center"/>
          </w:tcPr>
          <w:p w14:paraId="65FF92B8" w14:textId="132DA41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18AC7736" w14:textId="45C8A94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2020-2022</w:t>
            </w:r>
          </w:p>
        </w:tc>
        <w:tc>
          <w:tcPr>
            <w:tcW w:w="1984" w:type="dxa"/>
            <w:vAlign w:val="center"/>
          </w:tcPr>
          <w:p w14:paraId="045AD484" w14:textId="23B87BE6"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11037894,66</w:t>
            </w:r>
          </w:p>
        </w:tc>
        <w:tc>
          <w:tcPr>
            <w:tcW w:w="2126" w:type="dxa"/>
            <w:vAlign w:val="center"/>
          </w:tcPr>
          <w:p w14:paraId="2B977670" w14:textId="01DDB831"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16979194,59</w:t>
            </w:r>
          </w:p>
        </w:tc>
        <w:tc>
          <w:tcPr>
            <w:tcW w:w="2977" w:type="dxa"/>
            <w:vAlign w:val="center"/>
          </w:tcPr>
          <w:p w14:paraId="6CA78026" w14:textId="411A00F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Europejski Fundusz Rozwoju Regionalnego Regionalny Program Operacyjny Województwa Podkarpackiego</w:t>
            </w:r>
          </w:p>
        </w:tc>
      </w:tr>
      <w:tr w:rsidR="006176CE" w:rsidRPr="001670CB" w14:paraId="7B8FA9B9" w14:textId="77777777" w:rsidTr="00317853">
        <w:tc>
          <w:tcPr>
            <w:tcW w:w="5104" w:type="dxa"/>
            <w:tcBorders>
              <w:right w:val="single" w:sz="12" w:space="0" w:color="auto"/>
            </w:tcBorders>
            <w:shd w:val="clear" w:color="auto" w:fill="FFFFFF" w:themeFill="background1"/>
            <w:vAlign w:val="center"/>
          </w:tcPr>
          <w:p w14:paraId="2F95107E" w14:textId="39AA24A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Rozbudowa drogi wojewódzkiej nr 893 Lesko - Baligród - Cisna od km 29+021,55 do km 29+174,98</w:t>
            </w:r>
            <w:r w:rsidR="00761968">
              <w:rPr>
                <w:rFonts w:ascii="Arial" w:hAnsi="Arial" w:cs="Arial"/>
                <w:sz w:val="24"/>
                <w:szCs w:val="24"/>
              </w:rPr>
              <w:t xml:space="preserve"> polegająca na budowie mostu na </w:t>
            </w:r>
            <w:r w:rsidR="008F0532">
              <w:rPr>
                <w:rFonts w:ascii="Arial" w:hAnsi="Arial" w:cs="Arial"/>
                <w:sz w:val="24"/>
                <w:szCs w:val="24"/>
              </w:rPr>
              <w:t>cieku bez nazwy wraz z </w:t>
            </w:r>
            <w:r w:rsidRPr="001670CB">
              <w:rPr>
                <w:rFonts w:ascii="Arial" w:hAnsi="Arial" w:cs="Arial"/>
                <w:sz w:val="24"/>
                <w:szCs w:val="24"/>
              </w:rPr>
              <w:t>przebudową/rozbudową dojazdów oraz rozbiórką i budową/ przebudową infrastruktury technicznej, budowli i urządzeń budowlanych w m. Jabłonki</w:t>
            </w:r>
          </w:p>
        </w:tc>
        <w:tc>
          <w:tcPr>
            <w:tcW w:w="1985" w:type="dxa"/>
            <w:tcBorders>
              <w:left w:val="single" w:sz="12" w:space="0" w:color="auto"/>
            </w:tcBorders>
            <w:vAlign w:val="center"/>
          </w:tcPr>
          <w:p w14:paraId="04A6852C" w14:textId="13B9F2B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034FA2D5" w14:textId="23601FF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w:t>
            </w:r>
          </w:p>
        </w:tc>
        <w:tc>
          <w:tcPr>
            <w:tcW w:w="1984" w:type="dxa"/>
            <w:vAlign w:val="center"/>
          </w:tcPr>
          <w:p w14:paraId="5D44AC3B" w14:textId="59793D4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4081440,98</w:t>
            </w:r>
          </w:p>
        </w:tc>
        <w:tc>
          <w:tcPr>
            <w:tcW w:w="2126" w:type="dxa"/>
            <w:vAlign w:val="center"/>
          </w:tcPr>
          <w:p w14:paraId="2E903225" w14:textId="629C4DF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6CE07FB1" w14:textId="54D38A1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Województwa</w:t>
            </w:r>
            <w:r w:rsidRPr="001670CB">
              <w:rPr>
                <w:rFonts w:ascii="Arial" w:hAnsi="Arial" w:cs="Arial"/>
                <w:sz w:val="24"/>
                <w:szCs w:val="24"/>
              </w:rPr>
              <w:br/>
              <w:t>Dofinansowanie z rezerwy subwencji ogólnej</w:t>
            </w:r>
          </w:p>
        </w:tc>
      </w:tr>
      <w:tr w:rsidR="006176CE" w:rsidRPr="001670CB" w14:paraId="418D01F3" w14:textId="77777777" w:rsidTr="00317853">
        <w:tc>
          <w:tcPr>
            <w:tcW w:w="5104" w:type="dxa"/>
            <w:tcBorders>
              <w:right w:val="single" w:sz="12" w:space="0" w:color="auto"/>
            </w:tcBorders>
            <w:shd w:val="clear" w:color="auto" w:fill="FFFFFF" w:themeFill="background1"/>
            <w:vAlign w:val="center"/>
          </w:tcPr>
          <w:p w14:paraId="516F2B4C" w14:textId="7766265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Rozbudowa drogi wojewódzkiej Nr 989 Strzyżów - Lutcza od km 2+565.00 do km 2+850.00 polegająca na budowie mostu na potoku Dopływ spod </w:t>
            </w:r>
            <w:proofErr w:type="spellStart"/>
            <w:r w:rsidRPr="001670CB">
              <w:rPr>
                <w:rFonts w:ascii="Arial" w:hAnsi="Arial" w:cs="Arial"/>
                <w:sz w:val="24"/>
                <w:szCs w:val="24"/>
              </w:rPr>
              <w:t>Podlasu</w:t>
            </w:r>
            <w:proofErr w:type="spellEnd"/>
            <w:r w:rsidRPr="001670CB">
              <w:rPr>
                <w:rFonts w:ascii="Arial" w:hAnsi="Arial" w:cs="Arial"/>
                <w:sz w:val="24"/>
                <w:szCs w:val="24"/>
              </w:rPr>
              <w:t xml:space="preserve"> wraz z rozbudową dojazdów oraz rozbiórką i budową/przebudową niezbędnej infrastruktury technicznej, budowli i urządzeń budowlanych w m. Godowa</w:t>
            </w:r>
          </w:p>
        </w:tc>
        <w:tc>
          <w:tcPr>
            <w:tcW w:w="1985" w:type="dxa"/>
            <w:tcBorders>
              <w:left w:val="single" w:sz="12" w:space="0" w:color="auto"/>
            </w:tcBorders>
            <w:vAlign w:val="center"/>
          </w:tcPr>
          <w:p w14:paraId="30DCDDA6" w14:textId="5A6ADDC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242FF762" w14:textId="5FA2503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22456518" w14:textId="5774C9C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5B44037D" w14:textId="37A2E1ED"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7199704,48</w:t>
            </w:r>
          </w:p>
        </w:tc>
        <w:tc>
          <w:tcPr>
            <w:tcW w:w="2977" w:type="dxa"/>
            <w:vAlign w:val="center"/>
          </w:tcPr>
          <w:p w14:paraId="5B46ADF9" w14:textId="387A756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Województwa</w:t>
            </w:r>
          </w:p>
        </w:tc>
      </w:tr>
      <w:tr w:rsidR="006176CE" w:rsidRPr="001670CB" w14:paraId="479FA53C" w14:textId="77777777" w:rsidTr="002C04D7">
        <w:trPr>
          <w:trHeight w:val="2670"/>
        </w:trPr>
        <w:tc>
          <w:tcPr>
            <w:tcW w:w="5104" w:type="dxa"/>
            <w:tcBorders>
              <w:right w:val="single" w:sz="12" w:space="0" w:color="auto"/>
            </w:tcBorders>
            <w:shd w:val="clear" w:color="auto" w:fill="FFFFFF" w:themeFill="background1"/>
            <w:vAlign w:val="center"/>
          </w:tcPr>
          <w:p w14:paraId="626EC86C" w14:textId="7E880AA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Rozbudowa drogi wojewódzkiej nr 835 Lublin - Wysokie - Biłgoraj - Sieniawa- Przeworsk - Kańczuga - Dynów - Grabownica Starzeńska polegająca na budowie mostu w km 125+802 na rzece Lubienia wraz z rozbudową dojazdów oraz rozbiórką, budową i przebudową infrastruktury technicznej, budowli i urządzeń budowlanych w m. Rudka</w:t>
            </w:r>
          </w:p>
        </w:tc>
        <w:tc>
          <w:tcPr>
            <w:tcW w:w="1985" w:type="dxa"/>
            <w:tcBorders>
              <w:left w:val="single" w:sz="12" w:space="0" w:color="auto"/>
            </w:tcBorders>
            <w:vAlign w:val="center"/>
          </w:tcPr>
          <w:p w14:paraId="4F0BC1A2" w14:textId="7B9111E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11103AFF" w14:textId="6E2271E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3348C5C9" w14:textId="3AFE2F9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09D870C3" w14:textId="7531B625"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6885161,34</w:t>
            </w:r>
          </w:p>
        </w:tc>
        <w:tc>
          <w:tcPr>
            <w:tcW w:w="2977" w:type="dxa"/>
            <w:vAlign w:val="center"/>
          </w:tcPr>
          <w:p w14:paraId="4F6A99EB" w14:textId="7ED1160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w:t>
            </w:r>
            <w:r w:rsidR="008F0532">
              <w:rPr>
                <w:rFonts w:ascii="Arial" w:hAnsi="Arial" w:cs="Arial"/>
                <w:sz w:val="24"/>
                <w:szCs w:val="24"/>
              </w:rPr>
              <w:t>et Województwa</w:t>
            </w:r>
            <w:r w:rsidR="008F0532">
              <w:rPr>
                <w:rFonts w:ascii="Arial" w:hAnsi="Arial" w:cs="Arial"/>
                <w:sz w:val="24"/>
                <w:szCs w:val="24"/>
              </w:rPr>
              <w:br/>
              <w:t>Dofinansowanie z </w:t>
            </w:r>
            <w:r w:rsidRPr="001670CB">
              <w:rPr>
                <w:rFonts w:ascii="Arial" w:hAnsi="Arial" w:cs="Arial"/>
                <w:sz w:val="24"/>
                <w:szCs w:val="24"/>
              </w:rPr>
              <w:t>rezerwy subwencji ogólnej</w:t>
            </w:r>
          </w:p>
        </w:tc>
      </w:tr>
      <w:tr w:rsidR="006176CE" w:rsidRPr="001670CB" w14:paraId="32077AC7" w14:textId="77777777" w:rsidTr="002C04D7">
        <w:trPr>
          <w:trHeight w:val="2142"/>
        </w:trPr>
        <w:tc>
          <w:tcPr>
            <w:tcW w:w="5104" w:type="dxa"/>
            <w:tcBorders>
              <w:right w:val="single" w:sz="12" w:space="0" w:color="auto"/>
            </w:tcBorders>
            <w:shd w:val="clear" w:color="auto" w:fill="FFFFFF" w:themeFill="background1"/>
            <w:vAlign w:val="center"/>
          </w:tcPr>
          <w:p w14:paraId="5292D8F8" w14:textId="35883AE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Rozbudowa drogi wojewódzkiej Nr 884 Przemyśl – Dubiecko – Bachórz – Domaradz o</w:t>
            </w:r>
            <w:r w:rsidR="00761968">
              <w:rPr>
                <w:rFonts w:ascii="Arial" w:hAnsi="Arial" w:cs="Arial"/>
                <w:sz w:val="24"/>
                <w:szCs w:val="24"/>
              </w:rPr>
              <w:t>d km 58+250 do km 58+500 wraz z </w:t>
            </w:r>
            <w:r w:rsidRPr="001670CB">
              <w:rPr>
                <w:rFonts w:ascii="Arial" w:hAnsi="Arial" w:cs="Arial"/>
                <w:sz w:val="24"/>
                <w:szCs w:val="24"/>
              </w:rPr>
              <w:t>zabezpieczeniem osuwiska w km 58+400 oraz przebudową/budową niezbędnej infrastruktury technicznej, budowli i urządzeń budowlanych w miejscowości Barycz</w:t>
            </w:r>
          </w:p>
        </w:tc>
        <w:tc>
          <w:tcPr>
            <w:tcW w:w="1985" w:type="dxa"/>
            <w:tcBorders>
              <w:left w:val="single" w:sz="12" w:space="0" w:color="auto"/>
            </w:tcBorders>
            <w:vAlign w:val="center"/>
          </w:tcPr>
          <w:p w14:paraId="669A8AB1" w14:textId="3D02470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Województwo podkarpackie Podkarpacki Zarząd Dróg Wojewódzkich w Rzeszowie</w:t>
            </w:r>
          </w:p>
        </w:tc>
        <w:tc>
          <w:tcPr>
            <w:tcW w:w="1701" w:type="dxa"/>
            <w:vAlign w:val="center"/>
          </w:tcPr>
          <w:p w14:paraId="51C79805" w14:textId="3E132A3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2021-2022</w:t>
            </w:r>
          </w:p>
        </w:tc>
        <w:tc>
          <w:tcPr>
            <w:tcW w:w="1984" w:type="dxa"/>
            <w:vAlign w:val="center"/>
          </w:tcPr>
          <w:p w14:paraId="6BBB1736" w14:textId="30F00773"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4266947,78</w:t>
            </w:r>
          </w:p>
        </w:tc>
        <w:tc>
          <w:tcPr>
            <w:tcW w:w="2126" w:type="dxa"/>
            <w:vAlign w:val="center"/>
          </w:tcPr>
          <w:p w14:paraId="03766197" w14:textId="4740BA0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4952401,69</w:t>
            </w:r>
          </w:p>
        </w:tc>
        <w:tc>
          <w:tcPr>
            <w:tcW w:w="2977" w:type="dxa"/>
            <w:vAlign w:val="center"/>
          </w:tcPr>
          <w:p w14:paraId="6F8A91C7" w14:textId="18FAD9B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Finansowane ze środków Rządowego Funduszu Inwestycji Lokalnych</w:t>
            </w:r>
          </w:p>
        </w:tc>
      </w:tr>
      <w:tr w:rsidR="006176CE" w:rsidRPr="001670CB" w14:paraId="5BE5F7EC" w14:textId="77777777" w:rsidTr="00317853">
        <w:tc>
          <w:tcPr>
            <w:tcW w:w="5104" w:type="dxa"/>
            <w:tcBorders>
              <w:right w:val="single" w:sz="12" w:space="0" w:color="auto"/>
            </w:tcBorders>
            <w:shd w:val="clear" w:color="auto" w:fill="FFFFFF" w:themeFill="background1"/>
            <w:vAlign w:val="center"/>
          </w:tcPr>
          <w:p w14:paraId="63FDE4F4" w14:textId="6A7FF83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Wykonanie pomiarów kontrolnych poziomu hałasu dla zadania pn.: „Budowa drogi wojewódzkiej nr 987 na odcinku od DK 94 przez ul. </w:t>
            </w:r>
            <w:proofErr w:type="spellStart"/>
            <w:r w:rsidRPr="001670CB">
              <w:rPr>
                <w:rFonts w:ascii="Arial" w:hAnsi="Arial" w:cs="Arial"/>
                <w:sz w:val="24"/>
                <w:szCs w:val="24"/>
              </w:rPr>
              <w:t>Księżomost</w:t>
            </w:r>
            <w:proofErr w:type="spellEnd"/>
            <w:r w:rsidRPr="001670CB">
              <w:rPr>
                <w:rFonts w:ascii="Arial" w:hAnsi="Arial" w:cs="Arial"/>
                <w:sz w:val="24"/>
                <w:szCs w:val="24"/>
              </w:rPr>
              <w:t xml:space="preserve"> do DP 1334R</w:t>
            </w:r>
          </w:p>
        </w:tc>
        <w:tc>
          <w:tcPr>
            <w:tcW w:w="1985" w:type="dxa"/>
            <w:tcBorders>
              <w:left w:val="single" w:sz="12" w:space="0" w:color="auto"/>
            </w:tcBorders>
            <w:vAlign w:val="center"/>
          </w:tcPr>
          <w:p w14:paraId="1E455B7B" w14:textId="20767B2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Podkarpacki </w:t>
            </w:r>
            <w:r w:rsidRPr="001670CB">
              <w:rPr>
                <w:rFonts w:ascii="Arial" w:hAnsi="Arial" w:cs="Arial"/>
                <w:sz w:val="24"/>
                <w:szCs w:val="24"/>
              </w:rPr>
              <w:br/>
              <w:t>Zarząd Dróg Wojewódzkich w Rzeszowie</w:t>
            </w:r>
          </w:p>
        </w:tc>
        <w:tc>
          <w:tcPr>
            <w:tcW w:w="1701" w:type="dxa"/>
            <w:vAlign w:val="center"/>
          </w:tcPr>
          <w:p w14:paraId="65D3344E" w14:textId="29D5EFE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w:t>
            </w:r>
          </w:p>
        </w:tc>
        <w:tc>
          <w:tcPr>
            <w:tcW w:w="1984" w:type="dxa"/>
            <w:vAlign w:val="center"/>
          </w:tcPr>
          <w:p w14:paraId="4615CA79" w14:textId="192D70AB"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18327,00</w:t>
            </w:r>
          </w:p>
        </w:tc>
        <w:tc>
          <w:tcPr>
            <w:tcW w:w="2126" w:type="dxa"/>
            <w:vAlign w:val="center"/>
          </w:tcPr>
          <w:p w14:paraId="4D0561FE" w14:textId="5A5B771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628D258A" w14:textId="3CFE1A9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Województwa</w:t>
            </w:r>
          </w:p>
        </w:tc>
      </w:tr>
      <w:tr w:rsidR="006176CE" w:rsidRPr="001670CB" w14:paraId="76B06ADF" w14:textId="77777777" w:rsidTr="002C04D7">
        <w:trPr>
          <w:trHeight w:val="543"/>
        </w:trPr>
        <w:tc>
          <w:tcPr>
            <w:tcW w:w="5104" w:type="dxa"/>
            <w:tcBorders>
              <w:right w:val="single" w:sz="12" w:space="0" w:color="auto"/>
            </w:tcBorders>
            <w:shd w:val="clear" w:color="auto" w:fill="FFFFFF" w:themeFill="background1"/>
            <w:vAlign w:val="center"/>
          </w:tcPr>
          <w:p w14:paraId="7D1AC9E6" w14:textId="1FA33FB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Wykonanie analizy porealizacyjnej dla zadania pn.: „Budowa obwodnicy m. Dynów </w:t>
            </w:r>
            <w:r w:rsidRPr="001670CB">
              <w:rPr>
                <w:rFonts w:ascii="Arial" w:hAnsi="Arial" w:cs="Arial"/>
                <w:sz w:val="24"/>
                <w:szCs w:val="24"/>
              </w:rPr>
              <w:lastRenderedPageBreak/>
              <w:t>w ciągu drogi wojewódzkiej nr 835 Lublin – Przeworsk – Grabownica Starzeńska</w:t>
            </w:r>
          </w:p>
        </w:tc>
        <w:tc>
          <w:tcPr>
            <w:tcW w:w="1985" w:type="dxa"/>
            <w:tcBorders>
              <w:left w:val="single" w:sz="12" w:space="0" w:color="auto"/>
            </w:tcBorders>
            <w:vAlign w:val="center"/>
          </w:tcPr>
          <w:p w14:paraId="07C07545" w14:textId="620D71F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 xml:space="preserve">Podkarpacki </w:t>
            </w:r>
            <w:r w:rsidRPr="001670CB">
              <w:rPr>
                <w:rFonts w:ascii="Arial" w:hAnsi="Arial" w:cs="Arial"/>
                <w:sz w:val="24"/>
                <w:szCs w:val="24"/>
              </w:rPr>
              <w:br/>
              <w:t xml:space="preserve">Zarząd Dróg </w:t>
            </w:r>
            <w:r w:rsidRPr="001670CB">
              <w:rPr>
                <w:rFonts w:ascii="Arial" w:hAnsi="Arial" w:cs="Arial"/>
                <w:sz w:val="24"/>
                <w:szCs w:val="24"/>
              </w:rPr>
              <w:lastRenderedPageBreak/>
              <w:t>Wojewódzkich w Rzeszowie</w:t>
            </w:r>
          </w:p>
        </w:tc>
        <w:tc>
          <w:tcPr>
            <w:tcW w:w="1701" w:type="dxa"/>
            <w:vAlign w:val="center"/>
          </w:tcPr>
          <w:p w14:paraId="7D5F7D27" w14:textId="018C054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2021</w:t>
            </w:r>
          </w:p>
        </w:tc>
        <w:tc>
          <w:tcPr>
            <w:tcW w:w="1984" w:type="dxa"/>
            <w:vAlign w:val="center"/>
          </w:tcPr>
          <w:p w14:paraId="6EC45127" w14:textId="7F48069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46740,00</w:t>
            </w:r>
          </w:p>
        </w:tc>
        <w:tc>
          <w:tcPr>
            <w:tcW w:w="2126" w:type="dxa"/>
            <w:vAlign w:val="center"/>
          </w:tcPr>
          <w:p w14:paraId="7C6A261F" w14:textId="2D6E274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0F457544" w14:textId="0EDF264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Województwa</w:t>
            </w:r>
          </w:p>
        </w:tc>
      </w:tr>
      <w:tr w:rsidR="006176CE" w:rsidRPr="001670CB" w14:paraId="5C613F80" w14:textId="77777777" w:rsidTr="002C04D7">
        <w:trPr>
          <w:trHeight w:val="1192"/>
        </w:trPr>
        <w:tc>
          <w:tcPr>
            <w:tcW w:w="5104" w:type="dxa"/>
            <w:tcBorders>
              <w:right w:val="single" w:sz="12" w:space="0" w:color="auto"/>
            </w:tcBorders>
            <w:shd w:val="clear" w:color="auto" w:fill="FFFFFF" w:themeFill="background1"/>
            <w:vAlign w:val="center"/>
          </w:tcPr>
          <w:p w14:paraId="6900DD8D" w14:textId="3526651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Analiza </w:t>
            </w:r>
            <w:proofErr w:type="spellStart"/>
            <w:r w:rsidRPr="001670CB">
              <w:rPr>
                <w:rFonts w:ascii="Arial" w:hAnsi="Arial" w:cs="Arial"/>
                <w:sz w:val="24"/>
                <w:szCs w:val="24"/>
              </w:rPr>
              <w:t>porealizacyjna</w:t>
            </w:r>
            <w:proofErr w:type="spellEnd"/>
            <w:r w:rsidRPr="001670CB">
              <w:rPr>
                <w:rFonts w:ascii="Arial" w:hAnsi="Arial" w:cs="Arial"/>
                <w:sz w:val="24"/>
                <w:szCs w:val="24"/>
              </w:rPr>
              <w:t xml:space="preserve"> dla zadania Budowa no</w:t>
            </w:r>
            <w:r w:rsidR="00761968">
              <w:rPr>
                <w:rFonts w:ascii="Arial" w:hAnsi="Arial" w:cs="Arial"/>
                <w:sz w:val="24"/>
                <w:szCs w:val="24"/>
              </w:rPr>
              <w:t>wego odcinka drogi DW 984 od m. </w:t>
            </w:r>
            <w:r w:rsidRPr="001670CB">
              <w:rPr>
                <w:rFonts w:ascii="Arial" w:hAnsi="Arial" w:cs="Arial"/>
                <w:sz w:val="24"/>
                <w:szCs w:val="24"/>
              </w:rPr>
              <w:t xml:space="preserve">Rzędzianowice do </w:t>
            </w:r>
            <w:r w:rsidR="008F0532">
              <w:rPr>
                <w:rFonts w:ascii="Arial" w:hAnsi="Arial" w:cs="Arial"/>
                <w:sz w:val="24"/>
                <w:szCs w:val="24"/>
              </w:rPr>
              <w:t>ul. Sienkiewicza w </w:t>
            </w:r>
            <w:r w:rsidRPr="001670CB">
              <w:rPr>
                <w:rFonts w:ascii="Arial" w:hAnsi="Arial" w:cs="Arial"/>
                <w:sz w:val="24"/>
                <w:szCs w:val="24"/>
              </w:rPr>
              <w:t>Mielcu wraz z budową mostu na rzece Wisłoka</w:t>
            </w:r>
          </w:p>
        </w:tc>
        <w:tc>
          <w:tcPr>
            <w:tcW w:w="1985" w:type="dxa"/>
            <w:tcBorders>
              <w:left w:val="single" w:sz="12" w:space="0" w:color="auto"/>
            </w:tcBorders>
            <w:vAlign w:val="center"/>
          </w:tcPr>
          <w:p w14:paraId="614063D4" w14:textId="4C2810B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Podkarpacki </w:t>
            </w:r>
            <w:r w:rsidRPr="001670CB">
              <w:rPr>
                <w:rFonts w:ascii="Arial" w:hAnsi="Arial" w:cs="Arial"/>
                <w:sz w:val="24"/>
                <w:szCs w:val="24"/>
              </w:rPr>
              <w:br/>
              <w:t>Zarząd Dróg Wojewódzkich w Rzeszowie</w:t>
            </w:r>
          </w:p>
        </w:tc>
        <w:tc>
          <w:tcPr>
            <w:tcW w:w="1701" w:type="dxa"/>
            <w:vAlign w:val="center"/>
          </w:tcPr>
          <w:p w14:paraId="7E42B4A6" w14:textId="7DA5C37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w:t>
            </w:r>
          </w:p>
        </w:tc>
        <w:tc>
          <w:tcPr>
            <w:tcW w:w="1984" w:type="dxa"/>
            <w:vAlign w:val="center"/>
          </w:tcPr>
          <w:p w14:paraId="412FE5F6" w14:textId="0931D116"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16974,00</w:t>
            </w:r>
          </w:p>
        </w:tc>
        <w:tc>
          <w:tcPr>
            <w:tcW w:w="2126" w:type="dxa"/>
            <w:vAlign w:val="center"/>
          </w:tcPr>
          <w:p w14:paraId="6595E415" w14:textId="6AF9C31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977" w:type="dxa"/>
            <w:vAlign w:val="center"/>
          </w:tcPr>
          <w:p w14:paraId="425BF20A" w14:textId="63E7E4F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Województwa</w:t>
            </w:r>
          </w:p>
        </w:tc>
      </w:tr>
      <w:tr w:rsidR="006176CE" w:rsidRPr="001670CB" w14:paraId="7476FEBD" w14:textId="77777777" w:rsidTr="00317853">
        <w:tc>
          <w:tcPr>
            <w:tcW w:w="5104" w:type="dxa"/>
            <w:tcBorders>
              <w:right w:val="single" w:sz="12" w:space="0" w:color="auto"/>
            </w:tcBorders>
            <w:shd w:val="clear" w:color="auto" w:fill="FFFFFF" w:themeFill="background1"/>
            <w:vAlign w:val="center"/>
          </w:tcPr>
          <w:p w14:paraId="7E1EC667" w14:textId="6A73AA5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Wykonanie generalnego pomiaru hałasu oraz sporządzenie strategicznych map hałasu dla dróg wojewódzkich o ruchu powyżej 3 000 000 pojazdów rocznie w województwie podkarpackim</w:t>
            </w:r>
          </w:p>
        </w:tc>
        <w:tc>
          <w:tcPr>
            <w:tcW w:w="1985" w:type="dxa"/>
            <w:tcBorders>
              <w:left w:val="single" w:sz="12" w:space="0" w:color="auto"/>
            </w:tcBorders>
            <w:vAlign w:val="center"/>
          </w:tcPr>
          <w:p w14:paraId="7DAE5FF1" w14:textId="6869842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Podkarpacki </w:t>
            </w:r>
            <w:r w:rsidRPr="001670CB">
              <w:rPr>
                <w:rFonts w:ascii="Arial" w:hAnsi="Arial" w:cs="Arial"/>
                <w:sz w:val="24"/>
                <w:szCs w:val="24"/>
              </w:rPr>
              <w:br/>
              <w:t>Zarząd Dróg Wojewódzkich w Rzeszowie</w:t>
            </w:r>
          </w:p>
        </w:tc>
        <w:tc>
          <w:tcPr>
            <w:tcW w:w="1701" w:type="dxa"/>
            <w:vAlign w:val="center"/>
          </w:tcPr>
          <w:p w14:paraId="25A38A94" w14:textId="2A0CE40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6493B1A4" w14:textId="5BC9713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1112D53F" w14:textId="572EE0C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251535,00</w:t>
            </w:r>
          </w:p>
        </w:tc>
        <w:tc>
          <w:tcPr>
            <w:tcW w:w="2977" w:type="dxa"/>
            <w:vAlign w:val="center"/>
          </w:tcPr>
          <w:p w14:paraId="1A8B7E3F" w14:textId="743D67A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Województwa</w:t>
            </w:r>
          </w:p>
        </w:tc>
      </w:tr>
      <w:tr w:rsidR="006176CE" w:rsidRPr="001670CB" w14:paraId="0A36195F" w14:textId="77777777" w:rsidTr="00317853">
        <w:tc>
          <w:tcPr>
            <w:tcW w:w="5104" w:type="dxa"/>
            <w:tcBorders>
              <w:right w:val="single" w:sz="12" w:space="0" w:color="auto"/>
            </w:tcBorders>
            <w:shd w:val="clear" w:color="auto" w:fill="FFFFFF" w:themeFill="background1"/>
            <w:vAlign w:val="center"/>
          </w:tcPr>
          <w:p w14:paraId="13952FEC" w14:textId="72BEB60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Wykonanie pomiarów kontrolnych poziomu hałasu dla zadania pn.: „Budowa obwodnicy m. Radomyśl Wielki w ciągu DW 984”</w:t>
            </w:r>
          </w:p>
        </w:tc>
        <w:tc>
          <w:tcPr>
            <w:tcW w:w="1985" w:type="dxa"/>
            <w:tcBorders>
              <w:left w:val="single" w:sz="12" w:space="0" w:color="auto"/>
            </w:tcBorders>
            <w:vAlign w:val="center"/>
          </w:tcPr>
          <w:p w14:paraId="5D5C378A" w14:textId="05119EDF"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Podkarpacki </w:t>
            </w:r>
            <w:r w:rsidRPr="001670CB">
              <w:rPr>
                <w:rFonts w:ascii="Arial" w:hAnsi="Arial" w:cs="Arial"/>
                <w:sz w:val="24"/>
                <w:szCs w:val="24"/>
              </w:rPr>
              <w:br/>
              <w:t>Zarząd Dróg Wojewódzkich w Rzeszowie</w:t>
            </w:r>
          </w:p>
        </w:tc>
        <w:tc>
          <w:tcPr>
            <w:tcW w:w="1701" w:type="dxa"/>
            <w:vAlign w:val="center"/>
          </w:tcPr>
          <w:p w14:paraId="35CB9BED" w14:textId="561DE06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58AEF4F8" w14:textId="19404F0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4AF8A5FC" w14:textId="3C721D71"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32595,00</w:t>
            </w:r>
          </w:p>
        </w:tc>
        <w:tc>
          <w:tcPr>
            <w:tcW w:w="2977" w:type="dxa"/>
            <w:vAlign w:val="center"/>
          </w:tcPr>
          <w:p w14:paraId="400490DC" w14:textId="4C967DD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Województwa</w:t>
            </w:r>
          </w:p>
        </w:tc>
      </w:tr>
      <w:tr w:rsidR="006176CE" w:rsidRPr="001670CB" w14:paraId="37B8FEB4" w14:textId="77777777" w:rsidTr="00317853">
        <w:tc>
          <w:tcPr>
            <w:tcW w:w="5104" w:type="dxa"/>
            <w:tcBorders>
              <w:right w:val="single" w:sz="12" w:space="0" w:color="auto"/>
            </w:tcBorders>
            <w:shd w:val="clear" w:color="auto" w:fill="FFFFFF" w:themeFill="background1"/>
            <w:vAlign w:val="center"/>
          </w:tcPr>
          <w:p w14:paraId="587815FF" w14:textId="62AD694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Wykonanie pomiar</w:t>
            </w:r>
            <w:r w:rsidR="002C08F5" w:rsidRPr="001670CB">
              <w:rPr>
                <w:rFonts w:ascii="Arial" w:hAnsi="Arial" w:cs="Arial"/>
                <w:sz w:val="24"/>
                <w:szCs w:val="24"/>
              </w:rPr>
              <w:t>ów kontrolnych poziomu hałasu i </w:t>
            </w:r>
            <w:r w:rsidRPr="001670CB">
              <w:rPr>
                <w:rFonts w:ascii="Arial" w:hAnsi="Arial" w:cs="Arial"/>
                <w:sz w:val="24"/>
                <w:szCs w:val="24"/>
              </w:rPr>
              <w:t>powtórnej analizy porealizacyjnej – zgodnie z OPZ (DW 865, 866, 867 - Zapałów - Oleszyce - Lubaczów - Basznia i Cieszanów)</w:t>
            </w:r>
          </w:p>
        </w:tc>
        <w:tc>
          <w:tcPr>
            <w:tcW w:w="1985" w:type="dxa"/>
            <w:tcBorders>
              <w:left w:val="single" w:sz="12" w:space="0" w:color="auto"/>
            </w:tcBorders>
            <w:vAlign w:val="center"/>
          </w:tcPr>
          <w:p w14:paraId="11F0B23A" w14:textId="3322B1D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Podkarpacki </w:t>
            </w:r>
            <w:r w:rsidRPr="001670CB">
              <w:rPr>
                <w:rFonts w:ascii="Arial" w:hAnsi="Arial" w:cs="Arial"/>
                <w:sz w:val="24"/>
                <w:szCs w:val="24"/>
              </w:rPr>
              <w:br/>
              <w:t>Zarząd Dróg Wojewódzkich w Rzeszowie</w:t>
            </w:r>
          </w:p>
        </w:tc>
        <w:tc>
          <w:tcPr>
            <w:tcW w:w="1701" w:type="dxa"/>
            <w:vAlign w:val="center"/>
          </w:tcPr>
          <w:p w14:paraId="59F225B3" w14:textId="54BBBE5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w:t>
            </w:r>
          </w:p>
        </w:tc>
        <w:tc>
          <w:tcPr>
            <w:tcW w:w="1984" w:type="dxa"/>
            <w:vAlign w:val="center"/>
          </w:tcPr>
          <w:p w14:paraId="5B112502" w14:textId="07F7BD8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w:t>
            </w:r>
          </w:p>
        </w:tc>
        <w:tc>
          <w:tcPr>
            <w:tcW w:w="2126" w:type="dxa"/>
            <w:vAlign w:val="center"/>
          </w:tcPr>
          <w:p w14:paraId="3BC5B2FD" w14:textId="00E0482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76752,00</w:t>
            </w:r>
          </w:p>
        </w:tc>
        <w:tc>
          <w:tcPr>
            <w:tcW w:w="2977" w:type="dxa"/>
            <w:vAlign w:val="center"/>
          </w:tcPr>
          <w:p w14:paraId="2A707804" w14:textId="0FC6FDB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Budżet Województwa</w:t>
            </w:r>
          </w:p>
        </w:tc>
      </w:tr>
      <w:tr w:rsidR="006176CE" w:rsidRPr="001670CB" w14:paraId="200E588F" w14:textId="77777777" w:rsidTr="00317853">
        <w:tc>
          <w:tcPr>
            <w:tcW w:w="5104" w:type="dxa"/>
            <w:tcBorders>
              <w:right w:val="single" w:sz="12" w:space="0" w:color="auto"/>
            </w:tcBorders>
            <w:shd w:val="clear" w:color="auto" w:fill="FFFFFF" w:themeFill="background1"/>
            <w:vAlign w:val="center"/>
          </w:tcPr>
          <w:p w14:paraId="4F1023A5" w14:textId="3C8716D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Budowa drogi S19 w. Lasy Janowskie</w:t>
            </w:r>
            <w:r w:rsidRPr="001670CB">
              <w:rPr>
                <w:rFonts w:ascii="Arial" w:hAnsi="Arial" w:cs="Arial"/>
                <w:sz w:val="24"/>
                <w:szCs w:val="24"/>
              </w:rPr>
              <w:br/>
              <w:t xml:space="preserve">(dawniej </w:t>
            </w:r>
            <w:proofErr w:type="spellStart"/>
            <w:r w:rsidRPr="001670CB">
              <w:rPr>
                <w:rFonts w:ascii="Arial" w:hAnsi="Arial" w:cs="Arial"/>
                <w:sz w:val="24"/>
                <w:szCs w:val="24"/>
              </w:rPr>
              <w:t>Łązek</w:t>
            </w:r>
            <w:proofErr w:type="spellEnd"/>
            <w:r w:rsidRPr="001670CB">
              <w:rPr>
                <w:rFonts w:ascii="Arial" w:hAnsi="Arial" w:cs="Arial"/>
                <w:sz w:val="24"/>
                <w:szCs w:val="24"/>
              </w:rPr>
              <w:t xml:space="preserve"> Ordyna</w:t>
            </w:r>
            <w:r w:rsidR="002C08F5" w:rsidRPr="001670CB">
              <w:rPr>
                <w:rFonts w:ascii="Arial" w:hAnsi="Arial" w:cs="Arial"/>
                <w:sz w:val="24"/>
                <w:szCs w:val="24"/>
              </w:rPr>
              <w:t>cki, be</w:t>
            </w:r>
            <w:r w:rsidR="00761968">
              <w:rPr>
                <w:rFonts w:ascii="Arial" w:hAnsi="Arial" w:cs="Arial"/>
                <w:sz w:val="24"/>
                <w:szCs w:val="24"/>
              </w:rPr>
              <w:t>z węzła) - w. </w:t>
            </w:r>
            <w:r w:rsidR="002C08F5" w:rsidRPr="001670CB">
              <w:rPr>
                <w:rFonts w:ascii="Arial" w:hAnsi="Arial" w:cs="Arial"/>
                <w:sz w:val="24"/>
                <w:szCs w:val="24"/>
              </w:rPr>
              <w:t>Zdziary (z </w:t>
            </w:r>
            <w:r w:rsidRPr="001670CB">
              <w:rPr>
                <w:rFonts w:ascii="Arial" w:hAnsi="Arial" w:cs="Arial"/>
                <w:sz w:val="24"/>
                <w:szCs w:val="24"/>
              </w:rPr>
              <w:t>węzłem)</w:t>
            </w:r>
          </w:p>
        </w:tc>
        <w:tc>
          <w:tcPr>
            <w:tcW w:w="1985" w:type="dxa"/>
            <w:tcBorders>
              <w:left w:val="single" w:sz="12" w:space="0" w:color="auto"/>
            </w:tcBorders>
            <w:vAlign w:val="center"/>
          </w:tcPr>
          <w:p w14:paraId="39344C21" w14:textId="3BF7407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26596A01" w14:textId="0046570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2018-2021</w:t>
            </w:r>
          </w:p>
        </w:tc>
        <w:tc>
          <w:tcPr>
            <w:tcW w:w="1984" w:type="dxa"/>
            <w:vAlign w:val="center"/>
          </w:tcPr>
          <w:p w14:paraId="0CD49529" w14:textId="2FC4671B"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101648929,28</w:t>
            </w:r>
          </w:p>
        </w:tc>
        <w:tc>
          <w:tcPr>
            <w:tcW w:w="2126" w:type="dxa"/>
            <w:vAlign w:val="center"/>
          </w:tcPr>
          <w:p w14:paraId="526AF89F" w14:textId="4AF45415"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15041138,73</w:t>
            </w:r>
          </w:p>
        </w:tc>
        <w:tc>
          <w:tcPr>
            <w:tcW w:w="2977" w:type="dxa"/>
            <w:vAlign w:val="center"/>
          </w:tcPr>
          <w:p w14:paraId="6CD0C479" w14:textId="5121000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7947F22B" w14:textId="77777777" w:rsidTr="00317853">
        <w:tc>
          <w:tcPr>
            <w:tcW w:w="5104" w:type="dxa"/>
            <w:tcBorders>
              <w:right w:val="single" w:sz="12" w:space="0" w:color="auto"/>
            </w:tcBorders>
            <w:shd w:val="clear" w:color="auto" w:fill="FFFFFF" w:themeFill="background1"/>
            <w:vAlign w:val="center"/>
          </w:tcPr>
          <w:p w14:paraId="7CC51A55" w14:textId="7C36212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Budowa drogi </w:t>
            </w:r>
            <w:r w:rsidR="00761968">
              <w:rPr>
                <w:rFonts w:ascii="Arial" w:hAnsi="Arial" w:cs="Arial"/>
                <w:sz w:val="24"/>
                <w:szCs w:val="24"/>
              </w:rPr>
              <w:t>S19 w. Zdziary (bez węzła) - w. </w:t>
            </w:r>
            <w:r w:rsidRPr="001670CB">
              <w:rPr>
                <w:rFonts w:ascii="Arial" w:hAnsi="Arial" w:cs="Arial"/>
                <w:sz w:val="24"/>
                <w:szCs w:val="24"/>
              </w:rPr>
              <w:t>Rudnik nad Sanem (bez węzła)</w:t>
            </w:r>
          </w:p>
        </w:tc>
        <w:tc>
          <w:tcPr>
            <w:tcW w:w="1985" w:type="dxa"/>
            <w:tcBorders>
              <w:left w:val="single" w:sz="12" w:space="0" w:color="auto"/>
            </w:tcBorders>
            <w:vAlign w:val="center"/>
          </w:tcPr>
          <w:p w14:paraId="309038D3" w14:textId="70B6344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27E0B991" w14:textId="25851DA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2018-2022</w:t>
            </w:r>
          </w:p>
        </w:tc>
        <w:tc>
          <w:tcPr>
            <w:tcW w:w="1984" w:type="dxa"/>
            <w:vAlign w:val="center"/>
          </w:tcPr>
          <w:p w14:paraId="531CB342" w14:textId="37CAA275"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119636062,27</w:t>
            </w:r>
          </w:p>
        </w:tc>
        <w:tc>
          <w:tcPr>
            <w:tcW w:w="2126" w:type="dxa"/>
            <w:vAlign w:val="center"/>
          </w:tcPr>
          <w:p w14:paraId="0F15E018" w14:textId="3A6BEFC9"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35128516,24</w:t>
            </w:r>
          </w:p>
        </w:tc>
        <w:tc>
          <w:tcPr>
            <w:tcW w:w="2977" w:type="dxa"/>
            <w:vAlign w:val="center"/>
          </w:tcPr>
          <w:p w14:paraId="5542A886" w14:textId="5D021BD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1E0AEF61" w14:textId="77777777" w:rsidTr="00317853">
        <w:tc>
          <w:tcPr>
            <w:tcW w:w="5104" w:type="dxa"/>
            <w:tcBorders>
              <w:right w:val="single" w:sz="12" w:space="0" w:color="auto"/>
            </w:tcBorders>
            <w:shd w:val="clear" w:color="auto" w:fill="FFFFFF" w:themeFill="background1"/>
            <w:vAlign w:val="center"/>
          </w:tcPr>
          <w:p w14:paraId="79D41FC8" w14:textId="7DC167D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d</w:t>
            </w:r>
            <w:r w:rsidR="00761968">
              <w:rPr>
                <w:rFonts w:ascii="Arial" w:hAnsi="Arial" w:cs="Arial"/>
                <w:sz w:val="24"/>
                <w:szCs w:val="24"/>
              </w:rPr>
              <w:t>rogi S19 w. Rudnik nad Sanem (z </w:t>
            </w:r>
            <w:r w:rsidRPr="001670CB">
              <w:rPr>
                <w:rFonts w:ascii="Arial" w:hAnsi="Arial" w:cs="Arial"/>
                <w:sz w:val="24"/>
                <w:szCs w:val="24"/>
              </w:rPr>
              <w:t>węzłem) - w. Nisko Południe (z węzłem)</w:t>
            </w:r>
          </w:p>
        </w:tc>
        <w:tc>
          <w:tcPr>
            <w:tcW w:w="1985" w:type="dxa"/>
            <w:tcBorders>
              <w:left w:val="single" w:sz="12" w:space="0" w:color="auto"/>
            </w:tcBorders>
            <w:vAlign w:val="center"/>
          </w:tcPr>
          <w:p w14:paraId="59D4418D" w14:textId="2598B68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3EE3AED7" w14:textId="7ECF6A6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2018-2021</w:t>
            </w:r>
          </w:p>
        </w:tc>
        <w:tc>
          <w:tcPr>
            <w:tcW w:w="1984" w:type="dxa"/>
            <w:vAlign w:val="center"/>
          </w:tcPr>
          <w:p w14:paraId="75588032" w14:textId="74E2F2CC"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61227039,00</w:t>
            </w:r>
          </w:p>
        </w:tc>
        <w:tc>
          <w:tcPr>
            <w:tcW w:w="2126" w:type="dxa"/>
            <w:vAlign w:val="center"/>
          </w:tcPr>
          <w:p w14:paraId="5F3AF18D" w14:textId="52367D99"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8181352,56</w:t>
            </w:r>
          </w:p>
        </w:tc>
        <w:tc>
          <w:tcPr>
            <w:tcW w:w="2977" w:type="dxa"/>
            <w:vAlign w:val="center"/>
          </w:tcPr>
          <w:p w14:paraId="7351A3EF" w14:textId="1E0C084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128C968F" w14:textId="77777777" w:rsidTr="00317853">
        <w:tc>
          <w:tcPr>
            <w:tcW w:w="5104" w:type="dxa"/>
            <w:tcBorders>
              <w:right w:val="single" w:sz="12" w:space="0" w:color="auto"/>
            </w:tcBorders>
            <w:shd w:val="clear" w:color="auto" w:fill="FFFFFF" w:themeFill="background1"/>
            <w:vAlign w:val="center"/>
          </w:tcPr>
          <w:p w14:paraId="248E10EA" w14:textId="108080C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drogi S19 w. Nisko</w:t>
            </w:r>
            <w:r w:rsidR="00761968">
              <w:rPr>
                <w:rFonts w:ascii="Arial" w:hAnsi="Arial" w:cs="Arial"/>
                <w:sz w:val="24"/>
                <w:szCs w:val="24"/>
              </w:rPr>
              <w:t xml:space="preserve"> Południe (bez </w:t>
            </w:r>
            <w:r w:rsidR="002C08F5" w:rsidRPr="001670CB">
              <w:rPr>
                <w:rFonts w:ascii="Arial" w:hAnsi="Arial" w:cs="Arial"/>
                <w:sz w:val="24"/>
                <w:szCs w:val="24"/>
              </w:rPr>
              <w:t>węzła) - w. </w:t>
            </w:r>
            <w:r w:rsidRPr="001670CB">
              <w:rPr>
                <w:rFonts w:ascii="Arial" w:hAnsi="Arial" w:cs="Arial"/>
                <w:sz w:val="24"/>
                <w:szCs w:val="24"/>
              </w:rPr>
              <w:t>Podgórze (bez węzła)</w:t>
            </w:r>
          </w:p>
        </w:tc>
        <w:tc>
          <w:tcPr>
            <w:tcW w:w="1985" w:type="dxa"/>
            <w:tcBorders>
              <w:left w:val="single" w:sz="12" w:space="0" w:color="auto"/>
            </w:tcBorders>
            <w:vAlign w:val="center"/>
          </w:tcPr>
          <w:p w14:paraId="792BAF14" w14:textId="564E38A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1BE89CD0" w14:textId="7631FEB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2018-2022</w:t>
            </w:r>
          </w:p>
        </w:tc>
        <w:tc>
          <w:tcPr>
            <w:tcW w:w="1984" w:type="dxa"/>
            <w:vAlign w:val="center"/>
          </w:tcPr>
          <w:p w14:paraId="051219E1" w14:textId="0322F18B"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115829182,57</w:t>
            </w:r>
          </w:p>
        </w:tc>
        <w:tc>
          <w:tcPr>
            <w:tcW w:w="2126" w:type="dxa"/>
            <w:vAlign w:val="center"/>
          </w:tcPr>
          <w:p w14:paraId="22777DD2" w14:textId="0202C36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1</w:t>
            </w:r>
            <w:r w:rsidR="00420A5A" w:rsidRPr="001670CB">
              <w:rPr>
                <w:rFonts w:ascii="Arial" w:hAnsi="Arial" w:cs="Arial"/>
                <w:sz w:val="24"/>
                <w:szCs w:val="24"/>
              </w:rPr>
              <w:t>7068834,24</w:t>
            </w:r>
          </w:p>
        </w:tc>
        <w:tc>
          <w:tcPr>
            <w:tcW w:w="2977" w:type="dxa"/>
            <w:vAlign w:val="center"/>
          </w:tcPr>
          <w:p w14:paraId="5D2293CA" w14:textId="558D344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7997F632" w14:textId="77777777" w:rsidTr="00317853">
        <w:tc>
          <w:tcPr>
            <w:tcW w:w="5104" w:type="dxa"/>
            <w:tcBorders>
              <w:right w:val="single" w:sz="12" w:space="0" w:color="auto"/>
            </w:tcBorders>
            <w:shd w:val="clear" w:color="auto" w:fill="FFFFFF" w:themeFill="background1"/>
            <w:vAlign w:val="center"/>
          </w:tcPr>
          <w:p w14:paraId="3678AE30" w14:textId="7E770F3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Budowa drogi </w:t>
            </w:r>
            <w:r w:rsidR="002C08F5" w:rsidRPr="001670CB">
              <w:rPr>
                <w:rFonts w:ascii="Arial" w:hAnsi="Arial" w:cs="Arial"/>
                <w:sz w:val="24"/>
                <w:szCs w:val="24"/>
              </w:rPr>
              <w:t>S19 w. Podgórze (z węzłem) - w. </w:t>
            </w:r>
            <w:r w:rsidRPr="001670CB">
              <w:rPr>
                <w:rFonts w:ascii="Arial" w:hAnsi="Arial" w:cs="Arial"/>
                <w:sz w:val="24"/>
                <w:szCs w:val="24"/>
              </w:rPr>
              <w:t>Kamień (bez węzła)</w:t>
            </w:r>
          </w:p>
        </w:tc>
        <w:tc>
          <w:tcPr>
            <w:tcW w:w="1985" w:type="dxa"/>
            <w:tcBorders>
              <w:left w:val="single" w:sz="12" w:space="0" w:color="auto"/>
            </w:tcBorders>
            <w:vAlign w:val="center"/>
          </w:tcPr>
          <w:p w14:paraId="4EBF30CB" w14:textId="02C52A3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17BFAEEB" w14:textId="77063BF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2018-2021</w:t>
            </w:r>
          </w:p>
        </w:tc>
        <w:tc>
          <w:tcPr>
            <w:tcW w:w="1984" w:type="dxa"/>
            <w:vAlign w:val="center"/>
          </w:tcPr>
          <w:p w14:paraId="16D90D62" w14:textId="557D3905"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93038756,34</w:t>
            </w:r>
          </w:p>
        </w:tc>
        <w:tc>
          <w:tcPr>
            <w:tcW w:w="2126" w:type="dxa"/>
            <w:vAlign w:val="center"/>
          </w:tcPr>
          <w:p w14:paraId="1FE3157C" w14:textId="0F135F1C"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1900143,22</w:t>
            </w:r>
          </w:p>
        </w:tc>
        <w:tc>
          <w:tcPr>
            <w:tcW w:w="2977" w:type="dxa"/>
            <w:vAlign w:val="center"/>
          </w:tcPr>
          <w:p w14:paraId="65BC0851" w14:textId="06C7B07E"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05F682B5" w14:textId="77777777" w:rsidTr="00317853">
        <w:tc>
          <w:tcPr>
            <w:tcW w:w="5104" w:type="dxa"/>
            <w:tcBorders>
              <w:right w:val="single" w:sz="12" w:space="0" w:color="auto"/>
            </w:tcBorders>
            <w:shd w:val="clear" w:color="auto" w:fill="FFFFFF" w:themeFill="background1"/>
            <w:vAlign w:val="center"/>
          </w:tcPr>
          <w:p w14:paraId="55CCD625" w14:textId="65E4435D"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drog</w:t>
            </w:r>
            <w:r w:rsidR="002C08F5" w:rsidRPr="001670CB">
              <w:rPr>
                <w:rFonts w:ascii="Arial" w:hAnsi="Arial" w:cs="Arial"/>
                <w:sz w:val="24"/>
                <w:szCs w:val="24"/>
              </w:rPr>
              <w:t>i S19 w. Kamień (z węzłem) - w. </w:t>
            </w:r>
            <w:r w:rsidRPr="001670CB">
              <w:rPr>
                <w:rFonts w:ascii="Arial" w:hAnsi="Arial" w:cs="Arial"/>
                <w:sz w:val="24"/>
                <w:szCs w:val="24"/>
              </w:rPr>
              <w:t>Sokołów Małopolski Północ (z węzłem)</w:t>
            </w:r>
          </w:p>
        </w:tc>
        <w:tc>
          <w:tcPr>
            <w:tcW w:w="1985" w:type="dxa"/>
            <w:tcBorders>
              <w:left w:val="single" w:sz="12" w:space="0" w:color="auto"/>
            </w:tcBorders>
            <w:vAlign w:val="center"/>
          </w:tcPr>
          <w:p w14:paraId="2E403E8E" w14:textId="3FAF37D8"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71ACA3C0" w14:textId="4536C865"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2018-2022</w:t>
            </w:r>
          </w:p>
        </w:tc>
        <w:tc>
          <w:tcPr>
            <w:tcW w:w="1984" w:type="dxa"/>
            <w:vAlign w:val="center"/>
          </w:tcPr>
          <w:p w14:paraId="7DD835E3" w14:textId="76E756BE"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97457978,18</w:t>
            </w:r>
          </w:p>
        </w:tc>
        <w:tc>
          <w:tcPr>
            <w:tcW w:w="2126" w:type="dxa"/>
            <w:vAlign w:val="center"/>
          </w:tcPr>
          <w:p w14:paraId="6A982EA9" w14:textId="6D3DABDB"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53097083,98</w:t>
            </w:r>
          </w:p>
        </w:tc>
        <w:tc>
          <w:tcPr>
            <w:tcW w:w="2977" w:type="dxa"/>
            <w:vAlign w:val="center"/>
          </w:tcPr>
          <w:p w14:paraId="6B430A7E" w14:textId="6F2D4FD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367DF5CC" w14:textId="77777777" w:rsidTr="00317853">
        <w:trPr>
          <w:trHeight w:val="609"/>
        </w:trPr>
        <w:tc>
          <w:tcPr>
            <w:tcW w:w="5104" w:type="dxa"/>
            <w:tcBorders>
              <w:right w:val="single" w:sz="12" w:space="0" w:color="auto"/>
            </w:tcBorders>
            <w:shd w:val="clear" w:color="auto" w:fill="FFFFFF" w:themeFill="background1"/>
            <w:vAlign w:val="center"/>
          </w:tcPr>
          <w:p w14:paraId="5822657D" w14:textId="7AC70BF1"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lastRenderedPageBreak/>
              <w:t xml:space="preserve">Budowa obwodnicy Stalowej Woli i Niska </w:t>
            </w:r>
            <w:r w:rsidR="002C04D7">
              <w:rPr>
                <w:rFonts w:ascii="Arial" w:hAnsi="Arial" w:cs="Arial"/>
                <w:sz w:val="24"/>
                <w:szCs w:val="24"/>
              </w:rPr>
              <w:t xml:space="preserve">    DK</w:t>
            </w:r>
            <w:r w:rsidRPr="001670CB">
              <w:rPr>
                <w:rFonts w:ascii="Arial" w:hAnsi="Arial" w:cs="Arial"/>
                <w:sz w:val="24"/>
                <w:szCs w:val="24"/>
              </w:rPr>
              <w:t xml:space="preserve"> 77</w:t>
            </w:r>
          </w:p>
        </w:tc>
        <w:tc>
          <w:tcPr>
            <w:tcW w:w="1985" w:type="dxa"/>
            <w:tcBorders>
              <w:left w:val="single" w:sz="12" w:space="0" w:color="auto"/>
            </w:tcBorders>
            <w:vAlign w:val="center"/>
          </w:tcPr>
          <w:p w14:paraId="3A9C4EA4" w14:textId="12DB73B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1981C871" w14:textId="61B2B2E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2017-2021</w:t>
            </w:r>
          </w:p>
        </w:tc>
        <w:tc>
          <w:tcPr>
            <w:tcW w:w="1984" w:type="dxa"/>
            <w:vAlign w:val="center"/>
          </w:tcPr>
          <w:p w14:paraId="6A3FB18F" w14:textId="71F6DA34"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29787 811,54</w:t>
            </w:r>
          </w:p>
        </w:tc>
        <w:tc>
          <w:tcPr>
            <w:tcW w:w="2126" w:type="dxa"/>
            <w:vAlign w:val="center"/>
          </w:tcPr>
          <w:p w14:paraId="288BA247" w14:textId="682FCBB4"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2903610,37</w:t>
            </w:r>
          </w:p>
        </w:tc>
        <w:tc>
          <w:tcPr>
            <w:tcW w:w="2977" w:type="dxa"/>
            <w:vAlign w:val="center"/>
          </w:tcPr>
          <w:p w14:paraId="0FDD43C7" w14:textId="68CF7F5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576B5388" w14:textId="77777777" w:rsidTr="00317853">
        <w:trPr>
          <w:trHeight w:val="393"/>
        </w:trPr>
        <w:tc>
          <w:tcPr>
            <w:tcW w:w="5104" w:type="dxa"/>
            <w:tcBorders>
              <w:right w:val="single" w:sz="12" w:space="0" w:color="auto"/>
            </w:tcBorders>
            <w:shd w:val="clear" w:color="auto" w:fill="FFFFFF" w:themeFill="background1"/>
            <w:vAlign w:val="center"/>
          </w:tcPr>
          <w:p w14:paraId="194B580C" w14:textId="7B55DEFC"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obwodnicy Łańcuta w ciągu DK 94</w:t>
            </w:r>
          </w:p>
        </w:tc>
        <w:tc>
          <w:tcPr>
            <w:tcW w:w="1985" w:type="dxa"/>
            <w:tcBorders>
              <w:left w:val="single" w:sz="12" w:space="0" w:color="auto"/>
            </w:tcBorders>
            <w:vAlign w:val="center"/>
          </w:tcPr>
          <w:p w14:paraId="7A7D7C07" w14:textId="62AEA0A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3B0C172C" w14:textId="1F86AE4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2018-2021</w:t>
            </w:r>
          </w:p>
        </w:tc>
        <w:tc>
          <w:tcPr>
            <w:tcW w:w="1984" w:type="dxa"/>
            <w:vAlign w:val="center"/>
          </w:tcPr>
          <w:p w14:paraId="46590DE0" w14:textId="716F231F"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38854760,29</w:t>
            </w:r>
          </w:p>
        </w:tc>
        <w:tc>
          <w:tcPr>
            <w:tcW w:w="2126" w:type="dxa"/>
            <w:vAlign w:val="center"/>
          </w:tcPr>
          <w:p w14:paraId="61762EDA" w14:textId="49E569FB"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6848672,16</w:t>
            </w:r>
          </w:p>
        </w:tc>
        <w:tc>
          <w:tcPr>
            <w:tcW w:w="2977" w:type="dxa"/>
            <w:vAlign w:val="center"/>
          </w:tcPr>
          <w:p w14:paraId="0DF0514B" w14:textId="75D887C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0A9BB945" w14:textId="77777777" w:rsidTr="00317853">
        <w:tc>
          <w:tcPr>
            <w:tcW w:w="5104" w:type="dxa"/>
            <w:tcBorders>
              <w:right w:val="single" w:sz="12" w:space="0" w:color="auto"/>
            </w:tcBorders>
            <w:shd w:val="clear" w:color="auto" w:fill="FFFFFF" w:themeFill="background1"/>
            <w:vAlign w:val="center"/>
          </w:tcPr>
          <w:p w14:paraId="4B706578" w14:textId="7EF76787"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drogi S19 odc. w. Rzeszów</w:t>
            </w:r>
            <w:r w:rsidRPr="001670CB">
              <w:rPr>
                <w:rFonts w:ascii="Arial" w:hAnsi="Arial" w:cs="Arial"/>
                <w:sz w:val="24"/>
                <w:szCs w:val="24"/>
              </w:rPr>
              <w:br/>
              <w:t>Południe (bez węzła) – w. Babica (z węzłem)</w:t>
            </w:r>
          </w:p>
        </w:tc>
        <w:tc>
          <w:tcPr>
            <w:tcW w:w="1985" w:type="dxa"/>
            <w:tcBorders>
              <w:left w:val="single" w:sz="12" w:space="0" w:color="auto"/>
            </w:tcBorders>
            <w:vAlign w:val="center"/>
          </w:tcPr>
          <w:p w14:paraId="31F17700" w14:textId="2B5A52B6"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176EFCA4" w14:textId="0CD78EA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2020-2026</w:t>
            </w:r>
          </w:p>
        </w:tc>
        <w:tc>
          <w:tcPr>
            <w:tcW w:w="1984" w:type="dxa"/>
            <w:vAlign w:val="center"/>
          </w:tcPr>
          <w:p w14:paraId="5B0009FF" w14:textId="32419FEB"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74035063,80</w:t>
            </w:r>
          </w:p>
        </w:tc>
        <w:tc>
          <w:tcPr>
            <w:tcW w:w="2126" w:type="dxa"/>
            <w:vAlign w:val="center"/>
          </w:tcPr>
          <w:p w14:paraId="2B8C6A4F" w14:textId="22F20738"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322621951,77</w:t>
            </w:r>
          </w:p>
        </w:tc>
        <w:tc>
          <w:tcPr>
            <w:tcW w:w="2977" w:type="dxa"/>
            <w:vAlign w:val="center"/>
          </w:tcPr>
          <w:p w14:paraId="44D7170A" w14:textId="5BAEE45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02A317FA" w14:textId="77777777" w:rsidTr="00317853">
        <w:tc>
          <w:tcPr>
            <w:tcW w:w="5104" w:type="dxa"/>
            <w:tcBorders>
              <w:right w:val="single" w:sz="12" w:space="0" w:color="auto"/>
            </w:tcBorders>
            <w:shd w:val="clear" w:color="auto" w:fill="FFFFFF" w:themeFill="background1"/>
            <w:vAlign w:val="center"/>
          </w:tcPr>
          <w:p w14:paraId="6191E5AE" w14:textId="3CAC5B74"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 xml:space="preserve">Budowa drogi S19 w. Babica (bez węzła) - Jawornik (wraz z tymczasowym łącznikiem dr. </w:t>
            </w:r>
            <w:proofErr w:type="spellStart"/>
            <w:r w:rsidRPr="001670CB">
              <w:rPr>
                <w:rFonts w:ascii="Arial" w:hAnsi="Arial" w:cs="Arial"/>
                <w:sz w:val="24"/>
                <w:szCs w:val="24"/>
              </w:rPr>
              <w:t>eksp</w:t>
            </w:r>
            <w:proofErr w:type="spellEnd"/>
            <w:r w:rsidRPr="001670CB">
              <w:rPr>
                <w:rFonts w:ascii="Arial" w:hAnsi="Arial" w:cs="Arial"/>
                <w:sz w:val="24"/>
                <w:szCs w:val="24"/>
              </w:rPr>
              <w:t xml:space="preserve">. S19 z </w:t>
            </w:r>
            <w:proofErr w:type="spellStart"/>
            <w:r w:rsidRPr="001670CB">
              <w:rPr>
                <w:rFonts w:ascii="Arial" w:hAnsi="Arial" w:cs="Arial"/>
                <w:sz w:val="24"/>
                <w:szCs w:val="24"/>
              </w:rPr>
              <w:t>dk</w:t>
            </w:r>
            <w:proofErr w:type="spellEnd"/>
            <w:r w:rsidRPr="001670CB">
              <w:rPr>
                <w:rFonts w:ascii="Arial" w:hAnsi="Arial" w:cs="Arial"/>
                <w:sz w:val="24"/>
                <w:szCs w:val="24"/>
              </w:rPr>
              <w:t xml:space="preserve"> 19)</w:t>
            </w:r>
          </w:p>
        </w:tc>
        <w:tc>
          <w:tcPr>
            <w:tcW w:w="1985" w:type="dxa"/>
            <w:tcBorders>
              <w:left w:val="single" w:sz="12" w:space="0" w:color="auto"/>
            </w:tcBorders>
            <w:vAlign w:val="center"/>
          </w:tcPr>
          <w:p w14:paraId="35253D39" w14:textId="52913C2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70AA7498" w14:textId="4488D93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2022-2026</w:t>
            </w:r>
          </w:p>
        </w:tc>
        <w:tc>
          <w:tcPr>
            <w:tcW w:w="1984" w:type="dxa"/>
            <w:vAlign w:val="center"/>
          </w:tcPr>
          <w:p w14:paraId="1C1A4E48" w14:textId="3A0BC6AC"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1162,35</w:t>
            </w:r>
          </w:p>
        </w:tc>
        <w:tc>
          <w:tcPr>
            <w:tcW w:w="2126" w:type="dxa"/>
            <w:vAlign w:val="center"/>
          </w:tcPr>
          <w:p w14:paraId="3839EBAF" w14:textId="33775A7A"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29379737,44</w:t>
            </w:r>
          </w:p>
        </w:tc>
        <w:tc>
          <w:tcPr>
            <w:tcW w:w="2977" w:type="dxa"/>
            <w:vAlign w:val="center"/>
          </w:tcPr>
          <w:p w14:paraId="21137603" w14:textId="519F2B6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40759567" w14:textId="77777777" w:rsidTr="00317853">
        <w:tc>
          <w:tcPr>
            <w:tcW w:w="5104" w:type="dxa"/>
            <w:tcBorders>
              <w:right w:val="single" w:sz="12" w:space="0" w:color="auto"/>
            </w:tcBorders>
            <w:shd w:val="clear" w:color="auto" w:fill="FFFFFF" w:themeFill="background1"/>
            <w:vAlign w:val="center"/>
          </w:tcPr>
          <w:p w14:paraId="45DB7EDA" w14:textId="29A30A6A"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drogi S19 węzeł Iskrzynia (z węzłem) - węzeł Miejsce Piastowe (z węzłem)</w:t>
            </w:r>
          </w:p>
        </w:tc>
        <w:tc>
          <w:tcPr>
            <w:tcW w:w="1985" w:type="dxa"/>
            <w:tcBorders>
              <w:left w:val="single" w:sz="12" w:space="0" w:color="auto"/>
            </w:tcBorders>
            <w:vAlign w:val="center"/>
          </w:tcPr>
          <w:p w14:paraId="109E5169" w14:textId="0D98343B"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24A5D5F4" w14:textId="5100E09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2021-2025</w:t>
            </w:r>
          </w:p>
        </w:tc>
        <w:tc>
          <w:tcPr>
            <w:tcW w:w="1984" w:type="dxa"/>
            <w:vAlign w:val="center"/>
          </w:tcPr>
          <w:p w14:paraId="6F165871" w14:textId="405C7D27"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4670049,57</w:t>
            </w:r>
          </w:p>
        </w:tc>
        <w:tc>
          <w:tcPr>
            <w:tcW w:w="2126" w:type="dxa"/>
            <w:vAlign w:val="center"/>
          </w:tcPr>
          <w:p w14:paraId="474BE0A9" w14:textId="4BF42458"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15203828,66</w:t>
            </w:r>
          </w:p>
        </w:tc>
        <w:tc>
          <w:tcPr>
            <w:tcW w:w="2977" w:type="dxa"/>
            <w:vAlign w:val="center"/>
          </w:tcPr>
          <w:p w14:paraId="44F685BE" w14:textId="1E2A8E10"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r w:rsidR="006176CE" w:rsidRPr="001670CB" w14:paraId="7B9C1A4E" w14:textId="77777777" w:rsidTr="00317853">
        <w:tc>
          <w:tcPr>
            <w:tcW w:w="5104" w:type="dxa"/>
            <w:tcBorders>
              <w:right w:val="single" w:sz="12" w:space="0" w:color="auto"/>
            </w:tcBorders>
            <w:shd w:val="clear" w:color="auto" w:fill="FFFFFF" w:themeFill="background1"/>
            <w:vAlign w:val="center"/>
          </w:tcPr>
          <w:p w14:paraId="61683080" w14:textId="57E14DE9"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Budowa drogi S19 w. Miejsce Piastowe (bez węzła) – Węzeł Dukla (z węzłem)</w:t>
            </w:r>
          </w:p>
        </w:tc>
        <w:tc>
          <w:tcPr>
            <w:tcW w:w="1985" w:type="dxa"/>
            <w:tcBorders>
              <w:left w:val="single" w:sz="12" w:space="0" w:color="auto"/>
            </w:tcBorders>
            <w:vAlign w:val="center"/>
          </w:tcPr>
          <w:p w14:paraId="7519946F" w14:textId="7C2FC922"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GDDKiA</w:t>
            </w:r>
          </w:p>
        </w:tc>
        <w:tc>
          <w:tcPr>
            <w:tcW w:w="1701" w:type="dxa"/>
            <w:vAlign w:val="center"/>
          </w:tcPr>
          <w:p w14:paraId="716062C7" w14:textId="29B454F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2021-2025</w:t>
            </w:r>
          </w:p>
        </w:tc>
        <w:tc>
          <w:tcPr>
            <w:tcW w:w="1984" w:type="dxa"/>
            <w:vAlign w:val="center"/>
          </w:tcPr>
          <w:p w14:paraId="1E31E949" w14:textId="10ED40D6"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3807842,74</w:t>
            </w:r>
          </w:p>
        </w:tc>
        <w:tc>
          <w:tcPr>
            <w:tcW w:w="2126" w:type="dxa"/>
            <w:vAlign w:val="center"/>
          </w:tcPr>
          <w:p w14:paraId="7BCF53DB" w14:textId="6546C90C" w:rsidR="006176CE" w:rsidRPr="001670CB" w:rsidRDefault="00420A5A" w:rsidP="00C804FF">
            <w:pPr>
              <w:pStyle w:val="Tretabeli"/>
              <w:jc w:val="left"/>
              <w:rPr>
                <w:rFonts w:ascii="Arial" w:hAnsi="Arial" w:cs="Arial"/>
                <w:sz w:val="24"/>
                <w:szCs w:val="24"/>
              </w:rPr>
            </w:pPr>
            <w:r w:rsidRPr="001670CB">
              <w:rPr>
                <w:rFonts w:ascii="Arial" w:hAnsi="Arial" w:cs="Arial"/>
                <w:sz w:val="24"/>
                <w:szCs w:val="24"/>
              </w:rPr>
              <w:t>17496115,24</w:t>
            </w:r>
          </w:p>
        </w:tc>
        <w:tc>
          <w:tcPr>
            <w:tcW w:w="2977" w:type="dxa"/>
            <w:vAlign w:val="center"/>
          </w:tcPr>
          <w:p w14:paraId="5BD0FD8E" w14:textId="338B9B53" w:rsidR="006176CE" w:rsidRPr="001670CB" w:rsidRDefault="006176CE" w:rsidP="00C804FF">
            <w:pPr>
              <w:pStyle w:val="Tretabeli"/>
              <w:jc w:val="left"/>
              <w:rPr>
                <w:rFonts w:ascii="Arial" w:hAnsi="Arial" w:cs="Arial"/>
                <w:sz w:val="24"/>
                <w:szCs w:val="24"/>
              </w:rPr>
            </w:pPr>
            <w:r w:rsidRPr="001670CB">
              <w:rPr>
                <w:rFonts w:ascii="Arial" w:hAnsi="Arial" w:cs="Arial"/>
                <w:sz w:val="24"/>
                <w:szCs w:val="24"/>
              </w:rPr>
              <w:t>Środki unijne, Środki krajowe -</w:t>
            </w:r>
            <w:r w:rsidRPr="001670CB">
              <w:rPr>
                <w:rFonts w:ascii="Arial" w:hAnsi="Arial" w:cs="Arial"/>
                <w:sz w:val="24"/>
                <w:szCs w:val="24"/>
              </w:rPr>
              <w:br/>
              <w:t>KFD</w:t>
            </w:r>
          </w:p>
        </w:tc>
      </w:tr>
    </w:tbl>
    <w:p w14:paraId="2FD0097C" w14:textId="78E56031" w:rsidR="007D232C" w:rsidRPr="001670CB" w:rsidRDefault="007D232C" w:rsidP="002C04D7">
      <w:pPr>
        <w:pStyle w:val="rdo"/>
        <w:ind w:right="-926" w:firstLine="0"/>
        <w:jc w:val="left"/>
        <w:rPr>
          <w:rFonts w:ascii="Arial" w:hAnsi="Arial" w:cs="Arial"/>
          <w:sz w:val="24"/>
          <w:szCs w:val="24"/>
        </w:rPr>
        <w:sectPr w:rsidR="007D232C" w:rsidRPr="001670CB" w:rsidSect="00D401A6">
          <w:pgSz w:w="16838" w:h="11906" w:orient="landscape"/>
          <w:pgMar w:top="1080" w:right="1440" w:bottom="1080" w:left="1440" w:header="708" w:footer="708" w:gutter="0"/>
          <w:cols w:space="708"/>
          <w:docGrid w:linePitch="360"/>
        </w:sectPr>
      </w:pPr>
      <w:r w:rsidRPr="001670CB">
        <w:rPr>
          <w:rFonts w:ascii="Arial" w:hAnsi="Arial" w:cs="Arial"/>
          <w:sz w:val="24"/>
          <w:szCs w:val="24"/>
        </w:rPr>
        <w:t>Źródło: Opracowanie na podstawie danych uzyskanyc</w:t>
      </w:r>
      <w:r w:rsidR="00066943" w:rsidRPr="001670CB">
        <w:rPr>
          <w:rFonts w:ascii="Arial" w:hAnsi="Arial" w:cs="Arial"/>
          <w:sz w:val="24"/>
          <w:szCs w:val="24"/>
        </w:rPr>
        <w:t>h w ramach ankietyzacji powiató</w:t>
      </w:r>
      <w:r w:rsidR="00367FC0" w:rsidRPr="001670CB">
        <w:rPr>
          <w:rFonts w:ascii="Arial" w:hAnsi="Arial" w:cs="Arial"/>
          <w:sz w:val="24"/>
          <w:szCs w:val="24"/>
        </w:rPr>
        <w:t>w</w:t>
      </w:r>
    </w:p>
    <w:p w14:paraId="296434FB" w14:textId="3FADCA9D" w:rsidR="00E319C9" w:rsidRPr="000644CA" w:rsidRDefault="00446399" w:rsidP="008F60C3">
      <w:pPr>
        <w:pStyle w:val="Nagwek3"/>
        <w:jc w:val="left"/>
        <w:rPr>
          <w:rFonts w:ascii="Arial" w:hAnsi="Arial" w:cs="Arial"/>
        </w:rPr>
      </w:pPr>
      <w:bookmarkStart w:id="42" w:name="_Toc150338151"/>
      <w:r w:rsidRPr="000644CA">
        <w:rPr>
          <w:rFonts w:ascii="Arial" w:hAnsi="Arial" w:cs="Arial"/>
        </w:rPr>
        <w:lastRenderedPageBreak/>
        <w:t>3</w:t>
      </w:r>
      <w:r w:rsidR="00E319C9" w:rsidRPr="000644CA">
        <w:rPr>
          <w:rFonts w:ascii="Arial" w:hAnsi="Arial" w:cs="Arial"/>
        </w:rPr>
        <w:t>.4. Ochrona przed promieniowaniem</w:t>
      </w:r>
      <w:r w:rsidR="00AE3406" w:rsidRPr="000644CA">
        <w:rPr>
          <w:rFonts w:ascii="Arial" w:hAnsi="Arial" w:cs="Arial"/>
        </w:rPr>
        <w:t xml:space="preserve"> elektromagnetycznym</w:t>
      </w:r>
      <w:bookmarkEnd w:id="42"/>
      <w:r w:rsidR="00296A9F" w:rsidRPr="000644CA">
        <w:rPr>
          <w:rFonts w:ascii="Arial" w:hAnsi="Arial" w:cs="Arial"/>
        </w:rPr>
        <w:t xml:space="preserve"> </w:t>
      </w:r>
    </w:p>
    <w:p w14:paraId="04514440" w14:textId="77777777" w:rsidR="00DA481B" w:rsidRPr="001670CB" w:rsidRDefault="00DA481B" w:rsidP="00B757DC">
      <w:pPr>
        <w:ind w:firstLine="0"/>
        <w:jc w:val="left"/>
        <w:rPr>
          <w:rFonts w:ascii="Arial" w:hAnsi="Arial" w:cs="Arial"/>
          <w:szCs w:val="24"/>
        </w:rPr>
      </w:pPr>
      <w:r w:rsidRPr="001670CB">
        <w:rPr>
          <w:rFonts w:ascii="Arial" w:hAnsi="Arial" w:cs="Arial"/>
          <w:szCs w:val="24"/>
        </w:rPr>
        <w:t>Źródłami niejonizującego promieniowania elektromagnetycznego mającego negatywny wpływ na środowisko są m.in. linie przesyłowe energii elektrycznej, stacje elektroenergetyczne, stacje radiowe i telewizyjne, stacje telefonii komórkowej, urządzenia diagnostyczne, niektóre urządzenia przemysłowe.</w:t>
      </w:r>
    </w:p>
    <w:p w14:paraId="3CB3EE2B" w14:textId="566269FC" w:rsidR="00DA481B" w:rsidRPr="001670CB" w:rsidRDefault="00DA481B" w:rsidP="00B757DC">
      <w:pPr>
        <w:ind w:firstLine="0"/>
        <w:jc w:val="left"/>
        <w:rPr>
          <w:rFonts w:ascii="Arial" w:hAnsi="Arial" w:cs="Arial"/>
          <w:szCs w:val="24"/>
        </w:rPr>
      </w:pPr>
      <w:r w:rsidRPr="001670CB">
        <w:rPr>
          <w:rFonts w:ascii="Arial" w:hAnsi="Arial" w:cs="Arial"/>
          <w:szCs w:val="24"/>
        </w:rPr>
        <w:t>Stacje telefonii komórkowej są obecnie najbardziej rozpowszechnionym rodzajem obiektów radiokomunikacyjnych. W otoczeniu typowych stacji bazowych telefonii komórkowych pola elektromagnetyczne o wartościach wyższych od dopuszczalnych występują nie dalej niż kilkadziesiąt metrów od samych anten i na wysokości ic</w:t>
      </w:r>
      <w:r w:rsidR="009268DE" w:rsidRPr="001670CB">
        <w:rPr>
          <w:rFonts w:ascii="Arial" w:hAnsi="Arial" w:cs="Arial"/>
          <w:szCs w:val="24"/>
        </w:rPr>
        <w:t>h zainstalowania. Ze względu na </w:t>
      </w:r>
      <w:r w:rsidRPr="001670CB">
        <w:rPr>
          <w:rFonts w:ascii="Arial" w:hAnsi="Arial" w:cs="Arial"/>
          <w:szCs w:val="24"/>
        </w:rPr>
        <w:t>powszechność używania przez mieszkańców telefonów komórkowych, ważnym zagadnieniem jest zapewnienie prawidłowych parametrów ich funkcjonowania (wyeliminowanie problemów z „zasięgiem” poszczególnych sieci). Należy zwrócić uwagę na taką lokalizację infrastruktury telekomunikacyjnej (przede</w:t>
      </w:r>
      <w:r w:rsidR="009268DE" w:rsidRPr="001670CB">
        <w:rPr>
          <w:rFonts w:ascii="Arial" w:hAnsi="Arial" w:cs="Arial"/>
          <w:szCs w:val="24"/>
        </w:rPr>
        <w:t xml:space="preserve"> wszystkim stacji bazowych), by </w:t>
      </w:r>
      <w:r w:rsidRPr="001670CB">
        <w:rPr>
          <w:rFonts w:ascii="Arial" w:hAnsi="Arial" w:cs="Arial"/>
          <w:szCs w:val="24"/>
        </w:rPr>
        <w:t>minimalizować jej wpływ na estetykę i harmonię krajobrazu. Liczbę stacji bazowych należy ograniczać do absolutnego minimum niezbędnego dla zachowania prawidłowych parametrów, a urządzenia różnych operatorów powinny być lokowane na tych samych masztach.</w:t>
      </w:r>
    </w:p>
    <w:p w14:paraId="5DC4B3D2" w14:textId="25187E57" w:rsidR="00DA481B" w:rsidRPr="001670CB" w:rsidRDefault="00DA481B" w:rsidP="00B757DC">
      <w:pPr>
        <w:ind w:firstLine="0"/>
        <w:jc w:val="left"/>
        <w:rPr>
          <w:rFonts w:ascii="Arial" w:hAnsi="Arial" w:cs="Arial"/>
          <w:szCs w:val="24"/>
        </w:rPr>
      </w:pPr>
      <w:r w:rsidRPr="001670CB">
        <w:rPr>
          <w:rFonts w:ascii="Arial" w:hAnsi="Arial" w:cs="Arial"/>
          <w:szCs w:val="24"/>
        </w:rPr>
        <w:t xml:space="preserve">Obecnie monitoring pól elektromagnetycznych realizowany jest w ramach Państwowego Monitoringu Środowiska w oparciu o Rozporządzenie Ministra Klimatu i Środowiska z dnia 15 grudnia 2020 r. </w:t>
      </w:r>
      <w:r w:rsidRPr="0066528E">
        <w:rPr>
          <w:rFonts w:ascii="Arial" w:hAnsi="Arial" w:cs="Arial"/>
          <w:iCs/>
          <w:szCs w:val="24"/>
        </w:rPr>
        <w:t>w sprawie zakresu i sposobu prowadzenia okresowych badań poziomów pól elektromagnetycznych w środowisku</w:t>
      </w:r>
      <w:r w:rsidRPr="001670CB">
        <w:rPr>
          <w:rFonts w:ascii="Arial" w:hAnsi="Arial" w:cs="Arial"/>
          <w:szCs w:val="24"/>
        </w:rPr>
        <w:t xml:space="preserve"> (Dz.U. 2020 poz. 2311). Do końca 2018 roku oceny poziomów pól elektromagnetycznych w środowisku i obserwacji ich zmian dokonywał Wojewódzki Inspektorat Ochrony Środowiska. Zgodnie z art. 123 ustawy z dnia 27 kwietnia 2001 r. </w:t>
      </w:r>
      <w:r w:rsidR="00FE74E2" w:rsidRPr="0066528E">
        <w:rPr>
          <w:rFonts w:ascii="Arial" w:hAnsi="Arial" w:cs="Arial"/>
          <w:szCs w:val="24"/>
        </w:rPr>
        <w:t>–</w:t>
      </w:r>
      <w:r w:rsidRPr="0066528E">
        <w:rPr>
          <w:rFonts w:ascii="Arial" w:hAnsi="Arial" w:cs="Arial"/>
          <w:szCs w:val="24"/>
        </w:rPr>
        <w:t xml:space="preserve"> Prawo ochrony środowiska</w:t>
      </w:r>
      <w:r w:rsidRPr="001670CB">
        <w:rPr>
          <w:rFonts w:ascii="Arial" w:hAnsi="Arial" w:cs="Arial"/>
          <w:szCs w:val="24"/>
        </w:rPr>
        <w:t xml:space="preserve"> (</w:t>
      </w:r>
      <w:proofErr w:type="spellStart"/>
      <w:r w:rsidRPr="001670CB">
        <w:rPr>
          <w:rFonts w:ascii="Arial" w:hAnsi="Arial" w:cs="Arial"/>
          <w:szCs w:val="24"/>
        </w:rPr>
        <w:t>t.j</w:t>
      </w:r>
      <w:proofErr w:type="spellEnd"/>
      <w:r w:rsidRPr="001670CB">
        <w:rPr>
          <w:rFonts w:ascii="Arial" w:hAnsi="Arial" w:cs="Arial"/>
          <w:szCs w:val="24"/>
        </w:rPr>
        <w:t>. Dz.U. 2022 poz. 2556 z późn. zm.) od 2019 roku obowiązki te przejął Główny Inspektor Ochrony Środowiska. Zakres prowadzenia okresowych badań poziomów pól elektromagnetycznych w środowisku obejmuje pomiary natężenia składowej elektrycznej pola elektromagnetycznego, w przedzial</w:t>
      </w:r>
      <w:r w:rsidR="00C41D6D" w:rsidRPr="001670CB">
        <w:rPr>
          <w:rFonts w:ascii="Arial" w:hAnsi="Arial" w:cs="Arial"/>
          <w:szCs w:val="24"/>
        </w:rPr>
        <w:t>e częstotliwości co najmniej od </w:t>
      </w:r>
      <w:r w:rsidRPr="001670CB">
        <w:rPr>
          <w:rFonts w:ascii="Arial" w:hAnsi="Arial" w:cs="Arial"/>
          <w:szCs w:val="24"/>
        </w:rPr>
        <w:t>80 MHz do 40 GHz w punktach pomiarowych, z częstotliwością wykonywania pomiarów określoną w rozporządzeniu. Punkty pomiarowe, w których wykonuje się okresowe badania poziomów pól elektromagnetycznych w środowisku, wyznacza się dla każdego w</w:t>
      </w:r>
      <w:r w:rsidR="00BA763D" w:rsidRPr="001670CB">
        <w:rPr>
          <w:rFonts w:ascii="Arial" w:hAnsi="Arial" w:cs="Arial"/>
          <w:szCs w:val="24"/>
        </w:rPr>
        <w:t>ojewództwa w </w:t>
      </w:r>
      <w:r w:rsidR="00D3420B" w:rsidRPr="001670CB">
        <w:rPr>
          <w:rFonts w:ascii="Arial" w:hAnsi="Arial" w:cs="Arial"/>
          <w:szCs w:val="24"/>
        </w:rPr>
        <w:t xml:space="preserve">ramach Państwowego </w:t>
      </w:r>
      <w:r w:rsidRPr="001670CB">
        <w:rPr>
          <w:rFonts w:ascii="Arial" w:hAnsi="Arial" w:cs="Arial"/>
          <w:szCs w:val="24"/>
        </w:rPr>
        <w:t>Monitoringu Środowiska dla st</w:t>
      </w:r>
      <w:r w:rsidR="009268DE" w:rsidRPr="001670CB">
        <w:rPr>
          <w:rFonts w:ascii="Arial" w:hAnsi="Arial" w:cs="Arial"/>
          <w:szCs w:val="24"/>
        </w:rPr>
        <w:t>ałej sieci monitoringu oraz dla </w:t>
      </w:r>
      <w:r w:rsidRPr="001670CB">
        <w:rPr>
          <w:rFonts w:ascii="Arial" w:hAnsi="Arial" w:cs="Arial"/>
          <w:szCs w:val="24"/>
        </w:rPr>
        <w:t>monitoringu badawczego.</w:t>
      </w:r>
    </w:p>
    <w:p w14:paraId="7CB47AF7" w14:textId="44C2F402" w:rsidR="00296A9F" w:rsidRPr="001670CB" w:rsidRDefault="00DA481B" w:rsidP="00B757DC">
      <w:pPr>
        <w:ind w:firstLine="0"/>
        <w:jc w:val="left"/>
        <w:rPr>
          <w:rFonts w:ascii="Arial" w:hAnsi="Arial" w:cs="Arial"/>
          <w:szCs w:val="24"/>
        </w:rPr>
      </w:pPr>
      <w:r w:rsidRPr="001670CB">
        <w:rPr>
          <w:rFonts w:ascii="Arial" w:hAnsi="Arial" w:cs="Arial"/>
          <w:szCs w:val="24"/>
        </w:rPr>
        <w:t>Zgodnie z Rozporządzeniem Ministra Środowiska z d</w:t>
      </w:r>
      <w:r w:rsidR="00C41D6D" w:rsidRPr="001670CB">
        <w:rPr>
          <w:rFonts w:ascii="Arial" w:hAnsi="Arial" w:cs="Arial"/>
          <w:szCs w:val="24"/>
        </w:rPr>
        <w:t xml:space="preserve">nia 30 października 2003 roku </w:t>
      </w:r>
      <w:r w:rsidR="00C41D6D" w:rsidRPr="0066528E">
        <w:rPr>
          <w:rFonts w:ascii="Arial" w:hAnsi="Arial" w:cs="Arial"/>
          <w:iCs/>
          <w:szCs w:val="24"/>
        </w:rPr>
        <w:t>w </w:t>
      </w:r>
      <w:r w:rsidRPr="0066528E">
        <w:rPr>
          <w:rFonts w:ascii="Arial" w:hAnsi="Arial" w:cs="Arial"/>
          <w:iCs/>
          <w:szCs w:val="24"/>
        </w:rPr>
        <w:t>sprawie dopuszczalnych poziomów pól elektromagnetycznych w środowisku oraz sposobów sprawdzania dotrzymania tych poziomów (Dz.</w:t>
      </w:r>
      <w:r w:rsidRPr="001670CB">
        <w:rPr>
          <w:rFonts w:ascii="Arial" w:hAnsi="Arial" w:cs="Arial"/>
          <w:szCs w:val="24"/>
        </w:rPr>
        <w:t xml:space="preserve"> U. z 2003 r., nr 192, poz. 1883) dopuszczalna wartość natężeń pól elektromagnetycznych d</w:t>
      </w:r>
      <w:r w:rsidR="00D81B1E">
        <w:rPr>
          <w:rFonts w:ascii="Arial" w:hAnsi="Arial" w:cs="Arial"/>
          <w:szCs w:val="24"/>
        </w:rPr>
        <w:t>o 2019 roku wynosiła 7,0 V/m. 1 </w:t>
      </w:r>
      <w:r w:rsidRPr="001670CB">
        <w:rPr>
          <w:rFonts w:ascii="Arial" w:hAnsi="Arial" w:cs="Arial"/>
          <w:szCs w:val="24"/>
        </w:rPr>
        <w:t>stycznia 2020 roku weszło w życie nowe Rozporządzenie Ministra Zdro</w:t>
      </w:r>
      <w:r w:rsidR="00D81B1E">
        <w:rPr>
          <w:rFonts w:ascii="Arial" w:hAnsi="Arial" w:cs="Arial"/>
          <w:szCs w:val="24"/>
        </w:rPr>
        <w:t>wia z dnia 19 </w:t>
      </w:r>
      <w:r w:rsidR="00C41D6D" w:rsidRPr="001670CB">
        <w:rPr>
          <w:rFonts w:ascii="Arial" w:hAnsi="Arial" w:cs="Arial"/>
          <w:szCs w:val="24"/>
        </w:rPr>
        <w:t xml:space="preserve">grudnia 2019 r. </w:t>
      </w:r>
      <w:r w:rsidR="00C41D6D" w:rsidRPr="0066528E">
        <w:rPr>
          <w:rFonts w:ascii="Arial" w:hAnsi="Arial" w:cs="Arial"/>
          <w:iCs/>
          <w:szCs w:val="24"/>
        </w:rPr>
        <w:t>w </w:t>
      </w:r>
      <w:r w:rsidRPr="0066528E">
        <w:rPr>
          <w:rFonts w:ascii="Arial" w:hAnsi="Arial" w:cs="Arial"/>
          <w:iCs/>
          <w:szCs w:val="24"/>
        </w:rPr>
        <w:t>sprawie dopuszczalnych pozi</w:t>
      </w:r>
      <w:r w:rsidR="00D81B1E">
        <w:rPr>
          <w:rFonts w:ascii="Arial" w:hAnsi="Arial" w:cs="Arial"/>
          <w:iCs/>
          <w:szCs w:val="24"/>
        </w:rPr>
        <w:t>omów pól elektromagnetycznych w </w:t>
      </w:r>
      <w:r w:rsidRPr="0066528E">
        <w:rPr>
          <w:rFonts w:ascii="Arial" w:hAnsi="Arial" w:cs="Arial"/>
          <w:iCs/>
          <w:szCs w:val="24"/>
        </w:rPr>
        <w:t>środowisku,</w:t>
      </w:r>
      <w:r w:rsidRPr="001670CB">
        <w:rPr>
          <w:rFonts w:ascii="Arial" w:hAnsi="Arial" w:cs="Arial"/>
          <w:szCs w:val="24"/>
        </w:rPr>
        <w:t xml:space="preserve"> które ustanawia nowe wartości dopuszczalne natężeń pól elek</w:t>
      </w:r>
      <w:r w:rsidR="009268DE" w:rsidRPr="001670CB">
        <w:rPr>
          <w:rFonts w:ascii="Arial" w:hAnsi="Arial" w:cs="Arial"/>
          <w:szCs w:val="24"/>
        </w:rPr>
        <w:t>tromagnetycznych, wynoszące dla </w:t>
      </w:r>
      <w:r w:rsidRPr="001670CB">
        <w:rPr>
          <w:rFonts w:ascii="Arial" w:hAnsi="Arial" w:cs="Arial"/>
          <w:szCs w:val="24"/>
        </w:rPr>
        <w:t>wysokich czę</w:t>
      </w:r>
      <w:r w:rsidR="00296A9F" w:rsidRPr="001670CB">
        <w:rPr>
          <w:rFonts w:ascii="Arial" w:hAnsi="Arial" w:cs="Arial"/>
          <w:szCs w:val="24"/>
        </w:rPr>
        <w:t>stotliwości od 28 V/m do 61 V/m</w:t>
      </w:r>
      <w:r w:rsidR="00D8391D" w:rsidRPr="001670CB">
        <w:rPr>
          <w:rFonts w:ascii="Arial" w:hAnsi="Arial" w:cs="Arial"/>
          <w:szCs w:val="24"/>
        </w:rPr>
        <w:t>.</w:t>
      </w:r>
    </w:p>
    <w:p w14:paraId="071ED108" w14:textId="77777777" w:rsidR="00CC43BB" w:rsidRPr="001670CB" w:rsidRDefault="00CC43BB" w:rsidP="00C804FF">
      <w:pPr>
        <w:jc w:val="left"/>
        <w:rPr>
          <w:rFonts w:ascii="Arial" w:hAnsi="Arial" w:cs="Arial"/>
          <w:szCs w:val="24"/>
        </w:rPr>
      </w:pPr>
    </w:p>
    <w:p w14:paraId="3CFA3394" w14:textId="53CFD7CB" w:rsidR="00CC43BB" w:rsidRPr="001670CB" w:rsidRDefault="00CC43BB" w:rsidP="00B757DC">
      <w:pPr>
        <w:ind w:firstLine="0"/>
        <w:jc w:val="left"/>
        <w:rPr>
          <w:rFonts w:ascii="Arial" w:hAnsi="Arial" w:cs="Arial"/>
          <w:szCs w:val="24"/>
        </w:rPr>
      </w:pPr>
      <w:r w:rsidRPr="001670CB">
        <w:rPr>
          <w:rFonts w:ascii="Arial" w:hAnsi="Arial" w:cs="Arial"/>
          <w:szCs w:val="24"/>
        </w:rPr>
        <w:lastRenderedPageBreak/>
        <w:t>Na terenie całego województwa podkarpackiego w latach 2021 i 2022 wykonano pomiary pól elektromagnetycznych w środowisku łącznie w 128</w:t>
      </w:r>
      <w:r w:rsidR="00D81B1E">
        <w:rPr>
          <w:rFonts w:ascii="Arial" w:hAnsi="Arial" w:cs="Arial"/>
          <w:szCs w:val="24"/>
        </w:rPr>
        <w:t xml:space="preserve"> punktach pomiarowych, w tym 74 </w:t>
      </w:r>
      <w:r w:rsidRPr="001670CB">
        <w:rPr>
          <w:rFonts w:ascii="Arial" w:hAnsi="Arial" w:cs="Arial"/>
          <w:szCs w:val="24"/>
        </w:rPr>
        <w:t xml:space="preserve">pomiary w ramach stałej sieci monitoringu pól elektromagnetycznych (na obszarze miast) oraz 54 pomiary w ramach monitoringu badawczego (na obszarze gmin wiejskich). Pomiary wykonane zostały zgodnie z obowiązującą metodyką pomiarową, dotyczącą prowadzenia okresowych badań poziomów pól elektromagnetycznych w środowisku. </w:t>
      </w:r>
    </w:p>
    <w:p w14:paraId="7AAE545E" w14:textId="1C70B835" w:rsidR="00420A5A" w:rsidRPr="001670CB" w:rsidRDefault="00CC43BB" w:rsidP="00B757DC">
      <w:pPr>
        <w:ind w:firstLine="0"/>
        <w:jc w:val="left"/>
        <w:rPr>
          <w:rFonts w:ascii="Arial" w:hAnsi="Arial" w:cs="Arial"/>
          <w:szCs w:val="24"/>
        </w:rPr>
      </w:pPr>
      <w:r w:rsidRPr="001670CB">
        <w:rPr>
          <w:rFonts w:ascii="Arial" w:hAnsi="Arial" w:cs="Arial"/>
          <w:szCs w:val="24"/>
        </w:rPr>
        <w:t>W 2021 r. pomiary pól elektromagnetycznych przeprowadzono w 37 punktach pomiarowych na obszarze miast województwa (monitoring stały) oraz w 27 punktach pomiarowych na obszarze gmin wiejskich (monitoring badawczy). Analiza wyników pomiarów poziomów PEM dla monitoringu stałego wykazała, że wyniki w 24 punktach pomiarowych znalazły się w przedziale wartości niższych od wartości dolnego progu</w:t>
      </w:r>
      <w:r w:rsidR="00B556ED">
        <w:rPr>
          <w:rFonts w:ascii="Arial" w:hAnsi="Arial" w:cs="Arial"/>
          <w:szCs w:val="24"/>
        </w:rPr>
        <w:t xml:space="preserve"> czułości sondy pomiarowej, tj. </w:t>
      </w:r>
      <w:r w:rsidRPr="001670CB">
        <w:rPr>
          <w:rFonts w:ascii="Arial" w:hAnsi="Arial" w:cs="Arial"/>
          <w:szCs w:val="24"/>
        </w:rPr>
        <w:t>&lt;0,3 [V/m]. Najwyższe natężenie pola el</w:t>
      </w:r>
      <w:r w:rsidR="00420A5A" w:rsidRPr="001670CB">
        <w:rPr>
          <w:rFonts w:ascii="Arial" w:hAnsi="Arial" w:cs="Arial"/>
          <w:szCs w:val="24"/>
        </w:rPr>
        <w:t>ektromagnetycznego odnotowano w </w:t>
      </w:r>
      <w:r w:rsidRPr="001670CB">
        <w:rPr>
          <w:rFonts w:ascii="Arial" w:hAnsi="Arial" w:cs="Arial"/>
          <w:szCs w:val="24"/>
        </w:rPr>
        <w:t>następujących miejscowościach:</w:t>
      </w:r>
      <w:r w:rsidR="00BD6862" w:rsidRPr="001670CB">
        <w:rPr>
          <w:rFonts w:ascii="Arial" w:hAnsi="Arial" w:cs="Arial"/>
          <w:szCs w:val="24"/>
        </w:rPr>
        <w:t xml:space="preserve"> Jedlicze, Brzozów oraz Radymno</w:t>
      </w:r>
      <w:r w:rsidRPr="001670CB">
        <w:rPr>
          <w:rFonts w:ascii="Arial" w:hAnsi="Arial" w:cs="Arial"/>
          <w:szCs w:val="24"/>
        </w:rPr>
        <w:t xml:space="preserve">. Analiza wyników pomiarów poziomów PEM dla monitoringu badawczego wykazała, że wyniki w 15 punktach pomiarowych znalazły się w przedziale wartości niższych od wartości dolnego progu czułości sondy pomiarowej. Najwyższe natężenie pola elektromagnetycznego odnotowano </w:t>
      </w:r>
      <w:r w:rsidR="00420A5A" w:rsidRPr="001670CB">
        <w:rPr>
          <w:rFonts w:ascii="Arial" w:hAnsi="Arial" w:cs="Arial"/>
          <w:szCs w:val="24"/>
        </w:rPr>
        <w:t>w miejscowości: Szczepańcowa.</w:t>
      </w:r>
    </w:p>
    <w:p w14:paraId="4D403628" w14:textId="1E73EF54" w:rsidR="00CC43BB" w:rsidRPr="001670CB" w:rsidRDefault="00420A5A" w:rsidP="00C804FF">
      <w:pPr>
        <w:pStyle w:val="Tabela"/>
        <w:jc w:val="left"/>
        <w:rPr>
          <w:rFonts w:ascii="Arial" w:hAnsi="Arial" w:cs="Arial"/>
          <w:sz w:val="24"/>
          <w:szCs w:val="24"/>
        </w:rPr>
      </w:pPr>
      <w:bookmarkStart w:id="43" w:name="_Toc149310564"/>
      <w:r w:rsidRPr="00A70C32">
        <w:rPr>
          <w:rFonts w:ascii="Arial" w:hAnsi="Arial" w:cs="Arial"/>
          <w:b w:val="0"/>
          <w:bCs/>
          <w:sz w:val="24"/>
          <w:szCs w:val="24"/>
        </w:rPr>
        <w:t>Tabela 23.</w:t>
      </w:r>
      <w:r w:rsidRPr="001670CB">
        <w:rPr>
          <w:rFonts w:ascii="Arial" w:hAnsi="Arial" w:cs="Arial"/>
          <w:sz w:val="24"/>
          <w:szCs w:val="24"/>
        </w:rPr>
        <w:t xml:space="preserve"> </w:t>
      </w:r>
      <w:r w:rsidR="00CC43BB" w:rsidRPr="001670CB">
        <w:rPr>
          <w:rFonts w:ascii="Arial" w:hAnsi="Arial" w:cs="Arial"/>
          <w:b w:val="0"/>
          <w:sz w:val="24"/>
          <w:szCs w:val="24"/>
        </w:rPr>
        <w:t>Natężenie pola elektromagnetycznego w wybranych miejscowościach województwa podkarpackiego w roku 2021</w:t>
      </w:r>
      <w:bookmarkEnd w:id="43"/>
    </w:p>
    <w:tbl>
      <w:tblPr>
        <w:tblStyle w:val="Tabela-Siatka1"/>
        <w:tblW w:w="9781" w:type="dxa"/>
        <w:tblInd w:w="-5" w:type="dxa"/>
        <w:tblLook w:val="04A0" w:firstRow="1" w:lastRow="0" w:firstColumn="1" w:lastColumn="0" w:noHBand="0" w:noVBand="1"/>
        <w:tblCaption w:val="Natężenie pola elektromagnetycznego w wybranych miejscowościach województwa podkarpackiego w roku 2021."/>
        <w:tblDescription w:val="Natężenie pola elektromagnetcznego w 2021 roku badano w następujących miejscowościach: Jedlicze, Brzozów, Radymno oraz Szczepańcowa. W żadnym z punktów pomiarowych tam zlokalizowanych nie odnotowano przekroczeń dopuszczalnych norm. "/>
      </w:tblPr>
      <w:tblGrid>
        <w:gridCol w:w="4872"/>
        <w:gridCol w:w="4909"/>
      </w:tblGrid>
      <w:tr w:rsidR="00CC43BB" w:rsidRPr="001670CB" w14:paraId="79EEDAAD" w14:textId="77777777" w:rsidTr="00317853">
        <w:tc>
          <w:tcPr>
            <w:tcW w:w="4872" w:type="dxa"/>
            <w:tcBorders>
              <w:bottom w:val="single" w:sz="12" w:space="0" w:color="auto"/>
              <w:right w:val="single" w:sz="12" w:space="0" w:color="auto"/>
            </w:tcBorders>
            <w:shd w:val="clear" w:color="auto" w:fill="FFFFFF" w:themeFill="background1"/>
            <w:vAlign w:val="center"/>
          </w:tcPr>
          <w:p w14:paraId="336A6CA1" w14:textId="77777777" w:rsidR="00CC43BB" w:rsidRPr="00A70C32" w:rsidRDefault="00CC43BB" w:rsidP="00C804FF">
            <w:pPr>
              <w:pStyle w:val="Tretabeli"/>
              <w:jc w:val="left"/>
              <w:rPr>
                <w:rFonts w:ascii="Arial" w:hAnsi="Arial" w:cs="Arial"/>
                <w:bCs/>
                <w:sz w:val="24"/>
                <w:szCs w:val="24"/>
              </w:rPr>
            </w:pPr>
            <w:r w:rsidRPr="00A70C32">
              <w:rPr>
                <w:rFonts w:ascii="Arial" w:hAnsi="Arial" w:cs="Arial"/>
                <w:bCs/>
                <w:sz w:val="24"/>
                <w:szCs w:val="24"/>
              </w:rPr>
              <w:t>Miejscowość</w:t>
            </w:r>
          </w:p>
        </w:tc>
        <w:tc>
          <w:tcPr>
            <w:tcW w:w="4909" w:type="dxa"/>
            <w:tcBorders>
              <w:left w:val="single" w:sz="12" w:space="0" w:color="auto"/>
              <w:bottom w:val="single" w:sz="12" w:space="0" w:color="auto"/>
            </w:tcBorders>
            <w:shd w:val="clear" w:color="auto" w:fill="FFFFFF" w:themeFill="background1"/>
            <w:vAlign w:val="center"/>
          </w:tcPr>
          <w:p w14:paraId="14D63D00" w14:textId="77777777" w:rsidR="00CC43BB" w:rsidRPr="00A70C32" w:rsidRDefault="00CC43BB" w:rsidP="00C804FF">
            <w:pPr>
              <w:pStyle w:val="Tretabeli"/>
              <w:jc w:val="left"/>
              <w:rPr>
                <w:rFonts w:ascii="Arial" w:hAnsi="Arial" w:cs="Arial"/>
                <w:bCs/>
                <w:sz w:val="24"/>
                <w:szCs w:val="24"/>
              </w:rPr>
            </w:pPr>
            <w:r w:rsidRPr="00A70C32">
              <w:rPr>
                <w:rFonts w:ascii="Arial" w:hAnsi="Arial" w:cs="Arial"/>
                <w:bCs/>
                <w:sz w:val="24"/>
                <w:szCs w:val="24"/>
              </w:rPr>
              <w:t>Natężenie pola elektromagnetycznego (V/m)</w:t>
            </w:r>
          </w:p>
        </w:tc>
      </w:tr>
      <w:tr w:rsidR="00CC43BB" w:rsidRPr="001670CB" w14:paraId="758314DB" w14:textId="77777777" w:rsidTr="008C191B">
        <w:tc>
          <w:tcPr>
            <w:tcW w:w="4872" w:type="dxa"/>
            <w:tcBorders>
              <w:top w:val="single" w:sz="12" w:space="0" w:color="auto"/>
              <w:right w:val="single" w:sz="12" w:space="0" w:color="auto"/>
            </w:tcBorders>
            <w:shd w:val="clear" w:color="auto" w:fill="auto"/>
            <w:vAlign w:val="center"/>
          </w:tcPr>
          <w:p w14:paraId="5B480918"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Jedlicze</w:t>
            </w:r>
          </w:p>
        </w:tc>
        <w:tc>
          <w:tcPr>
            <w:tcW w:w="4909" w:type="dxa"/>
            <w:tcBorders>
              <w:top w:val="single" w:sz="12" w:space="0" w:color="auto"/>
              <w:left w:val="single" w:sz="12" w:space="0" w:color="auto"/>
            </w:tcBorders>
            <w:vAlign w:val="center"/>
          </w:tcPr>
          <w:p w14:paraId="7591CD6F"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1,08</w:t>
            </w:r>
          </w:p>
        </w:tc>
      </w:tr>
      <w:tr w:rsidR="00CC43BB" w:rsidRPr="001670CB" w14:paraId="4A8B0ED8" w14:textId="77777777" w:rsidTr="008C191B">
        <w:tc>
          <w:tcPr>
            <w:tcW w:w="4872" w:type="dxa"/>
            <w:tcBorders>
              <w:right w:val="single" w:sz="12" w:space="0" w:color="auto"/>
            </w:tcBorders>
            <w:shd w:val="clear" w:color="auto" w:fill="auto"/>
            <w:vAlign w:val="center"/>
          </w:tcPr>
          <w:p w14:paraId="40C40760"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Brzozów</w:t>
            </w:r>
          </w:p>
        </w:tc>
        <w:tc>
          <w:tcPr>
            <w:tcW w:w="4909" w:type="dxa"/>
            <w:tcBorders>
              <w:left w:val="single" w:sz="12" w:space="0" w:color="auto"/>
            </w:tcBorders>
            <w:vAlign w:val="center"/>
          </w:tcPr>
          <w:p w14:paraId="3B5BC46B"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0,99</w:t>
            </w:r>
          </w:p>
        </w:tc>
      </w:tr>
      <w:tr w:rsidR="00CC43BB" w:rsidRPr="001670CB" w14:paraId="5A57F7DD" w14:textId="77777777" w:rsidTr="008C191B">
        <w:tc>
          <w:tcPr>
            <w:tcW w:w="4872" w:type="dxa"/>
            <w:tcBorders>
              <w:right w:val="single" w:sz="12" w:space="0" w:color="auto"/>
            </w:tcBorders>
            <w:shd w:val="clear" w:color="auto" w:fill="auto"/>
            <w:vAlign w:val="center"/>
          </w:tcPr>
          <w:p w14:paraId="53C5435E"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Radymno</w:t>
            </w:r>
          </w:p>
        </w:tc>
        <w:tc>
          <w:tcPr>
            <w:tcW w:w="4909" w:type="dxa"/>
            <w:tcBorders>
              <w:left w:val="single" w:sz="12" w:space="0" w:color="auto"/>
            </w:tcBorders>
            <w:vAlign w:val="center"/>
          </w:tcPr>
          <w:p w14:paraId="51B65140"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0,88</w:t>
            </w:r>
          </w:p>
        </w:tc>
      </w:tr>
      <w:tr w:rsidR="00CC43BB" w:rsidRPr="001670CB" w14:paraId="4EE74FE0" w14:textId="77777777" w:rsidTr="008C191B">
        <w:tc>
          <w:tcPr>
            <w:tcW w:w="4872" w:type="dxa"/>
            <w:tcBorders>
              <w:right w:val="single" w:sz="12" w:space="0" w:color="auto"/>
            </w:tcBorders>
            <w:shd w:val="clear" w:color="auto" w:fill="auto"/>
            <w:vAlign w:val="center"/>
          </w:tcPr>
          <w:p w14:paraId="7BCCBD89"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Szczepańcowa</w:t>
            </w:r>
          </w:p>
        </w:tc>
        <w:tc>
          <w:tcPr>
            <w:tcW w:w="4909" w:type="dxa"/>
            <w:tcBorders>
              <w:left w:val="single" w:sz="12" w:space="0" w:color="auto"/>
            </w:tcBorders>
            <w:vAlign w:val="center"/>
          </w:tcPr>
          <w:p w14:paraId="78903251"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1,03</w:t>
            </w:r>
          </w:p>
        </w:tc>
      </w:tr>
    </w:tbl>
    <w:p w14:paraId="1AF0275C" w14:textId="250CBE35" w:rsidR="00CC43BB" w:rsidRPr="001670CB" w:rsidRDefault="00420A5A" w:rsidP="002C04D7">
      <w:pPr>
        <w:pStyle w:val="rdo"/>
        <w:ind w:firstLine="0"/>
        <w:jc w:val="left"/>
        <w:rPr>
          <w:rFonts w:ascii="Arial" w:hAnsi="Arial" w:cs="Arial"/>
          <w:color w:val="FF0000"/>
          <w:sz w:val="24"/>
          <w:szCs w:val="24"/>
        </w:rPr>
      </w:pPr>
      <w:r w:rsidRPr="001670CB">
        <w:rPr>
          <w:rFonts w:ascii="Arial" w:hAnsi="Arial" w:cs="Arial"/>
          <w:sz w:val="24"/>
          <w:szCs w:val="24"/>
        </w:rPr>
        <w:t>Źródło:</w:t>
      </w:r>
      <w:r w:rsidR="002C08F5" w:rsidRPr="001670CB">
        <w:rPr>
          <w:rFonts w:ascii="Arial" w:hAnsi="Arial" w:cs="Arial"/>
          <w:sz w:val="24"/>
          <w:szCs w:val="24"/>
        </w:rPr>
        <w:t xml:space="preserve"> Opracowanie na podstawie danych Głównego Inspektoratu Ochrony Środowiska, Departamentu Monitoringu Środowiska, Regionalnego Wy</w:t>
      </w:r>
      <w:r w:rsidR="008F0532">
        <w:rPr>
          <w:rFonts w:ascii="Arial" w:hAnsi="Arial" w:cs="Arial"/>
          <w:sz w:val="24"/>
          <w:szCs w:val="24"/>
        </w:rPr>
        <w:t>działu Monitoringu Środowiska w </w:t>
      </w:r>
      <w:r w:rsidR="002C08F5" w:rsidRPr="001670CB">
        <w:rPr>
          <w:rFonts w:ascii="Arial" w:hAnsi="Arial" w:cs="Arial"/>
          <w:sz w:val="24"/>
          <w:szCs w:val="24"/>
        </w:rPr>
        <w:t>Rzeszowie</w:t>
      </w:r>
    </w:p>
    <w:p w14:paraId="412203F4" w14:textId="2F0D6FEF" w:rsidR="002C04D7" w:rsidRDefault="00420A5A" w:rsidP="00B757DC">
      <w:pPr>
        <w:ind w:firstLine="0"/>
        <w:jc w:val="left"/>
        <w:rPr>
          <w:rFonts w:ascii="Arial" w:hAnsi="Arial" w:cs="Arial"/>
          <w:szCs w:val="24"/>
        </w:rPr>
        <w:sectPr w:rsidR="002C04D7" w:rsidSect="00D401A6">
          <w:pgSz w:w="11906" w:h="16838"/>
          <w:pgMar w:top="1440" w:right="1077" w:bottom="1440" w:left="1077" w:header="709" w:footer="709" w:gutter="0"/>
          <w:cols w:space="708"/>
          <w:docGrid w:linePitch="360"/>
        </w:sectPr>
      </w:pPr>
      <w:r w:rsidRPr="001670CB">
        <w:rPr>
          <w:rFonts w:ascii="Arial" w:hAnsi="Arial" w:cs="Arial"/>
          <w:szCs w:val="24"/>
        </w:rPr>
        <w:t>W</w:t>
      </w:r>
      <w:r w:rsidR="00CC43BB" w:rsidRPr="001670CB">
        <w:rPr>
          <w:rFonts w:ascii="Arial" w:hAnsi="Arial" w:cs="Arial"/>
          <w:szCs w:val="24"/>
        </w:rPr>
        <w:t xml:space="preserve"> 2022 r. pomiary przeprowadzono w 37 punktach pomiarowych na obszarze miast (monitoring stały) oraz w 27 punktach pomiarowych na obszarze gmin wiejskich (monitoring badawczy). Analiza wyników pomiarów poziomów PEM dla monitoringu stałego wykazała, że wyniki w 7 punktach pomiarowych znalazły się w </w:t>
      </w:r>
      <w:r w:rsidR="00B556ED">
        <w:rPr>
          <w:rFonts w:ascii="Arial" w:hAnsi="Arial" w:cs="Arial"/>
          <w:szCs w:val="24"/>
        </w:rPr>
        <w:t>przedziale wartości niższych od </w:t>
      </w:r>
      <w:r w:rsidR="00CC43BB" w:rsidRPr="001670CB">
        <w:rPr>
          <w:rFonts w:ascii="Arial" w:hAnsi="Arial" w:cs="Arial"/>
          <w:szCs w:val="24"/>
        </w:rPr>
        <w:t>wartości dolnego progu czułości sondy pomiarowej, tj. &lt;0,3 V/m. Natomiast najwyższe natężenie pola elektromagnetycznego odnotowano w miejscowościach: Mielec, Jarosław oraz</w:t>
      </w:r>
      <w:r w:rsidR="003772B1">
        <w:rPr>
          <w:rFonts w:ascii="Arial" w:hAnsi="Arial" w:cs="Arial"/>
          <w:szCs w:val="24"/>
        </w:rPr>
        <w:t xml:space="preserve"> Trzciana</w:t>
      </w:r>
      <w:r w:rsidR="00CC43BB" w:rsidRPr="001670CB">
        <w:rPr>
          <w:rFonts w:ascii="Arial" w:hAnsi="Arial" w:cs="Arial"/>
          <w:szCs w:val="24"/>
        </w:rPr>
        <w:t xml:space="preserve">. Analiza wyników pomiarów poziomów PEM dla monitoringu badawczego wykazała, że wyniki w 6 punktach pomiarowych znalazły się w przedziale wartości niższych od wartości dolnego progu czułości sondy pomiarowej. </w:t>
      </w:r>
    </w:p>
    <w:p w14:paraId="7463C221" w14:textId="79D99678" w:rsidR="00716A4F" w:rsidRPr="001670CB" w:rsidRDefault="00CC43BB" w:rsidP="00B757DC">
      <w:pPr>
        <w:ind w:firstLine="0"/>
        <w:jc w:val="left"/>
        <w:rPr>
          <w:rFonts w:ascii="Arial" w:hAnsi="Arial" w:cs="Arial"/>
          <w:szCs w:val="24"/>
        </w:rPr>
      </w:pPr>
      <w:r w:rsidRPr="001670CB">
        <w:rPr>
          <w:rFonts w:ascii="Arial" w:hAnsi="Arial" w:cs="Arial"/>
          <w:szCs w:val="24"/>
        </w:rPr>
        <w:lastRenderedPageBreak/>
        <w:t>Naj</w:t>
      </w:r>
      <w:r w:rsidR="00234177">
        <w:rPr>
          <w:rFonts w:ascii="Arial" w:hAnsi="Arial" w:cs="Arial"/>
          <w:szCs w:val="24"/>
        </w:rPr>
        <w:t>ni</w:t>
      </w:r>
      <w:r w:rsidRPr="001670CB">
        <w:rPr>
          <w:rFonts w:ascii="Arial" w:hAnsi="Arial" w:cs="Arial"/>
          <w:szCs w:val="24"/>
        </w:rPr>
        <w:t xml:space="preserve">ższe natężenie pola elektromagnetycznego odnotowano w miejscowościach: </w:t>
      </w:r>
      <w:r w:rsidR="00234177">
        <w:rPr>
          <w:rFonts w:ascii="Arial" w:hAnsi="Arial" w:cs="Arial"/>
          <w:szCs w:val="24"/>
        </w:rPr>
        <w:t xml:space="preserve">Kolbuszowa </w:t>
      </w:r>
      <w:r w:rsidRPr="001670CB">
        <w:rPr>
          <w:rFonts w:ascii="Arial" w:hAnsi="Arial" w:cs="Arial"/>
          <w:szCs w:val="24"/>
        </w:rPr>
        <w:t>(pow.</w:t>
      </w:r>
      <w:r w:rsidR="00234177">
        <w:rPr>
          <w:rFonts w:ascii="Arial" w:hAnsi="Arial" w:cs="Arial"/>
          <w:szCs w:val="24"/>
        </w:rPr>
        <w:t xml:space="preserve"> kolbuszowski</w:t>
      </w:r>
      <w:r w:rsidRPr="001670CB">
        <w:rPr>
          <w:rFonts w:ascii="Arial" w:hAnsi="Arial" w:cs="Arial"/>
          <w:szCs w:val="24"/>
        </w:rPr>
        <w:t xml:space="preserve">, gm. </w:t>
      </w:r>
      <w:r w:rsidR="00234177">
        <w:rPr>
          <w:rFonts w:ascii="Arial" w:hAnsi="Arial" w:cs="Arial"/>
          <w:szCs w:val="24"/>
        </w:rPr>
        <w:t>Kolbuszowa</w:t>
      </w:r>
      <w:r w:rsidRPr="001670CB">
        <w:rPr>
          <w:rFonts w:ascii="Arial" w:hAnsi="Arial" w:cs="Arial"/>
          <w:szCs w:val="24"/>
        </w:rPr>
        <w:t>) o</w:t>
      </w:r>
      <w:r w:rsidR="00B556ED">
        <w:rPr>
          <w:rFonts w:ascii="Arial" w:hAnsi="Arial" w:cs="Arial"/>
          <w:szCs w:val="24"/>
        </w:rPr>
        <w:t>raz Zabłotce (pow. sanocki, gm. </w:t>
      </w:r>
      <w:r w:rsidRPr="001670CB">
        <w:rPr>
          <w:rFonts w:ascii="Arial" w:hAnsi="Arial" w:cs="Arial"/>
          <w:szCs w:val="24"/>
        </w:rPr>
        <w:t xml:space="preserve">Sanok). </w:t>
      </w:r>
    </w:p>
    <w:p w14:paraId="6E4257B7" w14:textId="756CC59C" w:rsidR="00CC43BB" w:rsidRPr="001670CB" w:rsidRDefault="00CC43BB" w:rsidP="00C804FF">
      <w:pPr>
        <w:pStyle w:val="Tabela"/>
        <w:jc w:val="left"/>
        <w:rPr>
          <w:rFonts w:ascii="Arial" w:hAnsi="Arial" w:cs="Arial"/>
          <w:sz w:val="24"/>
          <w:szCs w:val="24"/>
        </w:rPr>
      </w:pPr>
      <w:bookmarkStart w:id="44" w:name="_Toc149310565"/>
      <w:r w:rsidRPr="00A70C32">
        <w:rPr>
          <w:rFonts w:ascii="Arial" w:hAnsi="Arial" w:cs="Arial"/>
          <w:b w:val="0"/>
          <w:bCs/>
          <w:sz w:val="24"/>
          <w:szCs w:val="24"/>
        </w:rPr>
        <w:t xml:space="preserve">Tabela </w:t>
      </w:r>
      <w:r w:rsidR="00420A5A" w:rsidRPr="00A70C32">
        <w:rPr>
          <w:rFonts w:ascii="Arial" w:hAnsi="Arial" w:cs="Arial"/>
          <w:b w:val="0"/>
          <w:bCs/>
          <w:sz w:val="24"/>
          <w:szCs w:val="24"/>
        </w:rPr>
        <w:t>24.</w:t>
      </w:r>
      <w:r w:rsidRPr="00A70C32">
        <w:rPr>
          <w:rFonts w:ascii="Arial" w:hAnsi="Arial" w:cs="Arial"/>
          <w:b w:val="0"/>
          <w:bCs/>
          <w:sz w:val="24"/>
          <w:szCs w:val="24"/>
        </w:rPr>
        <w:t xml:space="preserve"> Natężenie</w:t>
      </w:r>
      <w:r w:rsidRPr="001670CB">
        <w:rPr>
          <w:rFonts w:ascii="Arial" w:hAnsi="Arial" w:cs="Arial"/>
          <w:b w:val="0"/>
          <w:sz w:val="24"/>
          <w:szCs w:val="24"/>
        </w:rPr>
        <w:t xml:space="preserve"> pola elektromagnetycznego w wybranych miejscowościach województwa podkarpackiego w roku 2022</w:t>
      </w:r>
      <w:bookmarkEnd w:id="44"/>
    </w:p>
    <w:tbl>
      <w:tblPr>
        <w:tblStyle w:val="Tabela-Siatka1"/>
        <w:tblW w:w="9781" w:type="dxa"/>
        <w:tblInd w:w="-5" w:type="dxa"/>
        <w:tblLook w:val="04A0" w:firstRow="1" w:lastRow="0" w:firstColumn="1" w:lastColumn="0" w:noHBand="0" w:noVBand="1"/>
        <w:tblCaption w:val="Natężenie pola elektromagnetycznego w wybranych miejscowościach województwa podkarpackiego w roku 2022"/>
        <w:tblDescription w:val="Natężenie pola elektromagnetcznego w 2022 roku badano w następujących miejscowościach: Mielec, Jarosław, Kolbuszowa, Trzciana oraz Zabłotce. W żadnym z punktów pomiarowych tam zlokalizowanych nie odnotowano przekroczeń dopuszczalnych norm. "/>
      </w:tblPr>
      <w:tblGrid>
        <w:gridCol w:w="4111"/>
        <w:gridCol w:w="5670"/>
      </w:tblGrid>
      <w:tr w:rsidR="00CC43BB" w:rsidRPr="001670CB" w14:paraId="24FBF441" w14:textId="77777777" w:rsidTr="00317853">
        <w:tc>
          <w:tcPr>
            <w:tcW w:w="4111" w:type="dxa"/>
            <w:tcBorders>
              <w:bottom w:val="single" w:sz="12" w:space="0" w:color="auto"/>
              <w:right w:val="single" w:sz="12" w:space="0" w:color="auto"/>
            </w:tcBorders>
            <w:shd w:val="clear" w:color="auto" w:fill="FFFFFF" w:themeFill="background1"/>
            <w:vAlign w:val="center"/>
          </w:tcPr>
          <w:p w14:paraId="022C036A" w14:textId="77777777" w:rsidR="00CC43BB" w:rsidRPr="00A70C32" w:rsidRDefault="00CC43BB" w:rsidP="00C804FF">
            <w:pPr>
              <w:pStyle w:val="Tretabeli"/>
              <w:jc w:val="left"/>
              <w:rPr>
                <w:rFonts w:ascii="Arial" w:hAnsi="Arial" w:cs="Arial"/>
                <w:bCs/>
                <w:sz w:val="24"/>
                <w:szCs w:val="24"/>
              </w:rPr>
            </w:pPr>
            <w:r w:rsidRPr="00A70C32">
              <w:rPr>
                <w:rFonts w:ascii="Arial" w:hAnsi="Arial" w:cs="Arial"/>
                <w:bCs/>
                <w:sz w:val="24"/>
                <w:szCs w:val="24"/>
              </w:rPr>
              <w:t>Miejscowość</w:t>
            </w:r>
          </w:p>
        </w:tc>
        <w:tc>
          <w:tcPr>
            <w:tcW w:w="5670" w:type="dxa"/>
            <w:tcBorders>
              <w:left w:val="single" w:sz="12" w:space="0" w:color="auto"/>
              <w:bottom w:val="single" w:sz="12" w:space="0" w:color="auto"/>
            </w:tcBorders>
            <w:shd w:val="clear" w:color="auto" w:fill="FFFFFF" w:themeFill="background1"/>
            <w:vAlign w:val="center"/>
          </w:tcPr>
          <w:p w14:paraId="6D8BBDC4" w14:textId="77777777" w:rsidR="00CC43BB" w:rsidRPr="00A70C32" w:rsidRDefault="00CC43BB" w:rsidP="00C804FF">
            <w:pPr>
              <w:pStyle w:val="Tretabeli"/>
              <w:jc w:val="left"/>
              <w:rPr>
                <w:rFonts w:ascii="Arial" w:hAnsi="Arial" w:cs="Arial"/>
                <w:bCs/>
                <w:sz w:val="24"/>
                <w:szCs w:val="24"/>
              </w:rPr>
            </w:pPr>
            <w:r w:rsidRPr="00A70C32">
              <w:rPr>
                <w:rFonts w:ascii="Arial" w:hAnsi="Arial" w:cs="Arial"/>
                <w:bCs/>
                <w:sz w:val="24"/>
                <w:szCs w:val="24"/>
              </w:rPr>
              <w:t>Natężenie pola elektromagnetycznego (V/m)</w:t>
            </w:r>
          </w:p>
        </w:tc>
      </w:tr>
      <w:tr w:rsidR="00CC43BB" w:rsidRPr="001670CB" w14:paraId="78E9C569" w14:textId="77777777" w:rsidTr="00317853">
        <w:tc>
          <w:tcPr>
            <w:tcW w:w="4111" w:type="dxa"/>
            <w:tcBorders>
              <w:top w:val="single" w:sz="12" w:space="0" w:color="auto"/>
              <w:right w:val="single" w:sz="12" w:space="0" w:color="auto"/>
            </w:tcBorders>
            <w:shd w:val="clear" w:color="auto" w:fill="FFFFFF" w:themeFill="background1"/>
            <w:vAlign w:val="center"/>
          </w:tcPr>
          <w:p w14:paraId="70D62951"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Mielec</w:t>
            </w:r>
          </w:p>
        </w:tc>
        <w:tc>
          <w:tcPr>
            <w:tcW w:w="5670" w:type="dxa"/>
            <w:tcBorders>
              <w:top w:val="single" w:sz="12" w:space="0" w:color="auto"/>
              <w:left w:val="single" w:sz="12" w:space="0" w:color="auto"/>
            </w:tcBorders>
            <w:vAlign w:val="center"/>
          </w:tcPr>
          <w:p w14:paraId="62FC021C"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3,49</w:t>
            </w:r>
          </w:p>
        </w:tc>
      </w:tr>
      <w:tr w:rsidR="00CC43BB" w:rsidRPr="001670CB" w14:paraId="138CAFC8" w14:textId="77777777" w:rsidTr="00317853">
        <w:tc>
          <w:tcPr>
            <w:tcW w:w="4111" w:type="dxa"/>
            <w:tcBorders>
              <w:right w:val="single" w:sz="12" w:space="0" w:color="auto"/>
            </w:tcBorders>
            <w:shd w:val="clear" w:color="auto" w:fill="FFFFFF" w:themeFill="background1"/>
            <w:vAlign w:val="center"/>
          </w:tcPr>
          <w:p w14:paraId="3B4733CC"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Jarosław</w:t>
            </w:r>
          </w:p>
        </w:tc>
        <w:tc>
          <w:tcPr>
            <w:tcW w:w="5670" w:type="dxa"/>
            <w:tcBorders>
              <w:left w:val="single" w:sz="12" w:space="0" w:color="auto"/>
            </w:tcBorders>
            <w:vAlign w:val="center"/>
          </w:tcPr>
          <w:p w14:paraId="359AED41"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2,67</w:t>
            </w:r>
          </w:p>
        </w:tc>
      </w:tr>
      <w:tr w:rsidR="00CC43BB" w:rsidRPr="001670CB" w14:paraId="63B47C0A" w14:textId="77777777" w:rsidTr="00317853">
        <w:tc>
          <w:tcPr>
            <w:tcW w:w="4111" w:type="dxa"/>
            <w:tcBorders>
              <w:right w:val="single" w:sz="12" w:space="0" w:color="auto"/>
            </w:tcBorders>
            <w:shd w:val="clear" w:color="auto" w:fill="FFFFFF" w:themeFill="background1"/>
            <w:vAlign w:val="center"/>
          </w:tcPr>
          <w:p w14:paraId="174044FB"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Kolbuszowa</w:t>
            </w:r>
          </w:p>
        </w:tc>
        <w:tc>
          <w:tcPr>
            <w:tcW w:w="5670" w:type="dxa"/>
            <w:tcBorders>
              <w:left w:val="single" w:sz="12" w:space="0" w:color="auto"/>
            </w:tcBorders>
            <w:vAlign w:val="center"/>
          </w:tcPr>
          <w:p w14:paraId="17A302F0"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2,16</w:t>
            </w:r>
          </w:p>
        </w:tc>
      </w:tr>
      <w:tr w:rsidR="00CC43BB" w:rsidRPr="001670CB" w14:paraId="2C77C22F" w14:textId="77777777" w:rsidTr="00317853">
        <w:tc>
          <w:tcPr>
            <w:tcW w:w="4111" w:type="dxa"/>
            <w:tcBorders>
              <w:right w:val="single" w:sz="12" w:space="0" w:color="auto"/>
            </w:tcBorders>
            <w:shd w:val="clear" w:color="auto" w:fill="FFFFFF" w:themeFill="background1"/>
            <w:vAlign w:val="center"/>
          </w:tcPr>
          <w:p w14:paraId="1E077715"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Trzciana</w:t>
            </w:r>
          </w:p>
        </w:tc>
        <w:tc>
          <w:tcPr>
            <w:tcW w:w="5670" w:type="dxa"/>
            <w:tcBorders>
              <w:left w:val="single" w:sz="12" w:space="0" w:color="auto"/>
            </w:tcBorders>
            <w:vAlign w:val="center"/>
          </w:tcPr>
          <w:p w14:paraId="1F70263D"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2,32</w:t>
            </w:r>
          </w:p>
        </w:tc>
      </w:tr>
      <w:tr w:rsidR="00CC43BB" w:rsidRPr="001670CB" w14:paraId="3FD72D0A" w14:textId="77777777" w:rsidTr="00317853">
        <w:tc>
          <w:tcPr>
            <w:tcW w:w="4111" w:type="dxa"/>
            <w:tcBorders>
              <w:right w:val="single" w:sz="12" w:space="0" w:color="auto"/>
            </w:tcBorders>
            <w:shd w:val="clear" w:color="auto" w:fill="FFFFFF" w:themeFill="background1"/>
            <w:vAlign w:val="center"/>
          </w:tcPr>
          <w:p w14:paraId="09615E9E"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Zabłotce</w:t>
            </w:r>
          </w:p>
        </w:tc>
        <w:tc>
          <w:tcPr>
            <w:tcW w:w="5670" w:type="dxa"/>
            <w:tcBorders>
              <w:left w:val="single" w:sz="12" w:space="0" w:color="auto"/>
            </w:tcBorders>
            <w:vAlign w:val="center"/>
          </w:tcPr>
          <w:p w14:paraId="77778932" w14:textId="77777777" w:rsidR="00CC43BB" w:rsidRPr="001670CB" w:rsidRDefault="00CC43BB" w:rsidP="00C804FF">
            <w:pPr>
              <w:pStyle w:val="Tretabeli"/>
              <w:jc w:val="left"/>
              <w:rPr>
                <w:rFonts w:ascii="Arial" w:hAnsi="Arial" w:cs="Arial"/>
                <w:sz w:val="24"/>
                <w:szCs w:val="24"/>
              </w:rPr>
            </w:pPr>
            <w:r w:rsidRPr="001670CB">
              <w:rPr>
                <w:rFonts w:ascii="Arial" w:hAnsi="Arial" w:cs="Arial"/>
                <w:sz w:val="24"/>
                <w:szCs w:val="24"/>
              </w:rPr>
              <w:t>2,08</w:t>
            </w:r>
          </w:p>
        </w:tc>
      </w:tr>
    </w:tbl>
    <w:p w14:paraId="3CE7A56F" w14:textId="0647E40C" w:rsidR="00CC43BB" w:rsidRPr="00D87505" w:rsidRDefault="006C2508" w:rsidP="00C804FF">
      <w:pPr>
        <w:pStyle w:val="rdo"/>
        <w:jc w:val="left"/>
        <w:rPr>
          <w:rFonts w:ascii="Arial" w:hAnsi="Arial" w:cs="Arial"/>
          <w:sz w:val="24"/>
          <w:szCs w:val="24"/>
        </w:rPr>
      </w:pPr>
      <w:r w:rsidRPr="001670CB">
        <w:rPr>
          <w:rFonts w:ascii="Arial" w:hAnsi="Arial" w:cs="Arial"/>
          <w:sz w:val="24"/>
          <w:szCs w:val="24"/>
        </w:rPr>
        <w:t>Źródło</w:t>
      </w:r>
      <w:r w:rsidR="00BD6862" w:rsidRPr="001670CB">
        <w:rPr>
          <w:rFonts w:ascii="Arial" w:hAnsi="Arial" w:cs="Arial"/>
          <w:sz w:val="24"/>
          <w:szCs w:val="24"/>
        </w:rPr>
        <w:t>:</w:t>
      </w:r>
      <w:r w:rsidR="002C08F5" w:rsidRPr="001670CB">
        <w:rPr>
          <w:rFonts w:ascii="Arial" w:hAnsi="Arial" w:cs="Arial"/>
          <w:sz w:val="24"/>
          <w:szCs w:val="24"/>
        </w:rPr>
        <w:t xml:space="preserve"> Opracowanie na podstawie danych Głównego Inspektoratu Ochrony Środowiska, Departamentu Monitoringu Środowiska, Regionalnego Wydziału Monitoringu Środowiska w Rzeszowie</w:t>
      </w:r>
    </w:p>
    <w:p w14:paraId="66B3B974" w14:textId="0FAB049A" w:rsidR="00CC43BB" w:rsidRPr="001670CB" w:rsidRDefault="00CC43BB" w:rsidP="00B757DC">
      <w:pPr>
        <w:ind w:firstLine="0"/>
        <w:jc w:val="left"/>
        <w:rPr>
          <w:rFonts w:ascii="Arial" w:hAnsi="Arial" w:cs="Arial"/>
          <w:szCs w:val="24"/>
        </w:rPr>
      </w:pPr>
      <w:r w:rsidRPr="001670CB">
        <w:rPr>
          <w:rFonts w:ascii="Arial" w:hAnsi="Arial" w:cs="Arial"/>
          <w:szCs w:val="24"/>
        </w:rPr>
        <w:t xml:space="preserve">W 2022 r. w porównaniu do 2021 r. zauważono wzrost wartości średnich arytmetycznych zarówno dla stałej sieci monitoringu (z 0,37 V/m do 1,04 </w:t>
      </w:r>
      <w:r w:rsidR="00B556ED">
        <w:rPr>
          <w:rFonts w:ascii="Arial" w:hAnsi="Arial" w:cs="Arial"/>
          <w:szCs w:val="24"/>
        </w:rPr>
        <w:t>V/m), monitoringu badawczego (z </w:t>
      </w:r>
      <w:r w:rsidRPr="001670CB">
        <w:rPr>
          <w:rFonts w:ascii="Arial" w:hAnsi="Arial" w:cs="Arial"/>
          <w:szCs w:val="24"/>
        </w:rPr>
        <w:t>0,34 V/m do 0,70 V/m), jak i średniej wyliczonej dla całego województwa (</w:t>
      </w:r>
      <w:r w:rsidR="00420A5A" w:rsidRPr="001670CB">
        <w:rPr>
          <w:rFonts w:ascii="Arial" w:hAnsi="Arial" w:cs="Arial"/>
          <w:szCs w:val="24"/>
        </w:rPr>
        <w:t>z 0,36 V/m do 0,9 V/m). S</w:t>
      </w:r>
      <w:r w:rsidRPr="001670CB">
        <w:rPr>
          <w:rFonts w:ascii="Arial" w:hAnsi="Arial" w:cs="Arial"/>
          <w:szCs w:val="24"/>
        </w:rPr>
        <w:t>ą to</w:t>
      </w:r>
      <w:r w:rsidR="00420A5A" w:rsidRPr="001670CB">
        <w:rPr>
          <w:rFonts w:ascii="Arial" w:hAnsi="Arial" w:cs="Arial"/>
          <w:szCs w:val="24"/>
        </w:rPr>
        <w:t xml:space="preserve"> jednak</w:t>
      </w:r>
      <w:r w:rsidRPr="001670CB">
        <w:rPr>
          <w:rFonts w:ascii="Arial" w:hAnsi="Arial" w:cs="Arial"/>
          <w:szCs w:val="24"/>
        </w:rPr>
        <w:t xml:space="preserve"> nadal bardzo niskie wartości w poró</w:t>
      </w:r>
      <w:r w:rsidR="00382625" w:rsidRPr="001670CB">
        <w:rPr>
          <w:rFonts w:ascii="Arial" w:hAnsi="Arial" w:cs="Arial"/>
          <w:szCs w:val="24"/>
        </w:rPr>
        <w:t xml:space="preserve">wnaniu do norm. </w:t>
      </w:r>
      <w:r w:rsidR="00B556ED">
        <w:rPr>
          <w:rFonts w:ascii="Arial" w:hAnsi="Arial" w:cs="Arial"/>
          <w:szCs w:val="24"/>
        </w:rPr>
        <w:t>Na </w:t>
      </w:r>
      <w:r w:rsidRPr="001670CB">
        <w:rPr>
          <w:rFonts w:ascii="Arial" w:hAnsi="Arial" w:cs="Arial"/>
          <w:szCs w:val="24"/>
        </w:rPr>
        <w:t>monitorowanych obszarach województwa podkar</w:t>
      </w:r>
      <w:r w:rsidR="00420A5A" w:rsidRPr="001670CB">
        <w:rPr>
          <w:rFonts w:ascii="Arial" w:hAnsi="Arial" w:cs="Arial"/>
          <w:szCs w:val="24"/>
        </w:rPr>
        <w:t>packiego w latach 2021 i 2022 w </w:t>
      </w:r>
      <w:r w:rsidRPr="001670CB">
        <w:rPr>
          <w:rFonts w:ascii="Arial" w:hAnsi="Arial" w:cs="Arial"/>
          <w:szCs w:val="24"/>
        </w:rPr>
        <w:t>żadnym z punktów pomiarowych nie stwierdzono przekrocze</w:t>
      </w:r>
      <w:r w:rsidR="00420A5A" w:rsidRPr="001670CB">
        <w:rPr>
          <w:rFonts w:ascii="Arial" w:hAnsi="Arial" w:cs="Arial"/>
          <w:szCs w:val="24"/>
        </w:rPr>
        <w:t>nia dopuszczalnych wartości PE.</w:t>
      </w:r>
    </w:p>
    <w:p w14:paraId="317B11BD" w14:textId="1B35453F" w:rsidR="001D0E92" w:rsidRPr="001670CB" w:rsidRDefault="001D0E92" w:rsidP="00B757DC">
      <w:pPr>
        <w:ind w:firstLine="0"/>
        <w:jc w:val="left"/>
        <w:rPr>
          <w:rFonts w:ascii="Arial" w:hAnsi="Arial" w:cs="Arial"/>
          <w:szCs w:val="24"/>
        </w:rPr>
      </w:pPr>
      <w:r w:rsidRPr="001670CB">
        <w:rPr>
          <w:rFonts w:ascii="Arial" w:hAnsi="Arial" w:cs="Arial"/>
          <w:szCs w:val="24"/>
        </w:rPr>
        <w:t xml:space="preserve">W ramach ochrony przed promieniowaniem elektromagnetycznym, na obszarze województwa podkarpackiego w latach 2021-2022 podjęto realizację odpowiednich zadań. </w:t>
      </w:r>
    </w:p>
    <w:p w14:paraId="76F51FF5" w14:textId="225C37C1" w:rsidR="00FE47F6" w:rsidRPr="001670CB" w:rsidRDefault="00FE47F6" w:rsidP="00C804FF">
      <w:pPr>
        <w:ind w:firstLine="0"/>
        <w:jc w:val="left"/>
        <w:rPr>
          <w:rFonts w:ascii="Arial" w:hAnsi="Arial" w:cs="Arial"/>
          <w:b/>
          <w:szCs w:val="24"/>
        </w:rPr>
      </w:pPr>
      <w:r w:rsidRPr="001670CB">
        <w:rPr>
          <w:rFonts w:ascii="Arial" w:hAnsi="Arial" w:cs="Arial"/>
          <w:b/>
          <w:szCs w:val="24"/>
        </w:rPr>
        <w:t>Zadania zrealizowane przez gminy</w:t>
      </w:r>
    </w:p>
    <w:p w14:paraId="790325FA" w14:textId="4F4DC6BD" w:rsidR="002C04D7" w:rsidRDefault="002F246C" w:rsidP="00B757DC">
      <w:pPr>
        <w:ind w:firstLine="0"/>
        <w:jc w:val="left"/>
        <w:rPr>
          <w:rFonts w:ascii="Arial" w:hAnsi="Arial" w:cs="Arial"/>
          <w:szCs w:val="24"/>
        </w:rPr>
        <w:sectPr w:rsidR="002C04D7" w:rsidSect="002C04D7">
          <w:pgSz w:w="11906" w:h="16838"/>
          <w:pgMar w:top="1440" w:right="1077" w:bottom="1440" w:left="1077" w:header="709" w:footer="709" w:gutter="0"/>
          <w:cols w:space="708"/>
          <w:docGrid w:linePitch="360"/>
        </w:sectPr>
      </w:pPr>
      <w:r w:rsidRPr="001670CB">
        <w:rPr>
          <w:rFonts w:ascii="Arial" w:hAnsi="Arial" w:cs="Arial"/>
          <w:szCs w:val="24"/>
        </w:rPr>
        <w:t>Zadania z zakresu ochrony przed promieniowaniem elektromagnetycznym realizowane były gł</w:t>
      </w:r>
      <w:r w:rsidR="00E02288" w:rsidRPr="001670CB">
        <w:rPr>
          <w:rFonts w:ascii="Arial" w:hAnsi="Arial" w:cs="Arial"/>
          <w:szCs w:val="24"/>
        </w:rPr>
        <w:t>ó</w:t>
      </w:r>
      <w:r w:rsidRPr="001670CB">
        <w:rPr>
          <w:rFonts w:ascii="Arial" w:hAnsi="Arial" w:cs="Arial"/>
          <w:szCs w:val="24"/>
        </w:rPr>
        <w:t>wnie przez gminy województwa podkarpackiego. Zadania te polegały na uwzględnianiu stosownych zapisów dotyczących ochrony pr</w:t>
      </w:r>
      <w:r w:rsidR="00B556ED">
        <w:rPr>
          <w:rFonts w:ascii="Arial" w:hAnsi="Arial" w:cs="Arial"/>
          <w:szCs w:val="24"/>
        </w:rPr>
        <w:t>zed polem elektromagnetycznym w </w:t>
      </w:r>
      <w:r w:rsidRPr="001670CB">
        <w:rPr>
          <w:rFonts w:ascii="Arial" w:hAnsi="Arial" w:cs="Arial"/>
          <w:szCs w:val="24"/>
        </w:rPr>
        <w:t>miejscowych planach zagospodarowania przestrzennego. Ponadto Główny Inspektorat Ochrony Środowiska odpowiedzialny był za prowadzenie monitoringu e</w:t>
      </w:r>
      <w:r w:rsidR="001D0E92" w:rsidRPr="001670CB">
        <w:rPr>
          <w:rFonts w:ascii="Arial" w:hAnsi="Arial" w:cs="Arial"/>
          <w:szCs w:val="24"/>
        </w:rPr>
        <w:t>misji pól elektromagnetycznych.</w:t>
      </w:r>
    </w:p>
    <w:p w14:paraId="27058BE7" w14:textId="683C1734" w:rsidR="002F246C" w:rsidRPr="001670CB" w:rsidRDefault="002F246C" w:rsidP="00B757DC">
      <w:pPr>
        <w:ind w:firstLine="0"/>
        <w:jc w:val="left"/>
        <w:rPr>
          <w:rFonts w:ascii="Arial" w:hAnsi="Arial" w:cs="Arial"/>
          <w:szCs w:val="24"/>
        </w:rPr>
      </w:pPr>
    </w:p>
    <w:p w14:paraId="4BA44EFB" w14:textId="43DF07A8" w:rsidR="00CC43BB" w:rsidRPr="001670CB" w:rsidRDefault="00020DAF" w:rsidP="00C804FF">
      <w:pPr>
        <w:pStyle w:val="Tabela"/>
        <w:jc w:val="left"/>
        <w:rPr>
          <w:rFonts w:ascii="Arial" w:hAnsi="Arial" w:cs="Arial"/>
          <w:b w:val="0"/>
          <w:sz w:val="24"/>
          <w:szCs w:val="24"/>
        </w:rPr>
      </w:pPr>
      <w:bookmarkStart w:id="45" w:name="_Toc149310566"/>
      <w:r w:rsidRPr="00A70C32">
        <w:rPr>
          <w:rFonts w:ascii="Arial" w:hAnsi="Arial" w:cs="Arial"/>
          <w:b w:val="0"/>
          <w:bCs/>
          <w:sz w:val="24"/>
          <w:szCs w:val="24"/>
        </w:rPr>
        <w:t xml:space="preserve">Tabela </w:t>
      </w:r>
      <w:r w:rsidR="00AF3B83" w:rsidRPr="00A70C32">
        <w:rPr>
          <w:rFonts w:ascii="Arial" w:hAnsi="Arial" w:cs="Arial"/>
          <w:b w:val="0"/>
          <w:bCs/>
          <w:noProof/>
          <w:sz w:val="24"/>
          <w:szCs w:val="24"/>
        </w:rPr>
        <w:fldChar w:fldCharType="begin"/>
      </w:r>
      <w:r w:rsidR="00AF3B83" w:rsidRPr="00A70C32">
        <w:rPr>
          <w:rFonts w:ascii="Arial" w:hAnsi="Arial" w:cs="Arial"/>
          <w:b w:val="0"/>
          <w:bCs/>
          <w:noProof/>
          <w:sz w:val="24"/>
          <w:szCs w:val="24"/>
        </w:rPr>
        <w:instrText xml:space="preserve"> SEQ Tabela \* ARABIC </w:instrText>
      </w:r>
      <w:r w:rsidR="00AF3B83" w:rsidRPr="00A70C32">
        <w:rPr>
          <w:rFonts w:ascii="Arial" w:hAnsi="Arial" w:cs="Arial"/>
          <w:b w:val="0"/>
          <w:bCs/>
          <w:noProof/>
          <w:sz w:val="24"/>
          <w:szCs w:val="24"/>
        </w:rPr>
        <w:fldChar w:fldCharType="separate"/>
      </w:r>
      <w:r w:rsidR="006D32BB">
        <w:rPr>
          <w:rFonts w:ascii="Arial" w:hAnsi="Arial" w:cs="Arial"/>
          <w:b w:val="0"/>
          <w:bCs/>
          <w:noProof/>
          <w:sz w:val="24"/>
          <w:szCs w:val="24"/>
        </w:rPr>
        <w:t>2</w:t>
      </w:r>
      <w:r w:rsidR="00AF3B83" w:rsidRPr="00A70C32">
        <w:rPr>
          <w:rFonts w:ascii="Arial" w:hAnsi="Arial" w:cs="Arial"/>
          <w:b w:val="0"/>
          <w:bCs/>
          <w:noProof/>
          <w:sz w:val="24"/>
          <w:szCs w:val="24"/>
        </w:rPr>
        <w:fldChar w:fldCharType="end"/>
      </w:r>
      <w:r w:rsidRPr="00A70C32">
        <w:rPr>
          <w:rFonts w:ascii="Arial" w:hAnsi="Arial" w:cs="Arial"/>
          <w:b w:val="0"/>
          <w:bCs/>
          <w:sz w:val="24"/>
          <w:szCs w:val="24"/>
        </w:rPr>
        <w:t>5.</w:t>
      </w:r>
      <w:r w:rsidRPr="001670CB">
        <w:rPr>
          <w:rFonts w:ascii="Arial" w:hAnsi="Arial" w:cs="Arial"/>
          <w:sz w:val="24"/>
          <w:szCs w:val="24"/>
        </w:rPr>
        <w:t xml:space="preserve"> </w:t>
      </w:r>
      <w:r w:rsidRPr="001670CB">
        <w:rPr>
          <w:rFonts w:ascii="Arial" w:hAnsi="Arial" w:cs="Arial"/>
          <w:b w:val="0"/>
          <w:sz w:val="24"/>
          <w:szCs w:val="24"/>
        </w:rPr>
        <w:t>Zestawienie zadań realizowanych przez gminy w obszarze interwencji ,,ochrona przed promieniowaniem elektromagnetycznym” w latach 2021-2022.</w:t>
      </w:r>
      <w:bookmarkEnd w:id="45"/>
      <w:r w:rsidRPr="001670CB">
        <w:rPr>
          <w:rFonts w:ascii="Arial" w:hAnsi="Arial" w:cs="Arial"/>
          <w:b w:val="0"/>
          <w:sz w:val="24"/>
          <w:szCs w:val="24"/>
        </w:rPr>
        <w:t xml:space="preserve"> </w:t>
      </w:r>
    </w:p>
    <w:tbl>
      <w:tblPr>
        <w:tblW w:w="0" w:type="auto"/>
        <w:tblCellMar>
          <w:left w:w="70" w:type="dxa"/>
          <w:right w:w="70" w:type="dxa"/>
        </w:tblCellMar>
        <w:tblLook w:val="04A0" w:firstRow="1" w:lastRow="0" w:firstColumn="1" w:lastColumn="0" w:noHBand="0" w:noVBand="1"/>
        <w:tblCaption w:val="Zestawienie zadań realizowanych przez gminy w obszarze interwencji ,,ochrona przed promieniowaniem elektromagnetycznym” w latach 2021-2022. "/>
        <w:tblDescription w:val="Gminy województwa uwzględniały zapisy dotyczące ochrony przed polem elektromagnetycznym w miejscowych planach zagospodarowania przestrzennego."/>
      </w:tblPr>
      <w:tblGrid>
        <w:gridCol w:w="3956"/>
        <w:gridCol w:w="1531"/>
        <w:gridCol w:w="1339"/>
        <w:gridCol w:w="1282"/>
        <w:gridCol w:w="1629"/>
      </w:tblGrid>
      <w:tr w:rsidR="004E315F" w:rsidRPr="001670CB" w14:paraId="4C372711" w14:textId="77777777" w:rsidTr="00317853">
        <w:trPr>
          <w:trHeight w:val="720"/>
        </w:trPr>
        <w:tc>
          <w:tcPr>
            <w:tcW w:w="0" w:type="auto"/>
            <w:vMerge w:val="restart"/>
            <w:tcBorders>
              <w:top w:val="single" w:sz="4" w:space="0" w:color="auto"/>
              <w:left w:val="single" w:sz="8" w:space="0" w:color="auto"/>
              <w:bottom w:val="single" w:sz="12" w:space="0" w:color="auto"/>
              <w:right w:val="single" w:sz="12" w:space="0" w:color="auto"/>
            </w:tcBorders>
            <w:shd w:val="clear" w:color="auto" w:fill="FFFFFF" w:themeFill="background1"/>
            <w:vAlign w:val="center"/>
            <w:hideMark/>
          </w:tcPr>
          <w:p w14:paraId="5F0B80AF" w14:textId="741B9924" w:rsidR="00716A4F" w:rsidRPr="00A70C32" w:rsidRDefault="004E315F" w:rsidP="00C804FF">
            <w:pPr>
              <w:pStyle w:val="Tretabeli"/>
              <w:jc w:val="left"/>
              <w:rPr>
                <w:rFonts w:ascii="Arial" w:hAnsi="Arial" w:cs="Arial"/>
                <w:bCs/>
                <w:sz w:val="24"/>
                <w:szCs w:val="24"/>
              </w:rPr>
            </w:pPr>
            <w:r w:rsidRPr="00A70C32">
              <w:rPr>
                <w:rFonts w:ascii="Arial" w:hAnsi="Arial" w:cs="Arial"/>
                <w:bCs/>
                <w:sz w:val="24"/>
                <w:szCs w:val="24"/>
              </w:rPr>
              <w:t>Nazwa zadania</w:t>
            </w:r>
          </w:p>
        </w:tc>
        <w:tc>
          <w:tcPr>
            <w:tcW w:w="0" w:type="auto"/>
            <w:vMerge w:val="restart"/>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5754A8FE" w14:textId="77777777" w:rsidR="00716A4F" w:rsidRPr="00A70C32" w:rsidRDefault="004E315F" w:rsidP="00C804FF">
            <w:pPr>
              <w:pStyle w:val="Tretabeli"/>
              <w:jc w:val="left"/>
              <w:rPr>
                <w:rFonts w:ascii="Arial" w:hAnsi="Arial" w:cs="Arial"/>
                <w:bCs/>
                <w:sz w:val="24"/>
                <w:szCs w:val="24"/>
              </w:rPr>
            </w:pPr>
            <w:r w:rsidRPr="00A70C32">
              <w:rPr>
                <w:rFonts w:ascii="Arial" w:hAnsi="Arial" w:cs="Arial"/>
                <w:bCs/>
                <w:sz w:val="24"/>
                <w:szCs w:val="24"/>
              </w:rPr>
              <w:t xml:space="preserve">Jednostka </w:t>
            </w:r>
            <w:r w:rsidR="003D4BF3" w:rsidRPr="00A70C32">
              <w:rPr>
                <w:rFonts w:ascii="Arial" w:hAnsi="Arial" w:cs="Arial"/>
                <w:bCs/>
                <w:sz w:val="24"/>
                <w:szCs w:val="24"/>
              </w:rPr>
              <w:t>realizująca zadanie</w:t>
            </w:r>
          </w:p>
        </w:tc>
        <w:tc>
          <w:tcPr>
            <w:tcW w:w="0" w:type="auto"/>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5E3F5EF" w14:textId="5CF1477D" w:rsidR="00716A4F" w:rsidRPr="00A70C32" w:rsidRDefault="004E315F" w:rsidP="00C804FF">
            <w:pPr>
              <w:pStyle w:val="Tretabeli"/>
              <w:jc w:val="left"/>
              <w:rPr>
                <w:rFonts w:ascii="Arial" w:hAnsi="Arial" w:cs="Arial"/>
                <w:bCs/>
                <w:sz w:val="24"/>
                <w:szCs w:val="24"/>
              </w:rPr>
            </w:pPr>
            <w:r w:rsidRPr="00A70C32">
              <w:rPr>
                <w:rFonts w:ascii="Arial" w:hAnsi="Arial" w:cs="Arial"/>
                <w:bCs/>
                <w:sz w:val="24"/>
                <w:szCs w:val="24"/>
              </w:rPr>
              <w:t>K</w:t>
            </w:r>
            <w:r w:rsidR="00716A4F" w:rsidRPr="00A70C32">
              <w:rPr>
                <w:rFonts w:ascii="Arial" w:hAnsi="Arial" w:cs="Arial"/>
                <w:bCs/>
                <w:sz w:val="24"/>
                <w:szCs w:val="24"/>
              </w:rPr>
              <w:t>oszty realizacji zadania [zł]</w:t>
            </w:r>
          </w:p>
        </w:tc>
        <w:tc>
          <w:tcPr>
            <w:tcW w:w="0" w:type="auto"/>
            <w:vMerge w:val="restart"/>
            <w:tcBorders>
              <w:top w:val="single" w:sz="4" w:space="0" w:color="auto"/>
              <w:left w:val="single" w:sz="12" w:space="0" w:color="auto"/>
              <w:bottom w:val="single" w:sz="12" w:space="0" w:color="auto"/>
              <w:right w:val="single" w:sz="4" w:space="0" w:color="auto"/>
            </w:tcBorders>
            <w:shd w:val="clear" w:color="auto" w:fill="FFFFFF" w:themeFill="background1"/>
            <w:vAlign w:val="center"/>
            <w:hideMark/>
          </w:tcPr>
          <w:p w14:paraId="755EAD9C" w14:textId="77777777" w:rsidR="00716A4F" w:rsidRPr="00A70C32" w:rsidRDefault="00716A4F" w:rsidP="00C804FF">
            <w:pPr>
              <w:pStyle w:val="Tretabeli"/>
              <w:jc w:val="left"/>
              <w:rPr>
                <w:rFonts w:ascii="Arial" w:hAnsi="Arial" w:cs="Arial"/>
                <w:bCs/>
                <w:sz w:val="24"/>
                <w:szCs w:val="24"/>
              </w:rPr>
            </w:pPr>
            <w:r w:rsidRPr="00A70C32">
              <w:rPr>
                <w:rFonts w:ascii="Arial" w:hAnsi="Arial" w:cs="Arial"/>
                <w:bCs/>
                <w:sz w:val="24"/>
                <w:szCs w:val="24"/>
              </w:rPr>
              <w:t>Źródło finansowania</w:t>
            </w:r>
          </w:p>
        </w:tc>
      </w:tr>
      <w:tr w:rsidR="004E315F" w:rsidRPr="001670CB" w14:paraId="46C4039A" w14:textId="77777777" w:rsidTr="00317853">
        <w:trPr>
          <w:trHeight w:val="624"/>
        </w:trPr>
        <w:tc>
          <w:tcPr>
            <w:tcW w:w="0" w:type="auto"/>
            <w:vMerge/>
            <w:tcBorders>
              <w:top w:val="single" w:sz="12" w:space="0" w:color="auto"/>
              <w:left w:val="single" w:sz="8" w:space="0" w:color="auto"/>
              <w:bottom w:val="single" w:sz="12" w:space="0" w:color="auto"/>
              <w:right w:val="single" w:sz="12" w:space="0" w:color="auto"/>
            </w:tcBorders>
            <w:vAlign w:val="center"/>
            <w:hideMark/>
          </w:tcPr>
          <w:p w14:paraId="62018B31" w14:textId="77777777" w:rsidR="00716A4F" w:rsidRPr="001670CB" w:rsidRDefault="00716A4F" w:rsidP="00C804FF">
            <w:pPr>
              <w:pStyle w:val="Tretabeli"/>
              <w:jc w:val="left"/>
              <w:rPr>
                <w:rFonts w:ascii="Arial" w:hAnsi="Arial" w:cs="Arial"/>
                <w:sz w:val="24"/>
                <w:szCs w:val="24"/>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7045BA3A" w14:textId="77777777" w:rsidR="00716A4F" w:rsidRPr="001670CB" w:rsidRDefault="00716A4F" w:rsidP="00C804FF">
            <w:pPr>
              <w:pStyle w:val="Tretabeli"/>
              <w:jc w:val="left"/>
              <w:rPr>
                <w:rFonts w:ascii="Arial" w:hAnsi="Arial" w:cs="Arial"/>
                <w:sz w:val="24"/>
                <w:szCs w:val="24"/>
              </w:rPr>
            </w:pPr>
          </w:p>
        </w:tc>
        <w:tc>
          <w:tcPr>
            <w:tcW w:w="0" w:type="auto"/>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3E0644B2" w14:textId="77777777" w:rsidR="00716A4F" w:rsidRPr="001670CB" w:rsidRDefault="00716A4F" w:rsidP="00C804FF">
            <w:pPr>
              <w:pStyle w:val="Tretabeli"/>
              <w:jc w:val="left"/>
              <w:rPr>
                <w:rFonts w:ascii="Arial" w:hAnsi="Arial" w:cs="Arial"/>
                <w:sz w:val="24"/>
                <w:szCs w:val="24"/>
              </w:rPr>
            </w:pPr>
            <w:r w:rsidRPr="001670CB">
              <w:rPr>
                <w:rFonts w:ascii="Arial" w:hAnsi="Arial" w:cs="Arial"/>
                <w:sz w:val="24"/>
                <w:szCs w:val="24"/>
              </w:rPr>
              <w:t>2021</w:t>
            </w:r>
          </w:p>
        </w:tc>
        <w:tc>
          <w:tcPr>
            <w:tcW w:w="0" w:type="auto"/>
            <w:tcBorders>
              <w:top w:val="single" w:sz="12" w:space="0" w:color="auto"/>
              <w:left w:val="nil"/>
              <w:bottom w:val="single" w:sz="12" w:space="0" w:color="auto"/>
              <w:right w:val="single" w:sz="12" w:space="0" w:color="auto"/>
            </w:tcBorders>
            <w:shd w:val="clear" w:color="auto" w:fill="FFFFFF" w:themeFill="background1"/>
            <w:vAlign w:val="center"/>
            <w:hideMark/>
          </w:tcPr>
          <w:p w14:paraId="118643CC" w14:textId="77777777" w:rsidR="00716A4F" w:rsidRPr="001670CB" w:rsidRDefault="00716A4F" w:rsidP="00C804FF">
            <w:pPr>
              <w:pStyle w:val="Tretabeli"/>
              <w:jc w:val="left"/>
              <w:rPr>
                <w:rFonts w:ascii="Arial" w:hAnsi="Arial" w:cs="Arial"/>
                <w:sz w:val="24"/>
                <w:szCs w:val="24"/>
              </w:rPr>
            </w:pPr>
            <w:r w:rsidRPr="001670CB">
              <w:rPr>
                <w:rFonts w:ascii="Arial" w:hAnsi="Arial" w:cs="Arial"/>
                <w:sz w:val="24"/>
                <w:szCs w:val="24"/>
              </w:rPr>
              <w:t>2022</w:t>
            </w:r>
          </w:p>
        </w:tc>
        <w:tc>
          <w:tcPr>
            <w:tcW w:w="0" w:type="auto"/>
            <w:vMerge/>
            <w:tcBorders>
              <w:top w:val="single" w:sz="4" w:space="0" w:color="auto"/>
              <w:left w:val="single" w:sz="12" w:space="0" w:color="auto"/>
              <w:bottom w:val="single" w:sz="12" w:space="0" w:color="auto"/>
              <w:right w:val="single" w:sz="4" w:space="0" w:color="auto"/>
            </w:tcBorders>
            <w:vAlign w:val="center"/>
            <w:hideMark/>
          </w:tcPr>
          <w:p w14:paraId="66E3A87F" w14:textId="77777777" w:rsidR="00716A4F" w:rsidRPr="001670CB" w:rsidRDefault="00716A4F" w:rsidP="00C804FF">
            <w:pPr>
              <w:pStyle w:val="Tretabeli"/>
              <w:jc w:val="left"/>
              <w:rPr>
                <w:rFonts w:ascii="Arial" w:hAnsi="Arial" w:cs="Arial"/>
                <w:sz w:val="24"/>
                <w:szCs w:val="24"/>
              </w:rPr>
            </w:pPr>
          </w:p>
        </w:tc>
      </w:tr>
      <w:tr w:rsidR="004E315F" w:rsidRPr="001670CB" w14:paraId="77AAB67B" w14:textId="77777777" w:rsidTr="00317853">
        <w:trPr>
          <w:trHeight w:val="1230"/>
        </w:trPr>
        <w:tc>
          <w:tcPr>
            <w:tcW w:w="0" w:type="auto"/>
            <w:tcBorders>
              <w:top w:val="single" w:sz="12" w:space="0" w:color="auto"/>
              <w:left w:val="single" w:sz="8" w:space="0" w:color="auto"/>
              <w:bottom w:val="single" w:sz="4" w:space="0" w:color="auto"/>
              <w:right w:val="single" w:sz="12" w:space="0" w:color="auto"/>
            </w:tcBorders>
            <w:shd w:val="clear" w:color="auto" w:fill="FFFFFF" w:themeFill="background1"/>
            <w:vAlign w:val="center"/>
            <w:hideMark/>
          </w:tcPr>
          <w:p w14:paraId="4EFC4AC5" w14:textId="5894CFEF" w:rsidR="00716A4F" w:rsidRPr="001670CB" w:rsidRDefault="00716A4F" w:rsidP="00C804FF">
            <w:pPr>
              <w:pStyle w:val="Tretabeli"/>
              <w:jc w:val="left"/>
              <w:rPr>
                <w:rFonts w:ascii="Arial" w:hAnsi="Arial" w:cs="Arial"/>
                <w:sz w:val="24"/>
                <w:szCs w:val="24"/>
              </w:rPr>
            </w:pPr>
            <w:r w:rsidRPr="001670CB">
              <w:rPr>
                <w:rFonts w:ascii="Arial" w:hAnsi="Arial" w:cs="Arial"/>
                <w:sz w:val="24"/>
                <w:szCs w:val="24"/>
              </w:rPr>
              <w:t>Uwzględnianie zapisów dotyczących ochrony pr</w:t>
            </w:r>
            <w:r w:rsidR="008F0532">
              <w:rPr>
                <w:rFonts w:ascii="Arial" w:hAnsi="Arial" w:cs="Arial"/>
                <w:sz w:val="24"/>
                <w:szCs w:val="24"/>
              </w:rPr>
              <w:t>zed polem elektromagnetycznym w </w:t>
            </w:r>
            <w:r w:rsidRPr="001670CB">
              <w:rPr>
                <w:rFonts w:ascii="Arial" w:hAnsi="Arial" w:cs="Arial"/>
                <w:sz w:val="24"/>
                <w:szCs w:val="24"/>
              </w:rPr>
              <w:t>miejscowych planach zagospodarowania przestrzennego</w:t>
            </w:r>
          </w:p>
        </w:tc>
        <w:tc>
          <w:tcPr>
            <w:tcW w:w="0" w:type="auto"/>
            <w:tcBorders>
              <w:top w:val="single" w:sz="12" w:space="0" w:color="auto"/>
              <w:left w:val="single" w:sz="12" w:space="0" w:color="auto"/>
              <w:bottom w:val="single" w:sz="4" w:space="0" w:color="auto"/>
              <w:right w:val="single" w:sz="4" w:space="0" w:color="auto"/>
            </w:tcBorders>
            <w:shd w:val="clear" w:color="auto" w:fill="auto"/>
            <w:vAlign w:val="center"/>
            <w:hideMark/>
          </w:tcPr>
          <w:p w14:paraId="3FCD42D4" w14:textId="77777777" w:rsidR="00716A4F" w:rsidRPr="001670CB" w:rsidRDefault="00716A4F" w:rsidP="00C804FF">
            <w:pPr>
              <w:pStyle w:val="Tretabeli"/>
              <w:jc w:val="left"/>
              <w:rPr>
                <w:rFonts w:ascii="Arial" w:hAnsi="Arial" w:cs="Arial"/>
                <w:sz w:val="24"/>
                <w:szCs w:val="24"/>
              </w:rPr>
            </w:pPr>
            <w:r w:rsidRPr="001670CB">
              <w:rPr>
                <w:rFonts w:ascii="Arial" w:hAnsi="Arial" w:cs="Arial"/>
                <w:sz w:val="24"/>
                <w:szCs w:val="24"/>
              </w:rPr>
              <w:t>Gminy</w:t>
            </w:r>
          </w:p>
        </w:tc>
        <w:tc>
          <w:tcPr>
            <w:tcW w:w="0" w:type="auto"/>
            <w:gridSpan w:val="2"/>
            <w:tcBorders>
              <w:top w:val="single" w:sz="12" w:space="0" w:color="auto"/>
              <w:left w:val="nil"/>
              <w:bottom w:val="single" w:sz="4" w:space="0" w:color="auto"/>
              <w:right w:val="single" w:sz="4" w:space="0" w:color="auto"/>
            </w:tcBorders>
            <w:shd w:val="clear" w:color="auto" w:fill="auto"/>
            <w:vAlign w:val="center"/>
            <w:hideMark/>
          </w:tcPr>
          <w:p w14:paraId="4089A1FF" w14:textId="5D3D9881" w:rsidR="00716A4F" w:rsidRPr="001670CB" w:rsidRDefault="00716A4F" w:rsidP="00C804FF">
            <w:pPr>
              <w:pStyle w:val="Tretabeli"/>
              <w:jc w:val="left"/>
              <w:rPr>
                <w:rFonts w:ascii="Arial" w:hAnsi="Arial" w:cs="Arial"/>
                <w:sz w:val="24"/>
                <w:szCs w:val="24"/>
              </w:rPr>
            </w:pPr>
            <w:r w:rsidRPr="001670CB">
              <w:rPr>
                <w:rFonts w:ascii="Arial" w:hAnsi="Arial" w:cs="Arial"/>
                <w:sz w:val="24"/>
                <w:szCs w:val="24"/>
              </w:rPr>
              <w:t xml:space="preserve">Brak możliwości oszacowania kosztów (zadanie ciągłe wynikające </w:t>
            </w:r>
            <w:r w:rsidR="008F0532">
              <w:rPr>
                <w:rFonts w:ascii="Arial" w:hAnsi="Arial" w:cs="Arial"/>
                <w:sz w:val="24"/>
                <w:szCs w:val="24"/>
              </w:rPr>
              <w:t>z </w:t>
            </w:r>
            <w:r w:rsidRPr="001670CB">
              <w:rPr>
                <w:rFonts w:ascii="Arial" w:hAnsi="Arial" w:cs="Arial"/>
                <w:sz w:val="24"/>
                <w:szCs w:val="24"/>
              </w:rPr>
              <w:t>kompetencji pracowników)</w:t>
            </w:r>
          </w:p>
        </w:tc>
        <w:tc>
          <w:tcPr>
            <w:tcW w:w="0" w:type="auto"/>
            <w:tcBorders>
              <w:top w:val="single" w:sz="12" w:space="0" w:color="auto"/>
              <w:left w:val="nil"/>
              <w:bottom w:val="single" w:sz="4" w:space="0" w:color="auto"/>
              <w:right w:val="single" w:sz="4" w:space="0" w:color="auto"/>
            </w:tcBorders>
            <w:shd w:val="clear" w:color="auto" w:fill="auto"/>
            <w:vAlign w:val="center"/>
            <w:hideMark/>
          </w:tcPr>
          <w:p w14:paraId="7B188B73" w14:textId="77777777" w:rsidR="00716A4F" w:rsidRPr="001670CB" w:rsidRDefault="00716A4F" w:rsidP="00C804FF">
            <w:pPr>
              <w:pStyle w:val="Tretabeli"/>
              <w:jc w:val="left"/>
              <w:rPr>
                <w:rFonts w:ascii="Arial" w:hAnsi="Arial" w:cs="Arial"/>
                <w:sz w:val="24"/>
                <w:szCs w:val="24"/>
              </w:rPr>
            </w:pPr>
            <w:r w:rsidRPr="001670CB">
              <w:rPr>
                <w:rFonts w:ascii="Arial" w:hAnsi="Arial" w:cs="Arial"/>
                <w:sz w:val="24"/>
                <w:szCs w:val="24"/>
              </w:rPr>
              <w:t>Budżet Gminy</w:t>
            </w:r>
          </w:p>
        </w:tc>
      </w:tr>
    </w:tbl>
    <w:p w14:paraId="739A6B25" w14:textId="0E0A530D" w:rsidR="00CC43BB" w:rsidRPr="001670CB" w:rsidRDefault="002C08F5" w:rsidP="002C04D7">
      <w:pPr>
        <w:pStyle w:val="rdo"/>
        <w:ind w:firstLine="0"/>
        <w:jc w:val="left"/>
        <w:rPr>
          <w:rFonts w:ascii="Arial" w:hAnsi="Arial" w:cs="Arial"/>
          <w:sz w:val="24"/>
          <w:szCs w:val="24"/>
        </w:rPr>
        <w:sectPr w:rsidR="00CC43BB" w:rsidRPr="001670CB" w:rsidSect="002C04D7">
          <w:pgSz w:w="11906" w:h="16838"/>
          <w:pgMar w:top="1440" w:right="1077" w:bottom="1440" w:left="1077" w:header="709" w:footer="709" w:gutter="0"/>
          <w:cols w:space="708"/>
          <w:docGrid w:linePitch="360"/>
        </w:sectPr>
      </w:pPr>
      <w:r w:rsidRPr="001670CB">
        <w:rPr>
          <w:rFonts w:ascii="Arial" w:hAnsi="Arial" w:cs="Arial"/>
          <w:sz w:val="24"/>
          <w:szCs w:val="24"/>
        </w:rPr>
        <w:t>Źródło: Opracowanie na podstawie danych uzyskanych w ramach ankietyzacji gmin</w:t>
      </w:r>
    </w:p>
    <w:p w14:paraId="59310D8D" w14:textId="0942C2E1" w:rsidR="003827EF" w:rsidRPr="000644CA" w:rsidRDefault="00446399" w:rsidP="000644CA">
      <w:pPr>
        <w:pStyle w:val="Nagwek3"/>
        <w:rPr>
          <w:rFonts w:ascii="Arial" w:hAnsi="Arial" w:cs="Arial"/>
        </w:rPr>
      </w:pPr>
      <w:bookmarkStart w:id="46" w:name="_Toc150338152"/>
      <w:r w:rsidRPr="000644CA">
        <w:rPr>
          <w:rFonts w:ascii="Arial" w:hAnsi="Arial" w:cs="Arial"/>
        </w:rPr>
        <w:lastRenderedPageBreak/>
        <w:t>3</w:t>
      </w:r>
      <w:r w:rsidR="00E319C9" w:rsidRPr="000644CA">
        <w:rPr>
          <w:rFonts w:ascii="Arial" w:hAnsi="Arial" w:cs="Arial"/>
        </w:rPr>
        <w:t>.5. Gospodarowanie wodami</w:t>
      </w:r>
      <w:bookmarkEnd w:id="46"/>
      <w:r w:rsidR="00296A9F" w:rsidRPr="000644CA">
        <w:rPr>
          <w:rFonts w:ascii="Arial" w:hAnsi="Arial" w:cs="Arial"/>
        </w:rPr>
        <w:t xml:space="preserve"> </w:t>
      </w:r>
    </w:p>
    <w:p w14:paraId="49E1BA5B" w14:textId="77777777" w:rsidR="007F1493" w:rsidRPr="001670CB" w:rsidRDefault="005C5A44" w:rsidP="00B757DC">
      <w:pPr>
        <w:ind w:firstLine="0"/>
        <w:jc w:val="left"/>
        <w:rPr>
          <w:rFonts w:ascii="Arial" w:hAnsi="Arial" w:cs="Arial"/>
          <w:szCs w:val="24"/>
        </w:rPr>
      </w:pPr>
      <w:r w:rsidRPr="001670CB">
        <w:rPr>
          <w:rFonts w:ascii="Arial" w:hAnsi="Arial" w:cs="Arial"/>
          <w:szCs w:val="24"/>
        </w:rPr>
        <w:t>Ocenę stanu wód powierzchniowych wykonuje się w odniesieniu do jednolitych części wód powierzchniowych na podstawie wyników klasyfikacji stanu lub pote</w:t>
      </w:r>
      <w:r w:rsidR="00C41D6D" w:rsidRPr="001670CB">
        <w:rPr>
          <w:rFonts w:ascii="Arial" w:hAnsi="Arial" w:cs="Arial"/>
          <w:szCs w:val="24"/>
        </w:rPr>
        <w:t>ncjału ekologicznego oraz </w:t>
      </w:r>
      <w:r w:rsidRPr="001670CB">
        <w:rPr>
          <w:rFonts w:ascii="Arial" w:hAnsi="Arial" w:cs="Arial"/>
          <w:szCs w:val="24"/>
        </w:rPr>
        <w:t xml:space="preserve">stanu chemicznego, uzyskanych w reprezentatywnym punkcie pomiarowo-kontrolnym. Zarówno stan ekologiczny naturalnych jednolitych części wód, jak i potencjał ekologiczny silnie zmienionych i sztucznych jednolitych części wód, określa się na podstawie wyników badań elementów biologicznych (fitobentos, </w:t>
      </w:r>
      <w:proofErr w:type="spellStart"/>
      <w:r w:rsidRPr="001670CB">
        <w:rPr>
          <w:rFonts w:ascii="Arial" w:hAnsi="Arial" w:cs="Arial"/>
          <w:szCs w:val="24"/>
        </w:rPr>
        <w:t>makrofity</w:t>
      </w:r>
      <w:proofErr w:type="spellEnd"/>
      <w:r w:rsidRPr="001670CB">
        <w:rPr>
          <w:rFonts w:ascii="Arial" w:hAnsi="Arial" w:cs="Arial"/>
          <w:szCs w:val="24"/>
        </w:rPr>
        <w:t xml:space="preserve">, </w:t>
      </w:r>
      <w:proofErr w:type="spellStart"/>
      <w:r w:rsidRPr="001670CB">
        <w:rPr>
          <w:rFonts w:ascii="Arial" w:hAnsi="Arial" w:cs="Arial"/>
          <w:szCs w:val="24"/>
        </w:rPr>
        <w:t>makrobezkrę</w:t>
      </w:r>
      <w:r w:rsidR="00C41D6D" w:rsidRPr="001670CB">
        <w:rPr>
          <w:rFonts w:ascii="Arial" w:hAnsi="Arial" w:cs="Arial"/>
          <w:szCs w:val="24"/>
        </w:rPr>
        <w:t>gowce</w:t>
      </w:r>
      <w:proofErr w:type="spellEnd"/>
      <w:r w:rsidR="00C41D6D" w:rsidRPr="001670CB">
        <w:rPr>
          <w:rFonts w:ascii="Arial" w:hAnsi="Arial" w:cs="Arial"/>
          <w:szCs w:val="24"/>
        </w:rPr>
        <w:t xml:space="preserve"> bentosowe, fitoplankton i </w:t>
      </w:r>
      <w:r w:rsidRPr="001670CB">
        <w:rPr>
          <w:rFonts w:ascii="Arial" w:hAnsi="Arial" w:cs="Arial"/>
          <w:szCs w:val="24"/>
        </w:rPr>
        <w:t xml:space="preserve">ichtiofauna) oraz na podstawie wyników badań elementów wspierających, czyli elementów </w:t>
      </w:r>
      <w:proofErr w:type="spellStart"/>
      <w:r w:rsidRPr="001670CB">
        <w:rPr>
          <w:rFonts w:ascii="Arial" w:hAnsi="Arial" w:cs="Arial"/>
          <w:szCs w:val="24"/>
        </w:rPr>
        <w:t>hydromorfologicznych</w:t>
      </w:r>
      <w:proofErr w:type="spellEnd"/>
      <w:r w:rsidRPr="001670CB">
        <w:rPr>
          <w:rFonts w:ascii="Arial" w:hAnsi="Arial" w:cs="Arial"/>
          <w:szCs w:val="24"/>
        </w:rPr>
        <w:t xml:space="preserve"> i elementów fizykochemicznych. </w:t>
      </w:r>
    </w:p>
    <w:p w14:paraId="73B7109E" w14:textId="2BCD24B9" w:rsidR="00C41D6D" w:rsidRPr="001670CB" w:rsidRDefault="005C5A44" w:rsidP="00B757DC">
      <w:pPr>
        <w:ind w:firstLine="0"/>
        <w:jc w:val="left"/>
        <w:rPr>
          <w:rFonts w:ascii="Arial" w:hAnsi="Arial" w:cs="Arial"/>
          <w:szCs w:val="24"/>
        </w:rPr>
      </w:pPr>
      <w:r w:rsidRPr="001670CB">
        <w:rPr>
          <w:rFonts w:ascii="Arial" w:hAnsi="Arial" w:cs="Arial"/>
          <w:szCs w:val="24"/>
        </w:rPr>
        <w:t>Stan ekologiczny jednolitych części wód klasyfikuje się nadając</w:t>
      </w:r>
      <w:r w:rsidR="007F1493" w:rsidRPr="001670CB">
        <w:rPr>
          <w:rFonts w:ascii="Arial" w:hAnsi="Arial" w:cs="Arial"/>
          <w:szCs w:val="24"/>
        </w:rPr>
        <w:t xml:space="preserve"> im jedną z pięciu klas </w:t>
      </w:r>
      <w:r w:rsidR="00B757DC" w:rsidRPr="001670CB">
        <w:rPr>
          <w:rFonts w:ascii="Arial" w:hAnsi="Arial" w:cs="Arial"/>
          <w:szCs w:val="24"/>
        </w:rPr>
        <w:t>jakości,</w:t>
      </w:r>
      <w:r w:rsidR="007F1493" w:rsidRPr="001670CB">
        <w:rPr>
          <w:rFonts w:ascii="Arial" w:hAnsi="Arial" w:cs="Arial"/>
          <w:szCs w:val="24"/>
        </w:rPr>
        <w:t xml:space="preserve"> przy czym klasa pierwsza oznacza bardzo dobry stan ekologiczny, klasa druga </w:t>
      </w:r>
      <w:r w:rsidR="0034603C" w:rsidRPr="001670CB">
        <w:rPr>
          <w:rFonts w:ascii="Arial" w:hAnsi="Arial" w:cs="Arial"/>
          <w:szCs w:val="24"/>
        </w:rPr>
        <w:t>–</w:t>
      </w:r>
      <w:r w:rsidR="007F1493" w:rsidRPr="001670CB">
        <w:rPr>
          <w:rFonts w:ascii="Arial" w:hAnsi="Arial" w:cs="Arial"/>
          <w:szCs w:val="24"/>
        </w:rPr>
        <w:t xml:space="preserve"> dobry stan ekologiczny, zaś klasy trzecia, czwarta i piąta odpowiednio </w:t>
      </w:r>
      <w:r w:rsidR="0034603C" w:rsidRPr="001670CB">
        <w:rPr>
          <w:rFonts w:ascii="Arial" w:hAnsi="Arial" w:cs="Arial"/>
          <w:szCs w:val="24"/>
        </w:rPr>
        <w:t>–</w:t>
      </w:r>
      <w:r w:rsidR="007F1493" w:rsidRPr="001670CB">
        <w:rPr>
          <w:rFonts w:ascii="Arial" w:hAnsi="Arial" w:cs="Arial"/>
          <w:szCs w:val="24"/>
        </w:rPr>
        <w:t xml:space="preserve"> stan ekologiczny umiarkowany, słaby i zły. W przypadku potencjału ekologicznego, klasa pierwsza i druga tworzą wspólnie potencjał "dobry i powyżej dobrego". O przypisaniu ocenianej jednolitej części wód decydują wyniki klasyfikacji poszczególnych elementów biologicznych, przy czym obowiązuje zasada, że klasa stanu/potencjału ekologicznego odpowiada klasie najgorszego elementu biologicznego (Rozporządzenie Ministra Infrastruktury z dnia 25 czerwca 2021 r. w sprawie klasyfikacji stanu ekologiczn</w:t>
      </w:r>
      <w:r w:rsidR="00B556ED">
        <w:rPr>
          <w:rFonts w:ascii="Arial" w:hAnsi="Arial" w:cs="Arial"/>
          <w:szCs w:val="24"/>
        </w:rPr>
        <w:t>ego, potencjału ekologicznego i </w:t>
      </w:r>
      <w:r w:rsidR="007F1493" w:rsidRPr="001670CB">
        <w:rPr>
          <w:rFonts w:ascii="Arial" w:hAnsi="Arial" w:cs="Arial"/>
          <w:szCs w:val="24"/>
        </w:rPr>
        <w:t>stanu chemicznego oraz sposobu klasyfikacji stanu jednolitych części wód powierzchniowych, a także środowiskowych norm jakości dla substancji priorytetowych).</w:t>
      </w:r>
      <w:r w:rsidR="00C41D6D" w:rsidRPr="001670CB">
        <w:rPr>
          <w:rFonts w:ascii="Arial" w:hAnsi="Arial" w:cs="Arial"/>
          <w:szCs w:val="24"/>
        </w:rPr>
        <w:t xml:space="preserve"> </w:t>
      </w:r>
    </w:p>
    <w:p w14:paraId="51057C40" w14:textId="195E6A86" w:rsidR="005C5A44" w:rsidRPr="001670CB" w:rsidRDefault="00C41D6D" w:rsidP="00B757DC">
      <w:pPr>
        <w:ind w:firstLine="0"/>
        <w:jc w:val="left"/>
        <w:rPr>
          <w:rFonts w:ascii="Arial" w:hAnsi="Arial" w:cs="Arial"/>
          <w:szCs w:val="24"/>
        </w:rPr>
      </w:pPr>
      <w:r w:rsidRPr="001670CB">
        <w:rPr>
          <w:rFonts w:ascii="Arial" w:hAnsi="Arial" w:cs="Arial"/>
          <w:szCs w:val="24"/>
        </w:rPr>
        <w:t>W przypadku, gdy jednolita część wód powierzchniowych znajduje się w obszarze chronionym, ocenę stanu wód (stan/potencjał ekologiczny i stan chemiczny) wykonuje się dodatkowo w punkcie monitoringu obszarów chronionych, uwzględniając jednocześnie ocenę spełniania wymagań dodatkowych określonych dla tego obszaru. Ocena ostateczna jednolitej części wód położonej w obszarze chronionym polega na porównaniu wyników oceny uzyskanej w punkcie reprezentatywnym oraz oceny wykonanej w punkcie (punktach) monitoringu obszarów chronionych. Ostateczna ocena stanu jednolitej części wód determinowana jest zawsze przez gorszy z uzyskanych stanów. Ocenę stanu jednolitych części wód wykonuje się także, gdy brak jest klasyfikacji jednego z elementów składowych oceny stanu wód, a</w:t>
      </w:r>
      <w:r w:rsidR="00A35284" w:rsidRPr="001670CB">
        <w:rPr>
          <w:rFonts w:ascii="Arial" w:hAnsi="Arial" w:cs="Arial"/>
          <w:szCs w:val="24"/>
        </w:rPr>
        <w:t> </w:t>
      </w:r>
      <w:r w:rsidR="00D54785" w:rsidRPr="001670CB">
        <w:rPr>
          <w:rFonts w:ascii="Arial" w:hAnsi="Arial" w:cs="Arial"/>
          <w:szCs w:val="24"/>
        </w:rPr>
        <w:t>stan/potencjał ekologiczny lub </w:t>
      </w:r>
      <w:r w:rsidRPr="001670CB">
        <w:rPr>
          <w:rFonts w:ascii="Arial" w:hAnsi="Arial" w:cs="Arial"/>
          <w:szCs w:val="24"/>
        </w:rPr>
        <w:t>stan chemiczny osiągnął stan niższy niż dobry lub nie zostały spełnione wymagania dodatkowe określone dla obszarów chronionych. Stan wód oceniany jest wówczas jako zły</w:t>
      </w:r>
      <w:r w:rsidRPr="001670CB">
        <w:rPr>
          <w:rStyle w:val="Odwoanieprzypisudolnego"/>
          <w:rFonts w:ascii="Arial" w:hAnsi="Arial" w:cs="Arial"/>
          <w:szCs w:val="24"/>
        </w:rPr>
        <w:footnoteReference w:id="5"/>
      </w:r>
      <w:r w:rsidRPr="001670CB">
        <w:rPr>
          <w:rFonts w:ascii="Arial" w:hAnsi="Arial" w:cs="Arial"/>
          <w:szCs w:val="24"/>
        </w:rPr>
        <w:t>.</w:t>
      </w:r>
    </w:p>
    <w:p w14:paraId="5A7C9105" w14:textId="35489BF8" w:rsidR="003827EF" w:rsidRPr="000644CA" w:rsidRDefault="00BE4A9D" w:rsidP="002C2D32">
      <w:pPr>
        <w:pStyle w:val="Nagwek4"/>
        <w:ind w:firstLine="0"/>
        <w:jc w:val="left"/>
        <w:rPr>
          <w:rFonts w:ascii="Arial" w:hAnsi="Arial" w:cs="Arial"/>
          <w:i w:val="0"/>
          <w:iCs w:val="0"/>
          <w:szCs w:val="24"/>
        </w:rPr>
      </w:pPr>
      <w:r w:rsidRPr="001670CB">
        <w:rPr>
          <w:rFonts w:ascii="Arial" w:hAnsi="Arial" w:cs="Arial"/>
        </w:rPr>
        <w:br w:type="page"/>
      </w:r>
      <w:bookmarkStart w:id="47" w:name="_Toc150338153"/>
      <w:r w:rsidR="00446399" w:rsidRPr="000644CA">
        <w:rPr>
          <w:rFonts w:ascii="Arial" w:hAnsi="Arial" w:cs="Arial"/>
          <w:i w:val="0"/>
          <w:iCs w:val="0"/>
          <w:color w:val="auto"/>
          <w:szCs w:val="24"/>
        </w:rPr>
        <w:lastRenderedPageBreak/>
        <w:t>3</w:t>
      </w:r>
      <w:r w:rsidR="003827EF" w:rsidRPr="000644CA">
        <w:rPr>
          <w:rFonts w:ascii="Arial" w:hAnsi="Arial" w:cs="Arial"/>
          <w:i w:val="0"/>
          <w:iCs w:val="0"/>
          <w:color w:val="auto"/>
          <w:szCs w:val="24"/>
        </w:rPr>
        <w:t>.5.1. Wody powierzchniowe</w:t>
      </w:r>
      <w:r w:rsidR="00DC79A9" w:rsidRPr="000644CA">
        <w:rPr>
          <w:rStyle w:val="Odwoanieprzypisudolnego"/>
          <w:rFonts w:ascii="Arial" w:hAnsi="Arial" w:cs="Arial"/>
          <w:i w:val="0"/>
          <w:iCs w:val="0"/>
          <w:color w:val="auto"/>
          <w:szCs w:val="24"/>
        </w:rPr>
        <w:footnoteReference w:id="6"/>
      </w:r>
      <w:bookmarkEnd w:id="47"/>
    </w:p>
    <w:p w14:paraId="7B746494" w14:textId="7C26276D" w:rsidR="00DC79A9" w:rsidRPr="001670CB" w:rsidRDefault="00B15F28" w:rsidP="00B757DC">
      <w:pPr>
        <w:ind w:firstLine="0"/>
        <w:jc w:val="left"/>
        <w:rPr>
          <w:rFonts w:ascii="Arial" w:hAnsi="Arial" w:cs="Arial"/>
          <w:color w:val="FF0000"/>
          <w:szCs w:val="24"/>
        </w:rPr>
      </w:pPr>
      <w:r w:rsidRPr="001670CB">
        <w:rPr>
          <w:rFonts w:ascii="Arial" w:hAnsi="Arial" w:cs="Arial"/>
          <w:szCs w:val="24"/>
        </w:rPr>
        <w:t xml:space="preserve">Województwo podkarpackie położone jest na obszarze Dorzecza Wisły oraz Dorzecza Dniestru, w regionie wodnym Górnej-Wschodniej Wisły. </w:t>
      </w:r>
    </w:p>
    <w:p w14:paraId="5ABEB5A0" w14:textId="321DF510" w:rsidR="00DC79A9" w:rsidRPr="001670CB" w:rsidRDefault="00DC79A9" w:rsidP="00B757DC">
      <w:pPr>
        <w:ind w:firstLine="0"/>
        <w:jc w:val="left"/>
        <w:rPr>
          <w:rFonts w:ascii="Arial" w:hAnsi="Arial" w:cs="Arial"/>
          <w:szCs w:val="24"/>
        </w:rPr>
      </w:pPr>
      <w:r w:rsidRPr="001670CB">
        <w:rPr>
          <w:rFonts w:ascii="Arial" w:hAnsi="Arial" w:cs="Arial"/>
          <w:szCs w:val="24"/>
        </w:rPr>
        <w:t>Aktualna ocena stanu jednolitych części wód powierzchniowych z terenu województwa podkarpackiego została wykonana w roku 2022 na podstawie badań przeprowadzonych w latach 2016-2021. Ocena stanu wód za lata 2016-2021 została wykonana zgodnie z rozporządzeniem Ministra Infrastruktury z dnia 25 czerwca 2021 r</w:t>
      </w:r>
      <w:r w:rsidRPr="001670CB">
        <w:rPr>
          <w:rFonts w:ascii="Arial" w:hAnsi="Arial" w:cs="Arial"/>
          <w:i/>
          <w:szCs w:val="24"/>
        </w:rPr>
        <w:t xml:space="preserve">. </w:t>
      </w:r>
      <w:r w:rsidRPr="0066528E">
        <w:rPr>
          <w:rFonts w:ascii="Arial" w:hAnsi="Arial" w:cs="Arial"/>
          <w:iCs/>
          <w:szCs w:val="24"/>
        </w:rPr>
        <w:t>w sprawie klasyfikacji stanu ekologicznego, potencjału ekologicznego i stanu chemicznego oraz sposobu klasyfikacji stanu jednolitych części wód powierzchniowych, a także środowiskowych norm jakości dla substancji priorytetow</w:t>
      </w:r>
      <w:r w:rsidR="00420A5A" w:rsidRPr="0066528E">
        <w:rPr>
          <w:rFonts w:ascii="Arial" w:hAnsi="Arial" w:cs="Arial"/>
          <w:iCs/>
          <w:szCs w:val="24"/>
        </w:rPr>
        <w:t xml:space="preserve">ych </w:t>
      </w:r>
      <w:r w:rsidR="00420A5A" w:rsidRPr="001670CB">
        <w:rPr>
          <w:rFonts w:ascii="Arial" w:hAnsi="Arial" w:cs="Arial"/>
          <w:szCs w:val="24"/>
        </w:rPr>
        <w:t>(Dz.U. z 2021 r. poz. 1475)</w:t>
      </w:r>
      <w:r w:rsidRPr="001670CB">
        <w:rPr>
          <w:rFonts w:ascii="Arial" w:hAnsi="Arial" w:cs="Arial"/>
          <w:szCs w:val="24"/>
        </w:rPr>
        <w:t>.</w:t>
      </w:r>
    </w:p>
    <w:p w14:paraId="5FC31485" w14:textId="77777777" w:rsidR="00DC79A9"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W latach 2016-2021 monitoringiem na terenie województwa objęto 278 jednolitych części wód powierzchniowych, w tym 3 jednolite części wód będące zbiornikami zaporowymi (Zbiornik Solina do zapory w Myczkowcach, Zbiornik Besko i Zbiornik Rzeszów). Ocena stanu wód wykonana na podstawie danych monitoringowych wykazała, że tylko 4 jednolite części wód (Krempna, </w:t>
      </w:r>
      <w:proofErr w:type="spellStart"/>
      <w:r w:rsidRPr="001670CB">
        <w:rPr>
          <w:rFonts w:ascii="Arial" w:hAnsi="Arial" w:cs="Arial"/>
          <w:color w:val="000000" w:themeColor="text1"/>
          <w:szCs w:val="24"/>
        </w:rPr>
        <w:t>Wilsznia</w:t>
      </w:r>
      <w:proofErr w:type="spellEnd"/>
      <w:r w:rsidRPr="001670CB">
        <w:rPr>
          <w:rFonts w:ascii="Arial" w:hAnsi="Arial" w:cs="Arial"/>
          <w:color w:val="000000" w:themeColor="text1"/>
          <w:szCs w:val="24"/>
        </w:rPr>
        <w:t xml:space="preserve">, Grodzisko i Potok </w:t>
      </w:r>
      <w:proofErr w:type="spellStart"/>
      <w:r w:rsidRPr="001670CB">
        <w:rPr>
          <w:rFonts w:ascii="Arial" w:hAnsi="Arial" w:cs="Arial"/>
          <w:color w:val="000000" w:themeColor="text1"/>
          <w:szCs w:val="24"/>
        </w:rPr>
        <w:t>Chotowski</w:t>
      </w:r>
      <w:proofErr w:type="spellEnd"/>
      <w:r w:rsidRPr="001670CB">
        <w:rPr>
          <w:rFonts w:ascii="Arial" w:hAnsi="Arial" w:cs="Arial"/>
          <w:color w:val="000000" w:themeColor="text1"/>
          <w:szCs w:val="24"/>
        </w:rPr>
        <w:t xml:space="preserve">) osiągnęły dobry stan. Stan zły stwierdzono w 268 jednolitych częściach wód. </w:t>
      </w:r>
    </w:p>
    <w:p w14:paraId="335C1D5A" w14:textId="238DB2F0" w:rsidR="00DC79A9"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W 6 jednolitych częściach wód na potrzeby ostatecznej oceny stanu wód oprócz danych z monitoringu stanu/potencjału ekologicznego, wyk</w:t>
      </w:r>
      <w:r w:rsidR="008F0532">
        <w:rPr>
          <w:rFonts w:ascii="Arial" w:hAnsi="Arial" w:cs="Arial"/>
          <w:color w:val="000000" w:themeColor="text1"/>
          <w:szCs w:val="24"/>
        </w:rPr>
        <w:t>orzystano (przeniesiono) dane w </w:t>
      </w:r>
      <w:r w:rsidRPr="001670CB">
        <w:rPr>
          <w:rFonts w:ascii="Arial" w:hAnsi="Arial" w:cs="Arial"/>
          <w:color w:val="000000" w:themeColor="text1"/>
          <w:szCs w:val="24"/>
        </w:rPr>
        <w:t xml:space="preserve">zakresie oceny stanu chemicznego z innych, podobnych jednolitych części wód objętych monitoringiem. Wśród tych 6 jednolitych części wód, 5 </w:t>
      </w:r>
      <w:proofErr w:type="spellStart"/>
      <w:r w:rsidRPr="001670CB">
        <w:rPr>
          <w:rFonts w:ascii="Arial" w:hAnsi="Arial" w:cs="Arial"/>
          <w:color w:val="000000" w:themeColor="text1"/>
          <w:szCs w:val="24"/>
        </w:rPr>
        <w:t>jcwp</w:t>
      </w:r>
      <w:proofErr w:type="spellEnd"/>
      <w:r w:rsidRPr="001670CB">
        <w:rPr>
          <w:rFonts w:ascii="Arial" w:hAnsi="Arial" w:cs="Arial"/>
          <w:color w:val="000000" w:themeColor="text1"/>
          <w:szCs w:val="24"/>
        </w:rPr>
        <w:t xml:space="preserve"> oceniono w st</w:t>
      </w:r>
      <w:r w:rsidR="00792D44" w:rsidRPr="001670CB">
        <w:rPr>
          <w:rFonts w:ascii="Arial" w:hAnsi="Arial" w:cs="Arial"/>
          <w:color w:val="000000" w:themeColor="text1"/>
          <w:szCs w:val="24"/>
        </w:rPr>
        <w:t>anie złym, a</w:t>
      </w:r>
      <w:r w:rsidR="008F0532">
        <w:rPr>
          <w:rFonts w:ascii="Arial" w:hAnsi="Arial" w:cs="Arial"/>
          <w:color w:val="000000" w:themeColor="text1"/>
          <w:szCs w:val="24"/>
        </w:rPr>
        <w:t> </w:t>
      </w:r>
      <w:r w:rsidRPr="001670CB">
        <w:rPr>
          <w:rFonts w:ascii="Arial" w:hAnsi="Arial" w:cs="Arial"/>
          <w:color w:val="000000" w:themeColor="text1"/>
          <w:szCs w:val="24"/>
        </w:rPr>
        <w:t>1</w:t>
      </w:r>
      <w:r w:rsidR="00B556ED">
        <w:rPr>
          <w:rFonts w:ascii="Arial" w:hAnsi="Arial" w:cs="Arial"/>
          <w:color w:val="000000" w:themeColor="text1"/>
          <w:szCs w:val="24"/>
        </w:rPr>
        <w:t> </w:t>
      </w:r>
      <w:proofErr w:type="spellStart"/>
      <w:r w:rsidRPr="001670CB">
        <w:rPr>
          <w:rFonts w:ascii="Arial" w:hAnsi="Arial" w:cs="Arial"/>
          <w:color w:val="000000" w:themeColor="text1"/>
          <w:szCs w:val="24"/>
        </w:rPr>
        <w:t>jcwp</w:t>
      </w:r>
      <w:proofErr w:type="spellEnd"/>
      <w:r w:rsidRPr="001670CB">
        <w:rPr>
          <w:rFonts w:ascii="Arial" w:hAnsi="Arial" w:cs="Arial"/>
          <w:color w:val="000000" w:themeColor="text1"/>
          <w:szCs w:val="24"/>
        </w:rPr>
        <w:t xml:space="preserve"> (</w:t>
      </w:r>
      <w:proofErr w:type="spellStart"/>
      <w:r w:rsidRPr="001670CB">
        <w:rPr>
          <w:rFonts w:ascii="Arial" w:hAnsi="Arial" w:cs="Arial"/>
          <w:color w:val="000000" w:themeColor="text1"/>
          <w:szCs w:val="24"/>
        </w:rPr>
        <w:t>Zamiło</w:t>
      </w:r>
      <w:proofErr w:type="spellEnd"/>
      <w:r w:rsidRPr="001670CB">
        <w:rPr>
          <w:rFonts w:ascii="Arial" w:hAnsi="Arial" w:cs="Arial"/>
          <w:color w:val="000000" w:themeColor="text1"/>
          <w:szCs w:val="24"/>
        </w:rPr>
        <w:t xml:space="preserve"> z </w:t>
      </w:r>
      <w:proofErr w:type="spellStart"/>
      <w:r w:rsidRPr="001670CB">
        <w:rPr>
          <w:rFonts w:ascii="Arial" w:hAnsi="Arial" w:cs="Arial"/>
          <w:color w:val="000000" w:themeColor="text1"/>
          <w:szCs w:val="24"/>
        </w:rPr>
        <w:t>Czerteżem</w:t>
      </w:r>
      <w:proofErr w:type="spellEnd"/>
      <w:r w:rsidRPr="001670CB">
        <w:rPr>
          <w:rFonts w:ascii="Arial" w:hAnsi="Arial" w:cs="Arial"/>
          <w:color w:val="000000" w:themeColor="text1"/>
          <w:szCs w:val="24"/>
        </w:rPr>
        <w:t>) w stanie dobrym. W odniesieniu do klasyfikacji stanu/potencjału ekologicznego w 20 jednolitych częściach wód stwierdzono dobry stan/potencjał ekolog</w:t>
      </w:r>
      <w:r w:rsidR="00382625" w:rsidRPr="001670CB">
        <w:rPr>
          <w:rFonts w:ascii="Arial" w:hAnsi="Arial" w:cs="Arial"/>
          <w:color w:val="000000" w:themeColor="text1"/>
          <w:szCs w:val="24"/>
        </w:rPr>
        <w:t>iczny, przy czym w 10 spośród w</w:t>
      </w:r>
      <w:r w:rsidRPr="001670CB">
        <w:rPr>
          <w:rFonts w:ascii="Arial" w:hAnsi="Arial" w:cs="Arial"/>
          <w:color w:val="000000" w:themeColor="text1"/>
          <w:szCs w:val="24"/>
        </w:rPr>
        <w:t xml:space="preserve">w. części wód wymagania dobrego stanu wód nie zostały dotrzymane w związku z niekorzystną klasyfikacją stanu chemicznego. </w:t>
      </w:r>
    </w:p>
    <w:p w14:paraId="7DE57422" w14:textId="77777777" w:rsidR="00792D44"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W większości monitorowanych jednolitych części wód (140 części) badania wykazały umiarkowany stan/potencjał ekologiczny</w:t>
      </w:r>
      <w:r w:rsidR="00792D44" w:rsidRPr="001670CB">
        <w:rPr>
          <w:rFonts w:ascii="Arial" w:hAnsi="Arial" w:cs="Arial"/>
          <w:color w:val="000000" w:themeColor="text1"/>
          <w:szCs w:val="24"/>
        </w:rPr>
        <w:t>,</w:t>
      </w:r>
      <w:r w:rsidRPr="001670CB">
        <w:rPr>
          <w:rFonts w:ascii="Arial" w:hAnsi="Arial" w:cs="Arial"/>
          <w:color w:val="000000" w:themeColor="text1"/>
          <w:szCs w:val="24"/>
        </w:rPr>
        <w:t xml:space="preserve"> przy czym w 40 jednolitych częściach, które osiągnęły umiarkowany stan/potencjał ekologiczny, elementy biologiczne spełniały wymagania dobrego stanu wód (1 i 2 klasa), a o niekorzystnej klasyfikacji stanu/potencjału ekologicznego zadecydowała niekorzystna klasyfikacja elementów fizykochemicznych, głownie wskaźników zasolenia oraz wskaźników tlenowych.</w:t>
      </w:r>
      <w:r w:rsidRPr="001670CB">
        <w:rPr>
          <w:rFonts w:ascii="Arial" w:hAnsi="Arial" w:cs="Arial"/>
          <w:color w:val="FF0000"/>
          <w:szCs w:val="24"/>
        </w:rPr>
        <w:t xml:space="preserve"> </w:t>
      </w:r>
      <w:r w:rsidRPr="001670CB">
        <w:rPr>
          <w:rFonts w:ascii="Arial" w:hAnsi="Arial" w:cs="Arial"/>
          <w:color w:val="000000" w:themeColor="text1"/>
          <w:szCs w:val="24"/>
        </w:rPr>
        <w:t xml:space="preserve">W pozostałych 117 jednolitych częściach wód stwierdzono słaby lub zły stan/potencjał ekologiczny, a o niekorzystnej klasyfikacji najczęściej decydowały takie elementy jak </w:t>
      </w:r>
      <w:proofErr w:type="spellStart"/>
      <w:r w:rsidRPr="001670CB">
        <w:rPr>
          <w:rFonts w:ascii="Arial" w:hAnsi="Arial" w:cs="Arial"/>
          <w:color w:val="000000" w:themeColor="text1"/>
          <w:szCs w:val="24"/>
        </w:rPr>
        <w:t>makrobezkręgowce</w:t>
      </w:r>
      <w:proofErr w:type="spellEnd"/>
      <w:r w:rsidRPr="001670CB">
        <w:rPr>
          <w:rFonts w:ascii="Arial" w:hAnsi="Arial" w:cs="Arial"/>
          <w:color w:val="000000" w:themeColor="text1"/>
          <w:szCs w:val="24"/>
        </w:rPr>
        <w:t xml:space="preserve"> bentosowe, ichtiofauna i fitobentos, przy czym w 102 jednolitych częściach wód, nie były dotrzym</w:t>
      </w:r>
      <w:r w:rsidR="00792D44" w:rsidRPr="001670CB">
        <w:rPr>
          <w:rFonts w:ascii="Arial" w:hAnsi="Arial" w:cs="Arial"/>
          <w:color w:val="000000" w:themeColor="text1"/>
          <w:szCs w:val="24"/>
        </w:rPr>
        <w:t>ane wymagania dobrego stanu lub </w:t>
      </w:r>
      <w:r w:rsidRPr="001670CB">
        <w:rPr>
          <w:rFonts w:ascii="Arial" w:hAnsi="Arial" w:cs="Arial"/>
          <w:color w:val="000000" w:themeColor="text1"/>
          <w:szCs w:val="24"/>
        </w:rPr>
        <w:t xml:space="preserve">potencjału ekologicznego także w zakresie elementów fizykochemicznych. </w:t>
      </w:r>
    </w:p>
    <w:p w14:paraId="1E17933F" w14:textId="77777777" w:rsidR="00792D44"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lastRenderedPageBreak/>
        <w:t>Wśród wskaźników fizykochemicznych zarówno w przypadk</w:t>
      </w:r>
      <w:r w:rsidR="00792D44" w:rsidRPr="001670CB">
        <w:rPr>
          <w:rFonts w:ascii="Arial" w:hAnsi="Arial" w:cs="Arial"/>
          <w:color w:val="000000" w:themeColor="text1"/>
          <w:szCs w:val="24"/>
        </w:rPr>
        <w:t>u umiarkowanego, słabego, jak </w:t>
      </w:r>
      <w:r w:rsidRPr="001670CB">
        <w:rPr>
          <w:rFonts w:ascii="Arial" w:hAnsi="Arial" w:cs="Arial"/>
          <w:color w:val="000000" w:themeColor="text1"/>
          <w:szCs w:val="24"/>
        </w:rPr>
        <w:t>i złego stanu/potencjału ekologicznego, najliczniej niekorzystnie klasyfikowane były wskaźniki zasolenia: przewodność w 20 °C, substancje rozpuszczone, sia</w:t>
      </w:r>
      <w:r w:rsidR="00792D44" w:rsidRPr="001670CB">
        <w:rPr>
          <w:rFonts w:ascii="Arial" w:hAnsi="Arial" w:cs="Arial"/>
          <w:color w:val="000000" w:themeColor="text1"/>
          <w:szCs w:val="24"/>
        </w:rPr>
        <w:t>rczany, wapń, magnez i </w:t>
      </w:r>
      <w:r w:rsidRPr="001670CB">
        <w:rPr>
          <w:rFonts w:ascii="Arial" w:hAnsi="Arial" w:cs="Arial"/>
          <w:color w:val="000000" w:themeColor="text1"/>
          <w:szCs w:val="24"/>
        </w:rPr>
        <w:t xml:space="preserve">twardość ogólna, a także wskaźniki tlenowe: ogólny węgiel organiczny i </w:t>
      </w:r>
      <w:proofErr w:type="spellStart"/>
      <w:r w:rsidRPr="001670CB">
        <w:rPr>
          <w:rFonts w:ascii="Arial" w:hAnsi="Arial" w:cs="Arial"/>
          <w:color w:val="000000" w:themeColor="text1"/>
          <w:szCs w:val="24"/>
        </w:rPr>
        <w:t>ChZT</w:t>
      </w:r>
      <w:proofErr w:type="spellEnd"/>
      <w:r w:rsidRPr="001670CB">
        <w:rPr>
          <w:rFonts w:ascii="Arial" w:hAnsi="Arial" w:cs="Arial"/>
          <w:color w:val="000000" w:themeColor="text1"/>
          <w:szCs w:val="24"/>
        </w:rPr>
        <w:t xml:space="preserve">-Mn. </w:t>
      </w:r>
    </w:p>
    <w:p w14:paraId="21B45DB6" w14:textId="77777777" w:rsidR="00792D44"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Szczególną uwagę zwraca</w:t>
      </w:r>
      <w:r w:rsidR="00792D44" w:rsidRPr="001670CB">
        <w:rPr>
          <w:rFonts w:ascii="Arial" w:hAnsi="Arial" w:cs="Arial"/>
          <w:color w:val="000000" w:themeColor="text1"/>
          <w:szCs w:val="24"/>
        </w:rPr>
        <w:t xml:space="preserve"> się na</w:t>
      </w:r>
      <w:r w:rsidRPr="001670CB">
        <w:rPr>
          <w:rFonts w:ascii="Arial" w:hAnsi="Arial" w:cs="Arial"/>
          <w:color w:val="000000" w:themeColor="text1"/>
          <w:szCs w:val="24"/>
        </w:rPr>
        <w:t xml:space="preserve"> ponadnormatywne średni</w:t>
      </w:r>
      <w:r w:rsidR="00792D44" w:rsidRPr="001670CB">
        <w:rPr>
          <w:rFonts w:ascii="Arial" w:hAnsi="Arial" w:cs="Arial"/>
          <w:color w:val="000000" w:themeColor="text1"/>
          <w:szCs w:val="24"/>
        </w:rPr>
        <w:t>oroczne stężenie formaldehydu w </w:t>
      </w:r>
      <w:r w:rsidRPr="001670CB">
        <w:rPr>
          <w:rFonts w:ascii="Arial" w:hAnsi="Arial" w:cs="Arial"/>
          <w:color w:val="000000" w:themeColor="text1"/>
          <w:szCs w:val="24"/>
        </w:rPr>
        <w:t xml:space="preserve">wodach potoków </w:t>
      </w:r>
      <w:proofErr w:type="spellStart"/>
      <w:r w:rsidRPr="001670CB">
        <w:rPr>
          <w:rFonts w:ascii="Arial" w:hAnsi="Arial" w:cs="Arial"/>
          <w:color w:val="000000" w:themeColor="text1"/>
          <w:szCs w:val="24"/>
        </w:rPr>
        <w:t>Babulówka</w:t>
      </w:r>
      <w:proofErr w:type="spellEnd"/>
      <w:r w:rsidRPr="001670CB">
        <w:rPr>
          <w:rFonts w:ascii="Arial" w:hAnsi="Arial" w:cs="Arial"/>
          <w:color w:val="000000" w:themeColor="text1"/>
          <w:szCs w:val="24"/>
        </w:rPr>
        <w:t xml:space="preserve"> (m. Suchorzów) i Rzeka (m. Kozłów). Liczne przekroczenia wartości granicznych dobrego stanu/potencjału ekologicznego stwierdzono także wśród wskaźników zanieczyszczeń biogennych (głównie były to: azot azotynowy i azot </w:t>
      </w:r>
      <w:proofErr w:type="spellStart"/>
      <w:r w:rsidRPr="001670CB">
        <w:rPr>
          <w:rFonts w:ascii="Arial" w:hAnsi="Arial" w:cs="Arial"/>
          <w:color w:val="000000" w:themeColor="text1"/>
          <w:szCs w:val="24"/>
        </w:rPr>
        <w:t>Kjeldahla</w:t>
      </w:r>
      <w:proofErr w:type="spellEnd"/>
      <w:r w:rsidRPr="001670CB">
        <w:rPr>
          <w:rFonts w:ascii="Arial" w:hAnsi="Arial" w:cs="Arial"/>
          <w:color w:val="000000" w:themeColor="text1"/>
          <w:szCs w:val="24"/>
        </w:rPr>
        <w:t xml:space="preserve">), które są głównymi czynnikami powodującymi zjawisko eutrofizacji wód. </w:t>
      </w:r>
    </w:p>
    <w:p w14:paraId="6C6EB5A9" w14:textId="77777777" w:rsidR="00792D44"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W zakresie zanieczyszczenia wód substancjami biogennymi, najniekorzystniejszą klasyfikacją charakteryzowały się następujące JCWP: </w:t>
      </w:r>
    </w:p>
    <w:p w14:paraId="10459679" w14:textId="6D69994E"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Słony (m. Brzostek), </w:t>
      </w:r>
    </w:p>
    <w:p w14:paraId="19B71658" w14:textId="22B889A4"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Brzeźnica od Dopływu z Łączek Kucharskich do ujścia (m. Brzeźnica), </w:t>
      </w:r>
    </w:p>
    <w:p w14:paraId="11E7DC12" w14:textId="380F5C8B"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Zawadka (m. Paszczyna), </w:t>
      </w:r>
    </w:p>
    <w:p w14:paraId="1B241F67" w14:textId="724827E4"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Budzisz (m. Borek Wielki), </w:t>
      </w:r>
    </w:p>
    <w:p w14:paraId="3C5C97BE" w14:textId="10750BBA"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Rzeka (m. Kozłów), </w:t>
      </w:r>
    </w:p>
    <w:p w14:paraId="05C0BAFE" w14:textId="0AF5AD44"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Dopływ z </w:t>
      </w:r>
      <w:proofErr w:type="spellStart"/>
      <w:r w:rsidR="00DC79A9" w:rsidRPr="00036878">
        <w:rPr>
          <w:rFonts w:ascii="Arial" w:hAnsi="Arial" w:cs="Arial"/>
        </w:rPr>
        <w:t>Wiktorca</w:t>
      </w:r>
      <w:proofErr w:type="spellEnd"/>
      <w:r w:rsidR="00DC79A9" w:rsidRPr="00036878">
        <w:rPr>
          <w:rFonts w:ascii="Arial" w:hAnsi="Arial" w:cs="Arial"/>
        </w:rPr>
        <w:t xml:space="preserve"> (m. Skrzyszów), </w:t>
      </w:r>
    </w:p>
    <w:p w14:paraId="1B699ED1" w14:textId="65702FAD"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Zgórska Rzeka (m. Wadowice Dolne), </w:t>
      </w:r>
    </w:p>
    <w:p w14:paraId="688CF07F" w14:textId="456B63F3" w:rsidR="00792D44" w:rsidRPr="00036878" w:rsidRDefault="00036878" w:rsidP="00036878">
      <w:pPr>
        <w:rPr>
          <w:rFonts w:ascii="Arial" w:hAnsi="Arial" w:cs="Arial"/>
        </w:rPr>
      </w:pPr>
      <w:r>
        <w:rPr>
          <w:rFonts w:ascii="Arial" w:hAnsi="Arial" w:cs="Arial"/>
        </w:rPr>
        <w:t xml:space="preserve">- </w:t>
      </w:r>
      <w:proofErr w:type="spellStart"/>
      <w:r w:rsidR="00DC79A9" w:rsidRPr="00036878">
        <w:rPr>
          <w:rFonts w:ascii="Arial" w:hAnsi="Arial" w:cs="Arial"/>
        </w:rPr>
        <w:t>Morwawa</w:t>
      </w:r>
      <w:proofErr w:type="spellEnd"/>
      <w:r w:rsidR="00DC79A9" w:rsidRPr="00036878">
        <w:rPr>
          <w:rFonts w:ascii="Arial" w:hAnsi="Arial" w:cs="Arial"/>
        </w:rPr>
        <w:t xml:space="preserve"> (m. Iskrzynia), </w:t>
      </w:r>
    </w:p>
    <w:p w14:paraId="67A6173A" w14:textId="739BF260"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Wisłok od </w:t>
      </w:r>
      <w:proofErr w:type="spellStart"/>
      <w:r w:rsidR="00DC79A9" w:rsidRPr="00036878">
        <w:rPr>
          <w:rFonts w:ascii="Arial" w:hAnsi="Arial" w:cs="Arial"/>
        </w:rPr>
        <w:t>zb.</w:t>
      </w:r>
      <w:proofErr w:type="spellEnd"/>
      <w:r w:rsidR="00DC79A9" w:rsidRPr="00036878">
        <w:rPr>
          <w:rFonts w:ascii="Arial" w:hAnsi="Arial" w:cs="Arial"/>
        </w:rPr>
        <w:t xml:space="preserve"> Besko do Czarnego Potoku (m. Odrzykoń), </w:t>
      </w:r>
    </w:p>
    <w:p w14:paraId="52C74BEF" w14:textId="79FDC7F1"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Czarny Potok (m. Gliniczek), </w:t>
      </w:r>
    </w:p>
    <w:p w14:paraId="4A6D55FE" w14:textId="6053CA46"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Wisłok od Czarnego Potoku do Stobnicy (m. Dobrzechów), </w:t>
      </w:r>
    </w:p>
    <w:p w14:paraId="1BA32334" w14:textId="207DDA2D"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Stobnica do </w:t>
      </w:r>
      <w:proofErr w:type="spellStart"/>
      <w:r w:rsidR="00DC79A9" w:rsidRPr="00036878">
        <w:rPr>
          <w:rFonts w:ascii="Arial" w:hAnsi="Arial" w:cs="Arial"/>
        </w:rPr>
        <w:t>Łądzierza</w:t>
      </w:r>
      <w:proofErr w:type="spellEnd"/>
      <w:r w:rsidR="00DC79A9" w:rsidRPr="00036878">
        <w:rPr>
          <w:rFonts w:ascii="Arial" w:hAnsi="Arial" w:cs="Arial"/>
        </w:rPr>
        <w:t xml:space="preserve"> (m. Stara Wieś), </w:t>
      </w:r>
    </w:p>
    <w:p w14:paraId="4083E269" w14:textId="6956E9B5"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Stobnica od </w:t>
      </w:r>
      <w:proofErr w:type="spellStart"/>
      <w:r w:rsidR="00DC79A9" w:rsidRPr="00036878">
        <w:rPr>
          <w:rFonts w:ascii="Arial" w:hAnsi="Arial" w:cs="Arial"/>
        </w:rPr>
        <w:t>Łądzierza</w:t>
      </w:r>
      <w:proofErr w:type="spellEnd"/>
      <w:r w:rsidR="00DC79A9" w:rsidRPr="00036878">
        <w:rPr>
          <w:rFonts w:ascii="Arial" w:hAnsi="Arial" w:cs="Arial"/>
        </w:rPr>
        <w:t xml:space="preserve"> do ujścia (m. Godowa), </w:t>
      </w:r>
    </w:p>
    <w:p w14:paraId="5694C2A8" w14:textId="201D0528"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Gwoźnica (m. </w:t>
      </w:r>
      <w:proofErr w:type="spellStart"/>
      <w:r w:rsidR="00DC79A9" w:rsidRPr="00036878">
        <w:rPr>
          <w:rFonts w:ascii="Arial" w:hAnsi="Arial" w:cs="Arial"/>
        </w:rPr>
        <w:t>Wyżne</w:t>
      </w:r>
      <w:proofErr w:type="spellEnd"/>
      <w:r w:rsidR="00DC79A9" w:rsidRPr="00036878">
        <w:rPr>
          <w:rFonts w:ascii="Arial" w:hAnsi="Arial" w:cs="Arial"/>
        </w:rPr>
        <w:t xml:space="preserve">), </w:t>
      </w:r>
    </w:p>
    <w:p w14:paraId="2B08043E" w14:textId="19416CEC"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Strug od Chmielnickiej Rzeki do ujścia (m. Rzeszów-Biała), </w:t>
      </w:r>
    </w:p>
    <w:p w14:paraId="69EE2E47" w14:textId="55446A1B"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Stary Wisłok (m. Czarna), </w:t>
      </w:r>
    </w:p>
    <w:p w14:paraId="46D74CA4" w14:textId="7CB06370"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Markówka (m. Urzejowice), </w:t>
      </w:r>
    </w:p>
    <w:p w14:paraId="4DCA8B5E" w14:textId="5F5647C7" w:rsidR="00792D44" w:rsidRPr="00036878" w:rsidRDefault="00036878" w:rsidP="00036878">
      <w:pPr>
        <w:rPr>
          <w:rFonts w:ascii="Arial" w:hAnsi="Arial" w:cs="Arial"/>
        </w:rPr>
      </w:pPr>
      <w:r>
        <w:rPr>
          <w:rFonts w:ascii="Arial" w:hAnsi="Arial" w:cs="Arial"/>
        </w:rPr>
        <w:t xml:space="preserve">- </w:t>
      </w:r>
      <w:proofErr w:type="spellStart"/>
      <w:r w:rsidR="00DC79A9" w:rsidRPr="00036878">
        <w:rPr>
          <w:rFonts w:ascii="Arial" w:hAnsi="Arial" w:cs="Arial"/>
        </w:rPr>
        <w:t>Żołynianka</w:t>
      </w:r>
      <w:proofErr w:type="spellEnd"/>
      <w:r w:rsidR="00DC79A9" w:rsidRPr="00036878">
        <w:rPr>
          <w:rFonts w:ascii="Arial" w:hAnsi="Arial" w:cs="Arial"/>
        </w:rPr>
        <w:t xml:space="preserve"> (m. Smolarzyny), </w:t>
      </w:r>
    </w:p>
    <w:p w14:paraId="466EE252" w14:textId="57962A40"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Leszczynka (m. Chodaczów), </w:t>
      </w:r>
    </w:p>
    <w:p w14:paraId="782E0677" w14:textId="4338F93D"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Łęg do Turka (m. Wola Raniżowska), </w:t>
      </w:r>
    </w:p>
    <w:p w14:paraId="585A5843" w14:textId="522F511D"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Mleczka od Łopuszki do ujścia z Mleczką Wschodnią od Węgierki (m. Gniewczyna), </w:t>
      </w:r>
    </w:p>
    <w:p w14:paraId="12DE79FB" w14:textId="64692425"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Szklarka (m. Bachórz), </w:t>
      </w:r>
    </w:p>
    <w:p w14:paraId="4B57D5AE" w14:textId="02ED56E5" w:rsidR="00792D44" w:rsidRPr="00036878" w:rsidRDefault="00036878" w:rsidP="00036878">
      <w:pPr>
        <w:rPr>
          <w:rFonts w:ascii="Arial" w:hAnsi="Arial" w:cs="Arial"/>
        </w:rPr>
      </w:pPr>
      <w:r>
        <w:rPr>
          <w:rFonts w:ascii="Arial" w:hAnsi="Arial" w:cs="Arial"/>
        </w:rPr>
        <w:lastRenderedPageBreak/>
        <w:t xml:space="preserve">- </w:t>
      </w:r>
      <w:r w:rsidR="00DC79A9" w:rsidRPr="00036878">
        <w:rPr>
          <w:rFonts w:ascii="Arial" w:hAnsi="Arial" w:cs="Arial"/>
        </w:rPr>
        <w:t xml:space="preserve">Żurawica (m. Bolestraszyce), </w:t>
      </w:r>
    </w:p>
    <w:p w14:paraId="28AF7062" w14:textId="23E034DA"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Potok </w:t>
      </w:r>
      <w:proofErr w:type="spellStart"/>
      <w:r w:rsidR="00DC79A9" w:rsidRPr="00036878">
        <w:rPr>
          <w:rFonts w:ascii="Arial" w:hAnsi="Arial" w:cs="Arial"/>
        </w:rPr>
        <w:t>Laszkowski</w:t>
      </w:r>
      <w:proofErr w:type="spellEnd"/>
      <w:r w:rsidR="00DC79A9" w:rsidRPr="00036878">
        <w:rPr>
          <w:rFonts w:ascii="Arial" w:hAnsi="Arial" w:cs="Arial"/>
        </w:rPr>
        <w:t xml:space="preserve"> (m. </w:t>
      </w:r>
      <w:proofErr w:type="spellStart"/>
      <w:r w:rsidR="00DC79A9" w:rsidRPr="00036878">
        <w:rPr>
          <w:rFonts w:ascii="Arial" w:hAnsi="Arial" w:cs="Arial"/>
        </w:rPr>
        <w:t>Moszczany</w:t>
      </w:r>
      <w:proofErr w:type="spellEnd"/>
      <w:r w:rsidR="00DC79A9" w:rsidRPr="00036878">
        <w:rPr>
          <w:rFonts w:ascii="Arial" w:hAnsi="Arial" w:cs="Arial"/>
        </w:rPr>
        <w:t xml:space="preserve">), </w:t>
      </w:r>
    </w:p>
    <w:p w14:paraId="0D93A763" w14:textId="34A0AB0B" w:rsidR="00792D44" w:rsidRPr="00036878" w:rsidRDefault="00036878" w:rsidP="00036878">
      <w:pPr>
        <w:rPr>
          <w:rFonts w:ascii="Arial" w:hAnsi="Arial" w:cs="Arial"/>
        </w:rPr>
      </w:pPr>
      <w:r>
        <w:rPr>
          <w:rFonts w:ascii="Arial" w:hAnsi="Arial" w:cs="Arial"/>
        </w:rPr>
        <w:t xml:space="preserve">- </w:t>
      </w:r>
      <w:r w:rsidR="00DC79A9" w:rsidRPr="00036878">
        <w:rPr>
          <w:rFonts w:ascii="Arial" w:hAnsi="Arial" w:cs="Arial"/>
        </w:rPr>
        <w:t xml:space="preserve">Rudnia (m. Rudnik nad Sanem), </w:t>
      </w:r>
    </w:p>
    <w:p w14:paraId="501214B0" w14:textId="1C2903FC" w:rsidR="00792D44" w:rsidRPr="00036878" w:rsidRDefault="00036878" w:rsidP="00036878">
      <w:pPr>
        <w:rPr>
          <w:rFonts w:ascii="Arial" w:hAnsi="Arial" w:cs="Arial"/>
        </w:rPr>
      </w:pPr>
      <w:r>
        <w:rPr>
          <w:rFonts w:ascii="Arial" w:hAnsi="Arial" w:cs="Arial"/>
        </w:rPr>
        <w:t xml:space="preserve">- </w:t>
      </w:r>
      <w:proofErr w:type="spellStart"/>
      <w:r w:rsidR="00DC79A9" w:rsidRPr="00036878">
        <w:rPr>
          <w:rFonts w:ascii="Arial" w:hAnsi="Arial" w:cs="Arial"/>
        </w:rPr>
        <w:t>Koniecpólka</w:t>
      </w:r>
      <w:proofErr w:type="spellEnd"/>
      <w:r w:rsidR="00DC79A9" w:rsidRPr="00036878">
        <w:rPr>
          <w:rFonts w:ascii="Arial" w:hAnsi="Arial" w:cs="Arial"/>
        </w:rPr>
        <w:t xml:space="preserve"> (m. Ślęzaki). </w:t>
      </w:r>
    </w:p>
    <w:p w14:paraId="00FCA6E8" w14:textId="2D13BD0B" w:rsidR="00792D44"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W odniesieniu do klasyfikacji stanu chemicznego, spośród 224 jednolitych części wód, </w:t>
      </w:r>
      <w:r w:rsidR="00792D44" w:rsidRPr="001670CB">
        <w:rPr>
          <w:rFonts w:ascii="Arial" w:hAnsi="Arial" w:cs="Arial"/>
          <w:color w:val="000000" w:themeColor="text1"/>
          <w:szCs w:val="24"/>
        </w:rPr>
        <w:t>w </w:t>
      </w:r>
      <w:r w:rsidRPr="001670CB">
        <w:rPr>
          <w:rFonts w:ascii="Arial" w:hAnsi="Arial" w:cs="Arial"/>
          <w:color w:val="000000" w:themeColor="text1"/>
          <w:szCs w:val="24"/>
        </w:rPr>
        <w:t xml:space="preserve">których monitorowano wskaźniki stanu chemicznego, dobry </w:t>
      </w:r>
      <w:r w:rsidR="00792D44" w:rsidRPr="001670CB">
        <w:rPr>
          <w:rFonts w:ascii="Arial" w:hAnsi="Arial" w:cs="Arial"/>
          <w:color w:val="000000" w:themeColor="text1"/>
          <w:szCs w:val="24"/>
        </w:rPr>
        <w:t>stan chemiczny stwierdzono w </w:t>
      </w:r>
      <w:r w:rsidRPr="001670CB">
        <w:rPr>
          <w:rFonts w:ascii="Arial" w:hAnsi="Arial" w:cs="Arial"/>
          <w:color w:val="000000" w:themeColor="text1"/>
          <w:szCs w:val="24"/>
        </w:rPr>
        <w:t>57 jednolitych częściach wód. W 167 jednolitych c</w:t>
      </w:r>
      <w:r w:rsidR="008A5935" w:rsidRPr="001670CB">
        <w:rPr>
          <w:rFonts w:ascii="Arial" w:hAnsi="Arial" w:cs="Arial"/>
          <w:color w:val="000000" w:themeColor="text1"/>
          <w:szCs w:val="24"/>
        </w:rPr>
        <w:t>zęściach wód stan chemiczny nie </w:t>
      </w:r>
      <w:r w:rsidRPr="001670CB">
        <w:rPr>
          <w:rFonts w:ascii="Arial" w:hAnsi="Arial" w:cs="Arial"/>
          <w:color w:val="000000" w:themeColor="text1"/>
          <w:szCs w:val="24"/>
        </w:rPr>
        <w:t xml:space="preserve">odpowiadał wymaganiom stanu dobrego. </w:t>
      </w:r>
    </w:p>
    <w:p w14:paraId="3A01C9CE" w14:textId="4CEB5D24" w:rsidR="00B15F28"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Wskaźnikiem najczęściej determinującym niekorzystny stan chemiczny wód był </w:t>
      </w:r>
      <w:proofErr w:type="spellStart"/>
      <w:r w:rsidRPr="001670CB">
        <w:rPr>
          <w:rFonts w:ascii="Arial" w:hAnsi="Arial" w:cs="Arial"/>
          <w:color w:val="000000" w:themeColor="text1"/>
          <w:szCs w:val="24"/>
        </w:rPr>
        <w:t>benzo</w:t>
      </w:r>
      <w:proofErr w:type="spellEnd"/>
      <w:r w:rsidRPr="001670CB">
        <w:rPr>
          <w:rFonts w:ascii="Arial" w:hAnsi="Arial" w:cs="Arial"/>
          <w:color w:val="000000" w:themeColor="text1"/>
          <w:szCs w:val="24"/>
        </w:rPr>
        <w:t>(a)</w:t>
      </w:r>
      <w:proofErr w:type="spellStart"/>
      <w:r w:rsidRPr="001670CB">
        <w:rPr>
          <w:rFonts w:ascii="Arial" w:hAnsi="Arial" w:cs="Arial"/>
          <w:color w:val="000000" w:themeColor="text1"/>
          <w:szCs w:val="24"/>
        </w:rPr>
        <w:t>piren</w:t>
      </w:r>
      <w:proofErr w:type="spellEnd"/>
      <w:r w:rsidRPr="001670CB">
        <w:rPr>
          <w:rFonts w:ascii="Arial" w:hAnsi="Arial" w:cs="Arial"/>
          <w:color w:val="000000" w:themeColor="text1"/>
          <w:szCs w:val="24"/>
        </w:rPr>
        <w:t xml:space="preserve"> monitorowany w wodzie. Brak zgodności ze środowiskową </w:t>
      </w:r>
      <w:r w:rsidR="00792D44" w:rsidRPr="001670CB">
        <w:rPr>
          <w:rFonts w:ascii="Arial" w:hAnsi="Arial" w:cs="Arial"/>
          <w:color w:val="000000" w:themeColor="text1"/>
          <w:szCs w:val="24"/>
        </w:rPr>
        <w:t xml:space="preserve">normą </w:t>
      </w:r>
      <w:r w:rsidRPr="001670CB">
        <w:rPr>
          <w:rFonts w:ascii="Arial" w:hAnsi="Arial" w:cs="Arial"/>
          <w:color w:val="000000" w:themeColor="text1"/>
          <w:szCs w:val="24"/>
        </w:rPr>
        <w:t>jakości AA-EQS (stężenie średnioroczne) stwierdzono dla tego wskaźnika w 143 jednolitych częściach wód. Zanieczyszczenie wód powierzchnio</w:t>
      </w:r>
      <w:r w:rsidR="00B556ED">
        <w:rPr>
          <w:rFonts w:ascii="Arial" w:hAnsi="Arial" w:cs="Arial"/>
          <w:color w:val="000000" w:themeColor="text1"/>
          <w:szCs w:val="24"/>
        </w:rPr>
        <w:t>wych substancjami chemicznymi z </w:t>
      </w:r>
      <w:r w:rsidRPr="001670CB">
        <w:rPr>
          <w:rFonts w:ascii="Arial" w:hAnsi="Arial" w:cs="Arial"/>
          <w:color w:val="000000" w:themeColor="text1"/>
          <w:szCs w:val="24"/>
        </w:rPr>
        <w:t xml:space="preserve">grupy WWA jest zjawiskiem powszechnym w skali kraju. Jako główne źródło zanieczyszczenia wód tymi substancjami wskazuje się depozycję atmosferyczną związaną z tzw. niską emisją. Wśród innych najliczniej niekorzystnie sklasyfikowanych wskaźników chemicznych wymienić należy: </w:t>
      </w:r>
      <w:proofErr w:type="spellStart"/>
      <w:r w:rsidRPr="001670CB">
        <w:rPr>
          <w:rFonts w:ascii="Arial" w:hAnsi="Arial" w:cs="Arial"/>
          <w:color w:val="000000" w:themeColor="text1"/>
          <w:szCs w:val="24"/>
        </w:rPr>
        <w:t>difenyloetery</w:t>
      </w:r>
      <w:proofErr w:type="spellEnd"/>
      <w:r w:rsidRPr="001670CB">
        <w:rPr>
          <w:rFonts w:ascii="Arial" w:hAnsi="Arial" w:cs="Arial"/>
          <w:color w:val="000000" w:themeColor="text1"/>
          <w:szCs w:val="24"/>
        </w:rPr>
        <w:t xml:space="preserve"> bromowane oznaczone w tkankach organizmów żywych (71 JCWP), rtęć oznaczoną w tkankach organizmów żywych (33 JCWP), </w:t>
      </w:r>
      <w:proofErr w:type="spellStart"/>
      <w:r w:rsidRPr="001670CB">
        <w:rPr>
          <w:rFonts w:ascii="Arial" w:hAnsi="Arial" w:cs="Arial"/>
          <w:color w:val="000000" w:themeColor="text1"/>
          <w:szCs w:val="24"/>
        </w:rPr>
        <w:t>heptachlor</w:t>
      </w:r>
      <w:proofErr w:type="spellEnd"/>
      <w:r w:rsidRPr="001670CB">
        <w:rPr>
          <w:rFonts w:ascii="Arial" w:hAnsi="Arial" w:cs="Arial"/>
          <w:color w:val="000000" w:themeColor="text1"/>
          <w:szCs w:val="24"/>
        </w:rPr>
        <w:t xml:space="preserve"> oznaczony w tkankach organizmów żywych (37 JCWP), </w:t>
      </w:r>
      <w:proofErr w:type="spellStart"/>
      <w:r w:rsidRPr="001670CB">
        <w:rPr>
          <w:rFonts w:ascii="Arial" w:hAnsi="Arial" w:cs="Arial"/>
          <w:color w:val="000000" w:themeColor="text1"/>
          <w:szCs w:val="24"/>
        </w:rPr>
        <w:t>benzo</w:t>
      </w:r>
      <w:proofErr w:type="spellEnd"/>
      <w:r w:rsidRPr="001670CB">
        <w:rPr>
          <w:rFonts w:ascii="Arial" w:hAnsi="Arial" w:cs="Arial"/>
          <w:color w:val="000000" w:themeColor="text1"/>
          <w:szCs w:val="24"/>
        </w:rPr>
        <w:t>(</w:t>
      </w:r>
      <w:proofErr w:type="spellStart"/>
      <w:r w:rsidRPr="001670CB">
        <w:rPr>
          <w:rFonts w:ascii="Arial" w:hAnsi="Arial" w:cs="Arial"/>
          <w:color w:val="000000" w:themeColor="text1"/>
          <w:szCs w:val="24"/>
        </w:rPr>
        <w:t>g,h,i</w:t>
      </w:r>
      <w:proofErr w:type="spellEnd"/>
      <w:r w:rsidRPr="001670CB">
        <w:rPr>
          <w:rFonts w:ascii="Arial" w:hAnsi="Arial" w:cs="Arial"/>
          <w:color w:val="000000" w:themeColor="text1"/>
          <w:szCs w:val="24"/>
        </w:rPr>
        <w:t>)</w:t>
      </w:r>
      <w:proofErr w:type="spellStart"/>
      <w:r w:rsidRPr="001670CB">
        <w:rPr>
          <w:rFonts w:ascii="Arial" w:hAnsi="Arial" w:cs="Arial"/>
          <w:color w:val="000000" w:themeColor="text1"/>
          <w:szCs w:val="24"/>
        </w:rPr>
        <w:t>perylen</w:t>
      </w:r>
      <w:proofErr w:type="spellEnd"/>
      <w:r w:rsidRPr="001670CB">
        <w:rPr>
          <w:rFonts w:ascii="Arial" w:hAnsi="Arial" w:cs="Arial"/>
          <w:color w:val="000000" w:themeColor="text1"/>
          <w:szCs w:val="24"/>
        </w:rPr>
        <w:t xml:space="preserve"> oznaczony w wodzie (18 JCWP), </w:t>
      </w:r>
      <w:proofErr w:type="spellStart"/>
      <w:r w:rsidRPr="001670CB">
        <w:rPr>
          <w:rFonts w:ascii="Arial" w:hAnsi="Arial" w:cs="Arial"/>
          <w:color w:val="000000" w:themeColor="text1"/>
          <w:szCs w:val="24"/>
        </w:rPr>
        <w:t>fl</w:t>
      </w:r>
      <w:r w:rsidR="00B556ED">
        <w:rPr>
          <w:rFonts w:ascii="Arial" w:hAnsi="Arial" w:cs="Arial"/>
          <w:color w:val="000000" w:themeColor="text1"/>
          <w:szCs w:val="24"/>
        </w:rPr>
        <w:t>uoranten</w:t>
      </w:r>
      <w:proofErr w:type="spellEnd"/>
      <w:r w:rsidR="00B556ED">
        <w:rPr>
          <w:rFonts w:ascii="Arial" w:hAnsi="Arial" w:cs="Arial"/>
          <w:color w:val="000000" w:themeColor="text1"/>
          <w:szCs w:val="24"/>
        </w:rPr>
        <w:t xml:space="preserve"> oznaczony w wodzie (17 </w:t>
      </w:r>
      <w:r w:rsidRPr="001670CB">
        <w:rPr>
          <w:rFonts w:ascii="Arial" w:hAnsi="Arial" w:cs="Arial"/>
          <w:color w:val="000000" w:themeColor="text1"/>
          <w:szCs w:val="24"/>
        </w:rPr>
        <w:t>JCWP).</w:t>
      </w:r>
    </w:p>
    <w:p w14:paraId="24FB69FA" w14:textId="77777777" w:rsidR="004878F8"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Szczególnie niepokojące jest zanieczyszczenie wód substa</w:t>
      </w:r>
      <w:r w:rsidR="00792D44" w:rsidRPr="001670CB">
        <w:rPr>
          <w:rFonts w:ascii="Arial" w:hAnsi="Arial" w:cs="Arial"/>
          <w:color w:val="000000" w:themeColor="text1"/>
          <w:szCs w:val="24"/>
        </w:rPr>
        <w:t>ncjami z grupy metali ciężkich, w </w:t>
      </w:r>
      <w:r w:rsidRPr="001670CB">
        <w:rPr>
          <w:rFonts w:ascii="Arial" w:hAnsi="Arial" w:cs="Arial"/>
          <w:color w:val="000000" w:themeColor="text1"/>
          <w:szCs w:val="24"/>
        </w:rPr>
        <w:t>szczególności kadmem, niklem i rtęcią, dla których klasyfik</w:t>
      </w:r>
      <w:r w:rsidR="00792D44" w:rsidRPr="001670CB">
        <w:rPr>
          <w:rFonts w:ascii="Arial" w:hAnsi="Arial" w:cs="Arial"/>
          <w:color w:val="000000" w:themeColor="text1"/>
          <w:szCs w:val="24"/>
        </w:rPr>
        <w:t xml:space="preserve">acja stanu chemicznego wykazała </w:t>
      </w:r>
      <w:r w:rsidRPr="001670CB">
        <w:rPr>
          <w:rFonts w:ascii="Arial" w:hAnsi="Arial" w:cs="Arial"/>
          <w:color w:val="000000" w:themeColor="text1"/>
          <w:szCs w:val="24"/>
        </w:rPr>
        <w:t>przekroczenia środowiskowych norm jakości w następujących jed</w:t>
      </w:r>
      <w:r w:rsidR="00792D44" w:rsidRPr="001670CB">
        <w:rPr>
          <w:rFonts w:ascii="Arial" w:hAnsi="Arial" w:cs="Arial"/>
          <w:color w:val="000000" w:themeColor="text1"/>
          <w:szCs w:val="24"/>
        </w:rPr>
        <w:t xml:space="preserve">nolitych częściach wód z terenu </w:t>
      </w:r>
      <w:r w:rsidRPr="001670CB">
        <w:rPr>
          <w:rFonts w:ascii="Arial" w:hAnsi="Arial" w:cs="Arial"/>
          <w:color w:val="000000" w:themeColor="text1"/>
          <w:szCs w:val="24"/>
        </w:rPr>
        <w:t xml:space="preserve">województwa: </w:t>
      </w:r>
    </w:p>
    <w:p w14:paraId="6CD0D8C2" w14:textId="34A55080" w:rsidR="004878F8" w:rsidRPr="001670CB" w:rsidRDefault="00DC79A9"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JCWP Dopływ spod Kidałowic – m. Munina </w:t>
      </w:r>
      <w:r w:rsidR="00792D44" w:rsidRPr="001670CB">
        <w:rPr>
          <w:rFonts w:ascii="Arial" w:hAnsi="Arial" w:cs="Arial"/>
          <w:color w:val="000000" w:themeColor="text1"/>
          <w:szCs w:val="24"/>
        </w:rPr>
        <w:t>(przekroczenie średniorocznej i</w:t>
      </w:r>
      <w:r w:rsidR="004878F8" w:rsidRPr="001670CB">
        <w:rPr>
          <w:rFonts w:ascii="Arial" w:hAnsi="Arial" w:cs="Arial"/>
          <w:color w:val="000000" w:themeColor="text1"/>
          <w:szCs w:val="24"/>
        </w:rPr>
        <w:t> </w:t>
      </w:r>
      <w:r w:rsidRPr="001670CB">
        <w:rPr>
          <w:rFonts w:ascii="Arial" w:hAnsi="Arial" w:cs="Arial"/>
          <w:color w:val="000000" w:themeColor="text1"/>
          <w:szCs w:val="24"/>
        </w:rPr>
        <w:t xml:space="preserve">maksymalnej środowiskowej normy jakości dla wskaźnika nikiel i jego związki); </w:t>
      </w:r>
    </w:p>
    <w:p w14:paraId="001CC07F" w14:textId="77777777" w:rsidR="004878F8" w:rsidRPr="001670CB" w:rsidRDefault="00DC79A9"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J</w:t>
      </w:r>
      <w:r w:rsidR="00792D44" w:rsidRPr="001670CB">
        <w:rPr>
          <w:rFonts w:ascii="Arial" w:hAnsi="Arial" w:cs="Arial"/>
          <w:color w:val="000000" w:themeColor="text1"/>
          <w:szCs w:val="24"/>
        </w:rPr>
        <w:t xml:space="preserve">CWP Dopływ z </w:t>
      </w:r>
      <w:proofErr w:type="spellStart"/>
      <w:r w:rsidRPr="001670CB">
        <w:rPr>
          <w:rFonts w:ascii="Arial" w:hAnsi="Arial" w:cs="Arial"/>
          <w:color w:val="000000" w:themeColor="text1"/>
          <w:szCs w:val="24"/>
        </w:rPr>
        <w:t>Wiktorca</w:t>
      </w:r>
      <w:proofErr w:type="spellEnd"/>
      <w:r w:rsidRPr="001670CB">
        <w:rPr>
          <w:rFonts w:ascii="Arial" w:hAnsi="Arial" w:cs="Arial"/>
          <w:color w:val="000000" w:themeColor="text1"/>
          <w:szCs w:val="24"/>
        </w:rPr>
        <w:t xml:space="preserve"> – m. Skrzyszów (przekroczenie średniorocznej środowiskowej normy jakości dla</w:t>
      </w:r>
      <w:r w:rsidR="00792D44" w:rsidRPr="001670CB">
        <w:rPr>
          <w:rFonts w:ascii="Arial" w:hAnsi="Arial" w:cs="Arial"/>
          <w:color w:val="000000" w:themeColor="text1"/>
          <w:szCs w:val="24"/>
        </w:rPr>
        <w:t xml:space="preserve"> </w:t>
      </w:r>
      <w:r w:rsidRPr="001670CB">
        <w:rPr>
          <w:rFonts w:ascii="Arial" w:hAnsi="Arial" w:cs="Arial"/>
          <w:color w:val="000000" w:themeColor="text1"/>
          <w:szCs w:val="24"/>
        </w:rPr>
        <w:t xml:space="preserve">wskaźnika nikiel i jego związki); </w:t>
      </w:r>
    </w:p>
    <w:p w14:paraId="3A97F508" w14:textId="77777777" w:rsidR="004878F8" w:rsidRPr="001670CB" w:rsidRDefault="00DC79A9"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JCWP Dopł. spod Rozwad</w:t>
      </w:r>
      <w:r w:rsidR="00792D44" w:rsidRPr="001670CB">
        <w:rPr>
          <w:rFonts w:ascii="Arial" w:hAnsi="Arial" w:cs="Arial"/>
          <w:color w:val="000000" w:themeColor="text1"/>
          <w:szCs w:val="24"/>
        </w:rPr>
        <w:t xml:space="preserve">owa – m. Pilchów (przekroczenie </w:t>
      </w:r>
      <w:r w:rsidRPr="001670CB">
        <w:rPr>
          <w:rFonts w:ascii="Arial" w:hAnsi="Arial" w:cs="Arial"/>
          <w:color w:val="000000" w:themeColor="text1"/>
          <w:szCs w:val="24"/>
        </w:rPr>
        <w:t>średniorocznej środowiskowej normy jakości dla wskaźnika nikiel i jego</w:t>
      </w:r>
      <w:r w:rsidR="00792D44" w:rsidRPr="001670CB">
        <w:rPr>
          <w:rFonts w:ascii="Arial" w:hAnsi="Arial" w:cs="Arial"/>
          <w:color w:val="000000" w:themeColor="text1"/>
          <w:szCs w:val="24"/>
        </w:rPr>
        <w:t xml:space="preserve"> związki); </w:t>
      </w:r>
    </w:p>
    <w:p w14:paraId="7DF1EFF3" w14:textId="77777777" w:rsidR="004878F8" w:rsidRPr="001670CB" w:rsidRDefault="00792D44"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JCWP </w:t>
      </w:r>
      <w:proofErr w:type="spellStart"/>
      <w:r w:rsidR="00DC79A9" w:rsidRPr="001670CB">
        <w:rPr>
          <w:rFonts w:ascii="Arial" w:hAnsi="Arial" w:cs="Arial"/>
          <w:color w:val="000000" w:themeColor="text1"/>
          <w:szCs w:val="24"/>
        </w:rPr>
        <w:t>Babulówka</w:t>
      </w:r>
      <w:proofErr w:type="spellEnd"/>
      <w:r w:rsidR="00DC79A9" w:rsidRPr="001670CB">
        <w:rPr>
          <w:rFonts w:ascii="Arial" w:hAnsi="Arial" w:cs="Arial"/>
          <w:color w:val="000000" w:themeColor="text1"/>
          <w:szCs w:val="24"/>
        </w:rPr>
        <w:t xml:space="preserve"> – m. Suchorzów (przekroczenie średniorocznych </w:t>
      </w:r>
      <w:r w:rsidRPr="001670CB">
        <w:rPr>
          <w:rFonts w:ascii="Arial" w:hAnsi="Arial" w:cs="Arial"/>
          <w:color w:val="000000" w:themeColor="text1"/>
          <w:szCs w:val="24"/>
        </w:rPr>
        <w:t xml:space="preserve">środowiskowych norm jakości dla </w:t>
      </w:r>
      <w:r w:rsidR="00DC79A9" w:rsidRPr="001670CB">
        <w:rPr>
          <w:rFonts w:ascii="Arial" w:hAnsi="Arial" w:cs="Arial"/>
          <w:color w:val="000000" w:themeColor="text1"/>
          <w:szCs w:val="24"/>
        </w:rPr>
        <w:t>wskaźników nikiel i jego związki oraz kadm i jego związk</w:t>
      </w:r>
      <w:r w:rsidRPr="001670CB">
        <w:rPr>
          <w:rFonts w:ascii="Arial" w:hAnsi="Arial" w:cs="Arial"/>
          <w:color w:val="000000" w:themeColor="text1"/>
          <w:szCs w:val="24"/>
        </w:rPr>
        <w:t xml:space="preserve">i); </w:t>
      </w:r>
    </w:p>
    <w:p w14:paraId="2022CCDE" w14:textId="77777777" w:rsidR="004878F8" w:rsidRPr="001670CB" w:rsidRDefault="00792D44"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JCWP Sokolniki – m. Orliska </w:t>
      </w:r>
      <w:r w:rsidR="00DC79A9" w:rsidRPr="001670CB">
        <w:rPr>
          <w:rFonts w:ascii="Arial" w:hAnsi="Arial" w:cs="Arial"/>
          <w:color w:val="000000" w:themeColor="text1"/>
          <w:szCs w:val="24"/>
        </w:rPr>
        <w:t>(przekroczenie średniorocznej środowiskowej normy jakości dla ws</w:t>
      </w:r>
      <w:r w:rsidRPr="001670CB">
        <w:rPr>
          <w:rFonts w:ascii="Arial" w:hAnsi="Arial" w:cs="Arial"/>
          <w:color w:val="000000" w:themeColor="text1"/>
          <w:szCs w:val="24"/>
        </w:rPr>
        <w:t xml:space="preserve">kaźnika nikiel i jego związki); </w:t>
      </w:r>
    </w:p>
    <w:p w14:paraId="70FB1955" w14:textId="77777777" w:rsidR="004878F8" w:rsidRPr="001670CB" w:rsidRDefault="00DC79A9"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JCWP </w:t>
      </w:r>
      <w:proofErr w:type="spellStart"/>
      <w:r w:rsidRPr="001670CB">
        <w:rPr>
          <w:rFonts w:ascii="Arial" w:hAnsi="Arial" w:cs="Arial"/>
          <w:color w:val="000000" w:themeColor="text1"/>
          <w:szCs w:val="24"/>
        </w:rPr>
        <w:t>Koniecpólka</w:t>
      </w:r>
      <w:proofErr w:type="spellEnd"/>
      <w:r w:rsidRPr="001670CB">
        <w:rPr>
          <w:rFonts w:ascii="Arial" w:hAnsi="Arial" w:cs="Arial"/>
          <w:color w:val="000000" w:themeColor="text1"/>
          <w:szCs w:val="24"/>
        </w:rPr>
        <w:t xml:space="preserve"> – m. Ślęzaki (przekroczenie średniorocznej </w:t>
      </w:r>
      <w:r w:rsidR="00792D44" w:rsidRPr="001670CB">
        <w:rPr>
          <w:rFonts w:ascii="Arial" w:hAnsi="Arial" w:cs="Arial"/>
          <w:color w:val="000000" w:themeColor="text1"/>
          <w:szCs w:val="24"/>
        </w:rPr>
        <w:t xml:space="preserve">środowiskowej normy jakości dla </w:t>
      </w:r>
      <w:r w:rsidRPr="001670CB">
        <w:rPr>
          <w:rFonts w:ascii="Arial" w:hAnsi="Arial" w:cs="Arial"/>
          <w:color w:val="000000" w:themeColor="text1"/>
          <w:szCs w:val="24"/>
        </w:rPr>
        <w:t xml:space="preserve">wskaźnika nikiel i jego związki); </w:t>
      </w:r>
    </w:p>
    <w:p w14:paraId="01E84ED4" w14:textId="77777777" w:rsidR="004878F8" w:rsidRPr="001670CB" w:rsidRDefault="00DC79A9"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JCWP Łęg od </w:t>
      </w:r>
      <w:proofErr w:type="spellStart"/>
      <w:r w:rsidRPr="001670CB">
        <w:rPr>
          <w:rFonts w:ascii="Arial" w:hAnsi="Arial" w:cs="Arial"/>
          <w:color w:val="000000" w:themeColor="text1"/>
          <w:szCs w:val="24"/>
        </w:rPr>
        <w:t>Murynia</w:t>
      </w:r>
      <w:proofErr w:type="spellEnd"/>
      <w:r w:rsidRPr="001670CB">
        <w:rPr>
          <w:rFonts w:ascii="Arial" w:hAnsi="Arial" w:cs="Arial"/>
          <w:color w:val="000000" w:themeColor="text1"/>
          <w:szCs w:val="24"/>
        </w:rPr>
        <w:t xml:space="preserve"> do ujś</w:t>
      </w:r>
      <w:r w:rsidR="00792D44" w:rsidRPr="001670CB">
        <w:rPr>
          <w:rFonts w:ascii="Arial" w:hAnsi="Arial" w:cs="Arial"/>
          <w:color w:val="000000" w:themeColor="text1"/>
          <w:szCs w:val="24"/>
        </w:rPr>
        <w:t xml:space="preserve">cia – m. Gorzyce (przekroczenie </w:t>
      </w:r>
      <w:r w:rsidRPr="001670CB">
        <w:rPr>
          <w:rFonts w:ascii="Arial" w:hAnsi="Arial" w:cs="Arial"/>
          <w:color w:val="000000" w:themeColor="text1"/>
          <w:szCs w:val="24"/>
        </w:rPr>
        <w:t>średniorocznej środowiskowej normy jakości dla wskaźnika nikie</w:t>
      </w:r>
      <w:r w:rsidR="00792D44" w:rsidRPr="001670CB">
        <w:rPr>
          <w:rFonts w:ascii="Arial" w:hAnsi="Arial" w:cs="Arial"/>
          <w:color w:val="000000" w:themeColor="text1"/>
          <w:szCs w:val="24"/>
        </w:rPr>
        <w:t xml:space="preserve">l i jego związki); </w:t>
      </w:r>
    </w:p>
    <w:p w14:paraId="490C72B0" w14:textId="77777777" w:rsidR="004878F8" w:rsidRPr="001670CB" w:rsidRDefault="00792D44"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JCWP Solinka </w:t>
      </w:r>
      <w:r w:rsidR="00DC79A9" w:rsidRPr="001670CB">
        <w:rPr>
          <w:rFonts w:ascii="Arial" w:hAnsi="Arial" w:cs="Arial"/>
          <w:color w:val="000000" w:themeColor="text1"/>
          <w:szCs w:val="24"/>
        </w:rPr>
        <w:t>do Wetliny – m. Buk (przekroczenie maksymalnego dopuszczaln</w:t>
      </w:r>
      <w:r w:rsidRPr="001670CB">
        <w:rPr>
          <w:rFonts w:ascii="Arial" w:hAnsi="Arial" w:cs="Arial"/>
          <w:color w:val="000000" w:themeColor="text1"/>
          <w:szCs w:val="24"/>
        </w:rPr>
        <w:t xml:space="preserve">ego stężenia dla wskaźnika rtęć </w:t>
      </w:r>
      <w:r w:rsidR="00DC79A9" w:rsidRPr="001670CB">
        <w:rPr>
          <w:rFonts w:ascii="Arial" w:hAnsi="Arial" w:cs="Arial"/>
          <w:color w:val="000000" w:themeColor="text1"/>
          <w:szCs w:val="24"/>
        </w:rPr>
        <w:t xml:space="preserve">i jej związki); </w:t>
      </w:r>
    </w:p>
    <w:p w14:paraId="61FB500B" w14:textId="77777777" w:rsidR="004878F8" w:rsidRPr="001670CB" w:rsidRDefault="00DC79A9"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lastRenderedPageBreak/>
        <w:t>JCWP Szkło od granicy państwa do u</w:t>
      </w:r>
      <w:r w:rsidR="00792D44" w:rsidRPr="001670CB">
        <w:rPr>
          <w:rFonts w:ascii="Arial" w:hAnsi="Arial" w:cs="Arial"/>
          <w:color w:val="000000" w:themeColor="text1"/>
          <w:szCs w:val="24"/>
        </w:rPr>
        <w:t xml:space="preserve">jścia – m. Węgry (przekroczenie </w:t>
      </w:r>
      <w:r w:rsidRPr="001670CB">
        <w:rPr>
          <w:rFonts w:ascii="Arial" w:hAnsi="Arial" w:cs="Arial"/>
          <w:color w:val="000000" w:themeColor="text1"/>
          <w:szCs w:val="24"/>
        </w:rPr>
        <w:t>maksymalnego dopuszczalnego stężenia dla wskaźnika rtęć i j</w:t>
      </w:r>
      <w:r w:rsidR="00792D44" w:rsidRPr="001670CB">
        <w:rPr>
          <w:rFonts w:ascii="Arial" w:hAnsi="Arial" w:cs="Arial"/>
          <w:color w:val="000000" w:themeColor="text1"/>
          <w:szCs w:val="24"/>
        </w:rPr>
        <w:t xml:space="preserve">ej związki); </w:t>
      </w:r>
    </w:p>
    <w:p w14:paraId="418CB54F" w14:textId="77777777" w:rsidR="004878F8" w:rsidRPr="001670CB" w:rsidRDefault="00792D44" w:rsidP="00C804FF">
      <w:pPr>
        <w:pStyle w:val="Akapitzlist"/>
        <w:numPr>
          <w:ilvl w:val="0"/>
          <w:numId w:val="31"/>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JCWP Zb. Rzeszów – </w:t>
      </w:r>
      <w:r w:rsidR="00DC79A9" w:rsidRPr="001670CB">
        <w:rPr>
          <w:rFonts w:ascii="Arial" w:hAnsi="Arial" w:cs="Arial"/>
          <w:color w:val="000000" w:themeColor="text1"/>
          <w:szCs w:val="24"/>
        </w:rPr>
        <w:t>m. Rzeszów (przekroczenie maksymalnego dopuszczalnego st</w:t>
      </w:r>
      <w:r w:rsidRPr="001670CB">
        <w:rPr>
          <w:rFonts w:ascii="Arial" w:hAnsi="Arial" w:cs="Arial"/>
          <w:color w:val="000000" w:themeColor="text1"/>
          <w:szCs w:val="24"/>
        </w:rPr>
        <w:t xml:space="preserve">ężenia dla wskaźnika rtęć i jej związki). </w:t>
      </w:r>
    </w:p>
    <w:p w14:paraId="47DFBDC1" w14:textId="77777777" w:rsidR="004878F8"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W cyklu gospodarowania wodami 2016-2021 na ter</w:t>
      </w:r>
      <w:r w:rsidR="00792D44" w:rsidRPr="001670CB">
        <w:rPr>
          <w:rFonts w:ascii="Arial" w:hAnsi="Arial" w:cs="Arial"/>
          <w:color w:val="000000" w:themeColor="text1"/>
          <w:szCs w:val="24"/>
        </w:rPr>
        <w:t xml:space="preserve">enie województwa podkarpackiego </w:t>
      </w:r>
      <w:r w:rsidRPr="001670CB">
        <w:rPr>
          <w:rFonts w:ascii="Arial" w:hAnsi="Arial" w:cs="Arial"/>
          <w:color w:val="000000" w:themeColor="text1"/>
          <w:szCs w:val="24"/>
        </w:rPr>
        <w:t>znajdowało się 48 jednolitych części wód powierzchniowych, kt</w:t>
      </w:r>
      <w:r w:rsidR="00792D44" w:rsidRPr="001670CB">
        <w:rPr>
          <w:rFonts w:ascii="Arial" w:hAnsi="Arial" w:cs="Arial"/>
          <w:color w:val="000000" w:themeColor="text1"/>
          <w:szCs w:val="24"/>
        </w:rPr>
        <w:t xml:space="preserve">óre nie były objęte żadną formą </w:t>
      </w:r>
      <w:r w:rsidRPr="001670CB">
        <w:rPr>
          <w:rFonts w:ascii="Arial" w:hAnsi="Arial" w:cs="Arial"/>
          <w:color w:val="000000" w:themeColor="text1"/>
          <w:szCs w:val="24"/>
        </w:rPr>
        <w:t>monitoringu. Ocenę stanu dla tych jednolitych części wó</w:t>
      </w:r>
      <w:r w:rsidR="00792D44" w:rsidRPr="001670CB">
        <w:rPr>
          <w:rFonts w:ascii="Arial" w:hAnsi="Arial" w:cs="Arial"/>
          <w:color w:val="000000" w:themeColor="text1"/>
          <w:szCs w:val="24"/>
        </w:rPr>
        <w:t xml:space="preserve">d wykonano na podstawie analizy </w:t>
      </w:r>
      <w:r w:rsidRPr="001670CB">
        <w:rPr>
          <w:rFonts w:ascii="Arial" w:hAnsi="Arial" w:cs="Arial"/>
          <w:color w:val="000000" w:themeColor="text1"/>
          <w:szCs w:val="24"/>
        </w:rPr>
        <w:t>eksperckiej (tzw. oceny przeniesienia), która polegała na prz</w:t>
      </w:r>
      <w:r w:rsidR="00792D44" w:rsidRPr="001670CB">
        <w:rPr>
          <w:rFonts w:ascii="Arial" w:hAnsi="Arial" w:cs="Arial"/>
          <w:color w:val="000000" w:themeColor="text1"/>
          <w:szCs w:val="24"/>
        </w:rPr>
        <w:t xml:space="preserve">eniesieniu wyników klasyfikacji </w:t>
      </w:r>
      <w:r w:rsidRPr="001670CB">
        <w:rPr>
          <w:rFonts w:ascii="Arial" w:hAnsi="Arial" w:cs="Arial"/>
          <w:color w:val="000000" w:themeColor="text1"/>
          <w:szCs w:val="24"/>
        </w:rPr>
        <w:t>stanu/potencjału ekologicznego i stanu chemicznego na</w:t>
      </w:r>
      <w:r w:rsidR="00792D44" w:rsidRPr="001670CB">
        <w:rPr>
          <w:rFonts w:ascii="Arial" w:hAnsi="Arial" w:cs="Arial"/>
          <w:color w:val="000000" w:themeColor="text1"/>
          <w:szCs w:val="24"/>
        </w:rPr>
        <w:t xml:space="preserve"> </w:t>
      </w:r>
      <w:proofErr w:type="spellStart"/>
      <w:r w:rsidR="00792D44" w:rsidRPr="001670CB">
        <w:rPr>
          <w:rFonts w:ascii="Arial" w:hAnsi="Arial" w:cs="Arial"/>
          <w:color w:val="000000" w:themeColor="text1"/>
          <w:szCs w:val="24"/>
        </w:rPr>
        <w:t>jcwp</w:t>
      </w:r>
      <w:proofErr w:type="spellEnd"/>
      <w:r w:rsidR="00792D44" w:rsidRPr="001670CB">
        <w:rPr>
          <w:rFonts w:ascii="Arial" w:hAnsi="Arial" w:cs="Arial"/>
          <w:color w:val="000000" w:themeColor="text1"/>
          <w:szCs w:val="24"/>
        </w:rPr>
        <w:t xml:space="preserve"> niemonitorowane z innych, </w:t>
      </w:r>
      <w:r w:rsidRPr="001670CB">
        <w:rPr>
          <w:rFonts w:ascii="Arial" w:hAnsi="Arial" w:cs="Arial"/>
          <w:color w:val="000000" w:themeColor="text1"/>
          <w:szCs w:val="24"/>
        </w:rPr>
        <w:t>podobnych jednolitych części wód, które były objęte w tych lat</w:t>
      </w:r>
      <w:r w:rsidR="00792D44" w:rsidRPr="001670CB">
        <w:rPr>
          <w:rFonts w:ascii="Arial" w:hAnsi="Arial" w:cs="Arial"/>
          <w:color w:val="000000" w:themeColor="text1"/>
          <w:szCs w:val="24"/>
        </w:rPr>
        <w:t xml:space="preserve">ach monitoringiem. Wszystkie 48 </w:t>
      </w:r>
      <w:r w:rsidRPr="001670CB">
        <w:rPr>
          <w:rFonts w:ascii="Arial" w:hAnsi="Arial" w:cs="Arial"/>
          <w:color w:val="000000" w:themeColor="text1"/>
          <w:szCs w:val="24"/>
        </w:rPr>
        <w:t>niemonitorowanych jednolitych czę</w:t>
      </w:r>
      <w:r w:rsidR="00792D44" w:rsidRPr="001670CB">
        <w:rPr>
          <w:rFonts w:ascii="Arial" w:hAnsi="Arial" w:cs="Arial"/>
          <w:color w:val="000000" w:themeColor="text1"/>
          <w:szCs w:val="24"/>
        </w:rPr>
        <w:t xml:space="preserve">ści wód oceniono w stanie złym. </w:t>
      </w:r>
    </w:p>
    <w:p w14:paraId="6D7970AA" w14:textId="61146C6C" w:rsidR="004878F8" w:rsidRPr="001670CB" w:rsidRDefault="004878F8" w:rsidP="00B757DC">
      <w:pPr>
        <w:ind w:firstLine="0"/>
        <w:jc w:val="left"/>
        <w:rPr>
          <w:rFonts w:ascii="Arial" w:hAnsi="Arial" w:cs="Arial"/>
          <w:color w:val="000000" w:themeColor="text1"/>
          <w:szCs w:val="24"/>
        </w:rPr>
      </w:pPr>
      <w:r w:rsidRPr="001670CB">
        <w:rPr>
          <w:rFonts w:ascii="Arial" w:hAnsi="Arial" w:cs="Arial"/>
          <w:color w:val="000000" w:themeColor="text1"/>
          <w:szCs w:val="24"/>
        </w:rPr>
        <w:t>N</w:t>
      </w:r>
      <w:r w:rsidR="00DC79A9" w:rsidRPr="001670CB">
        <w:rPr>
          <w:rFonts w:ascii="Arial" w:hAnsi="Arial" w:cs="Arial"/>
          <w:color w:val="000000" w:themeColor="text1"/>
          <w:szCs w:val="24"/>
        </w:rPr>
        <w:t>a podstawie badań wykona</w:t>
      </w:r>
      <w:r w:rsidR="00792D44" w:rsidRPr="001670CB">
        <w:rPr>
          <w:rFonts w:ascii="Arial" w:hAnsi="Arial" w:cs="Arial"/>
          <w:color w:val="000000" w:themeColor="text1"/>
          <w:szCs w:val="24"/>
        </w:rPr>
        <w:t xml:space="preserve">nych w roku 2022, w jednolitych </w:t>
      </w:r>
      <w:r w:rsidRPr="001670CB">
        <w:rPr>
          <w:rFonts w:ascii="Arial" w:hAnsi="Arial" w:cs="Arial"/>
          <w:color w:val="000000" w:themeColor="text1"/>
          <w:szCs w:val="24"/>
        </w:rPr>
        <w:t xml:space="preserve">częściach wód dokonano zatem </w:t>
      </w:r>
      <w:r w:rsidR="00DC79A9" w:rsidRPr="001670CB">
        <w:rPr>
          <w:rFonts w:ascii="Arial" w:hAnsi="Arial" w:cs="Arial"/>
          <w:color w:val="000000" w:themeColor="text1"/>
          <w:szCs w:val="24"/>
        </w:rPr>
        <w:t>jedynie klasyfikacji odpow</w:t>
      </w:r>
      <w:r w:rsidR="00792D44" w:rsidRPr="001670CB">
        <w:rPr>
          <w:rFonts w:ascii="Arial" w:hAnsi="Arial" w:cs="Arial"/>
          <w:color w:val="000000" w:themeColor="text1"/>
          <w:szCs w:val="24"/>
        </w:rPr>
        <w:t xml:space="preserve">iednio elementów biologicznych, </w:t>
      </w:r>
      <w:proofErr w:type="spellStart"/>
      <w:r w:rsidR="00DC79A9" w:rsidRPr="001670CB">
        <w:rPr>
          <w:rFonts w:ascii="Arial" w:hAnsi="Arial" w:cs="Arial"/>
          <w:color w:val="000000" w:themeColor="text1"/>
          <w:szCs w:val="24"/>
        </w:rPr>
        <w:t>hydromorfologicznych</w:t>
      </w:r>
      <w:proofErr w:type="spellEnd"/>
      <w:r w:rsidR="00DC79A9" w:rsidRPr="001670CB">
        <w:rPr>
          <w:rFonts w:ascii="Arial" w:hAnsi="Arial" w:cs="Arial"/>
          <w:color w:val="000000" w:themeColor="text1"/>
          <w:szCs w:val="24"/>
        </w:rPr>
        <w:t xml:space="preserve">, fizykochemicznych i chemicznych, nie </w:t>
      </w:r>
      <w:r w:rsidR="00792D44" w:rsidRPr="001670CB">
        <w:rPr>
          <w:rFonts w:ascii="Arial" w:hAnsi="Arial" w:cs="Arial"/>
          <w:color w:val="000000" w:themeColor="text1"/>
          <w:szCs w:val="24"/>
        </w:rPr>
        <w:t xml:space="preserve">dokonano natomiast klasyfikacji </w:t>
      </w:r>
      <w:r w:rsidR="00DC79A9" w:rsidRPr="001670CB">
        <w:rPr>
          <w:rFonts w:ascii="Arial" w:hAnsi="Arial" w:cs="Arial"/>
          <w:color w:val="000000" w:themeColor="text1"/>
          <w:szCs w:val="24"/>
        </w:rPr>
        <w:t>stanu/potencjału ekologicznego, stanu chemicznego i oce</w:t>
      </w:r>
      <w:r w:rsidR="00792D44" w:rsidRPr="001670CB">
        <w:rPr>
          <w:rFonts w:ascii="Arial" w:hAnsi="Arial" w:cs="Arial"/>
          <w:color w:val="000000" w:themeColor="text1"/>
          <w:szCs w:val="24"/>
        </w:rPr>
        <w:t xml:space="preserve">ny stanu jednolitych części wód powierzchniowych. </w:t>
      </w:r>
    </w:p>
    <w:p w14:paraId="4437F4E2" w14:textId="68820B9B" w:rsidR="004878F8"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W związku z powyższym nie jest możliwe określenie udziału </w:t>
      </w:r>
      <w:r w:rsidR="00792D44" w:rsidRPr="001670CB">
        <w:rPr>
          <w:rFonts w:ascii="Arial" w:hAnsi="Arial" w:cs="Arial"/>
          <w:color w:val="000000" w:themeColor="text1"/>
          <w:szCs w:val="24"/>
        </w:rPr>
        <w:t xml:space="preserve">JCWP będących w stanie dobrym w </w:t>
      </w:r>
      <w:r w:rsidRPr="001670CB">
        <w:rPr>
          <w:rFonts w:ascii="Arial" w:hAnsi="Arial" w:cs="Arial"/>
          <w:color w:val="000000" w:themeColor="text1"/>
          <w:szCs w:val="24"/>
        </w:rPr>
        <w:t>odniesieniu do wszystkich JCWP na obszarze województwa podkarpackiego</w:t>
      </w:r>
      <w:r w:rsidR="00B556ED">
        <w:rPr>
          <w:rFonts w:ascii="Arial" w:hAnsi="Arial" w:cs="Arial"/>
          <w:color w:val="000000" w:themeColor="text1"/>
          <w:szCs w:val="24"/>
        </w:rPr>
        <w:t xml:space="preserve"> za </w:t>
      </w:r>
      <w:r w:rsidR="00792D44" w:rsidRPr="001670CB">
        <w:rPr>
          <w:rFonts w:ascii="Arial" w:hAnsi="Arial" w:cs="Arial"/>
          <w:color w:val="000000" w:themeColor="text1"/>
          <w:szCs w:val="24"/>
        </w:rPr>
        <w:t xml:space="preserve">rok 2022. </w:t>
      </w:r>
      <w:r w:rsidRPr="001670CB">
        <w:rPr>
          <w:rFonts w:ascii="Arial" w:hAnsi="Arial" w:cs="Arial"/>
          <w:color w:val="000000" w:themeColor="text1"/>
          <w:szCs w:val="24"/>
        </w:rPr>
        <w:t xml:space="preserve">W roku 2022 monitoringiem na terenie województwa </w:t>
      </w:r>
      <w:r w:rsidR="00792D44" w:rsidRPr="001670CB">
        <w:rPr>
          <w:rFonts w:ascii="Arial" w:hAnsi="Arial" w:cs="Arial"/>
          <w:color w:val="000000" w:themeColor="text1"/>
          <w:szCs w:val="24"/>
        </w:rPr>
        <w:t xml:space="preserve">objęto 133 jednolite części wód </w:t>
      </w:r>
      <w:r w:rsidRPr="001670CB">
        <w:rPr>
          <w:rFonts w:ascii="Arial" w:hAnsi="Arial" w:cs="Arial"/>
          <w:color w:val="000000" w:themeColor="text1"/>
          <w:szCs w:val="24"/>
        </w:rPr>
        <w:t xml:space="preserve">powierzchniowych. </w:t>
      </w:r>
    </w:p>
    <w:p w14:paraId="2A297806" w14:textId="6CF7CEA6" w:rsidR="004878F8"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Klasyfikacja wskaźników jakości wód wyka</w:t>
      </w:r>
      <w:r w:rsidR="00792D44" w:rsidRPr="001670CB">
        <w:rPr>
          <w:rFonts w:ascii="Arial" w:hAnsi="Arial" w:cs="Arial"/>
          <w:color w:val="000000" w:themeColor="text1"/>
          <w:szCs w:val="24"/>
        </w:rPr>
        <w:t xml:space="preserve">zała, że tylko w 15 jednolitych </w:t>
      </w:r>
      <w:r w:rsidRPr="001670CB">
        <w:rPr>
          <w:rFonts w:ascii="Arial" w:hAnsi="Arial" w:cs="Arial"/>
          <w:color w:val="000000" w:themeColor="text1"/>
          <w:szCs w:val="24"/>
        </w:rPr>
        <w:t>częściach wód</w:t>
      </w:r>
      <w:r w:rsidR="004878F8" w:rsidRPr="001670CB">
        <w:rPr>
          <w:rFonts w:ascii="Arial" w:hAnsi="Arial" w:cs="Arial"/>
          <w:color w:val="000000" w:themeColor="text1"/>
          <w:szCs w:val="24"/>
        </w:rPr>
        <w:t xml:space="preserve">: </w:t>
      </w:r>
      <w:r w:rsidRPr="001670CB">
        <w:rPr>
          <w:rFonts w:ascii="Arial" w:hAnsi="Arial" w:cs="Arial"/>
          <w:color w:val="000000" w:themeColor="text1"/>
          <w:szCs w:val="24"/>
        </w:rPr>
        <w:t xml:space="preserve">Wisłoka od Ropy do Pot. </w:t>
      </w:r>
      <w:proofErr w:type="spellStart"/>
      <w:r w:rsidRPr="001670CB">
        <w:rPr>
          <w:rFonts w:ascii="Arial" w:hAnsi="Arial" w:cs="Arial"/>
          <w:color w:val="000000" w:themeColor="text1"/>
          <w:szCs w:val="24"/>
        </w:rPr>
        <w:t>Chotowskiego</w:t>
      </w:r>
      <w:proofErr w:type="spellEnd"/>
      <w:r w:rsidRPr="001670CB">
        <w:rPr>
          <w:rFonts w:ascii="Arial" w:hAnsi="Arial" w:cs="Arial"/>
          <w:color w:val="000000" w:themeColor="text1"/>
          <w:szCs w:val="24"/>
        </w:rPr>
        <w:t>, Bachorka, Dylągówk</w:t>
      </w:r>
      <w:r w:rsidR="00792D44" w:rsidRPr="001670CB">
        <w:rPr>
          <w:rFonts w:ascii="Arial" w:hAnsi="Arial" w:cs="Arial"/>
          <w:color w:val="000000" w:themeColor="text1"/>
          <w:szCs w:val="24"/>
        </w:rPr>
        <w:t xml:space="preserve">a, </w:t>
      </w:r>
      <w:proofErr w:type="spellStart"/>
      <w:r w:rsidR="00792D44" w:rsidRPr="001670CB">
        <w:rPr>
          <w:rFonts w:ascii="Arial" w:hAnsi="Arial" w:cs="Arial"/>
          <w:color w:val="000000" w:themeColor="text1"/>
          <w:szCs w:val="24"/>
        </w:rPr>
        <w:t>Paucza</w:t>
      </w:r>
      <w:proofErr w:type="spellEnd"/>
      <w:r w:rsidR="00792D44" w:rsidRPr="001670CB">
        <w:rPr>
          <w:rFonts w:ascii="Arial" w:hAnsi="Arial" w:cs="Arial"/>
          <w:color w:val="000000" w:themeColor="text1"/>
          <w:szCs w:val="24"/>
        </w:rPr>
        <w:t xml:space="preserve">, San od </w:t>
      </w:r>
      <w:proofErr w:type="spellStart"/>
      <w:r w:rsidR="00B556ED">
        <w:rPr>
          <w:rFonts w:ascii="Arial" w:hAnsi="Arial" w:cs="Arial"/>
          <w:color w:val="000000" w:themeColor="text1"/>
          <w:szCs w:val="24"/>
        </w:rPr>
        <w:t>Wiaru</w:t>
      </w:r>
      <w:proofErr w:type="spellEnd"/>
      <w:r w:rsidR="00B556ED">
        <w:rPr>
          <w:rFonts w:ascii="Arial" w:hAnsi="Arial" w:cs="Arial"/>
          <w:color w:val="000000" w:themeColor="text1"/>
          <w:szCs w:val="24"/>
        </w:rPr>
        <w:t xml:space="preserve"> do </w:t>
      </w:r>
      <w:r w:rsidRPr="001670CB">
        <w:rPr>
          <w:rFonts w:ascii="Arial" w:hAnsi="Arial" w:cs="Arial"/>
          <w:color w:val="000000" w:themeColor="text1"/>
          <w:szCs w:val="24"/>
        </w:rPr>
        <w:t xml:space="preserve">Wisłoka, </w:t>
      </w:r>
      <w:proofErr w:type="spellStart"/>
      <w:r w:rsidRPr="001670CB">
        <w:rPr>
          <w:rFonts w:ascii="Arial" w:hAnsi="Arial" w:cs="Arial"/>
          <w:color w:val="000000" w:themeColor="text1"/>
          <w:szCs w:val="24"/>
        </w:rPr>
        <w:t>Jasiołka</w:t>
      </w:r>
      <w:proofErr w:type="spellEnd"/>
      <w:r w:rsidRPr="001670CB">
        <w:rPr>
          <w:rFonts w:ascii="Arial" w:hAnsi="Arial" w:cs="Arial"/>
          <w:color w:val="000000" w:themeColor="text1"/>
          <w:szCs w:val="24"/>
        </w:rPr>
        <w:t xml:space="preserve"> do Panny, </w:t>
      </w:r>
      <w:proofErr w:type="spellStart"/>
      <w:r w:rsidRPr="001670CB">
        <w:rPr>
          <w:rFonts w:ascii="Arial" w:hAnsi="Arial" w:cs="Arial"/>
          <w:color w:val="000000" w:themeColor="text1"/>
          <w:szCs w:val="24"/>
        </w:rPr>
        <w:t>Wołkowyjka</w:t>
      </w:r>
      <w:proofErr w:type="spellEnd"/>
      <w:r w:rsidRPr="001670CB">
        <w:rPr>
          <w:rFonts w:ascii="Arial" w:hAnsi="Arial" w:cs="Arial"/>
          <w:color w:val="000000" w:themeColor="text1"/>
          <w:szCs w:val="24"/>
        </w:rPr>
        <w:t>, San od</w:t>
      </w:r>
      <w:r w:rsidR="00792D44" w:rsidRPr="001670CB">
        <w:rPr>
          <w:rFonts w:ascii="Arial" w:hAnsi="Arial" w:cs="Arial"/>
          <w:color w:val="000000" w:themeColor="text1"/>
          <w:szCs w:val="24"/>
        </w:rPr>
        <w:t xml:space="preserve"> Chmielu do </w:t>
      </w:r>
      <w:proofErr w:type="spellStart"/>
      <w:r w:rsidR="00792D44" w:rsidRPr="001670CB">
        <w:rPr>
          <w:rFonts w:ascii="Arial" w:hAnsi="Arial" w:cs="Arial"/>
          <w:color w:val="000000" w:themeColor="text1"/>
          <w:szCs w:val="24"/>
        </w:rPr>
        <w:t>zb.</w:t>
      </w:r>
      <w:proofErr w:type="spellEnd"/>
      <w:r w:rsidR="00792D44" w:rsidRPr="001670CB">
        <w:rPr>
          <w:rFonts w:ascii="Arial" w:hAnsi="Arial" w:cs="Arial"/>
          <w:color w:val="000000" w:themeColor="text1"/>
          <w:szCs w:val="24"/>
        </w:rPr>
        <w:t xml:space="preserve"> Solina, </w:t>
      </w:r>
      <w:proofErr w:type="spellStart"/>
      <w:r w:rsidR="00792D44" w:rsidRPr="001670CB">
        <w:rPr>
          <w:rFonts w:ascii="Arial" w:hAnsi="Arial" w:cs="Arial"/>
          <w:color w:val="000000" w:themeColor="text1"/>
          <w:szCs w:val="24"/>
        </w:rPr>
        <w:t>Dyrbek</w:t>
      </w:r>
      <w:proofErr w:type="spellEnd"/>
      <w:r w:rsidR="00792D44" w:rsidRPr="001670CB">
        <w:rPr>
          <w:rFonts w:ascii="Arial" w:hAnsi="Arial" w:cs="Arial"/>
          <w:color w:val="000000" w:themeColor="text1"/>
          <w:szCs w:val="24"/>
        </w:rPr>
        <w:t xml:space="preserve">, </w:t>
      </w:r>
      <w:proofErr w:type="spellStart"/>
      <w:r w:rsidRPr="001670CB">
        <w:rPr>
          <w:rFonts w:ascii="Arial" w:hAnsi="Arial" w:cs="Arial"/>
          <w:color w:val="000000" w:themeColor="text1"/>
          <w:szCs w:val="24"/>
        </w:rPr>
        <w:t>Kalniczka</w:t>
      </w:r>
      <w:proofErr w:type="spellEnd"/>
      <w:r w:rsidRPr="001670CB">
        <w:rPr>
          <w:rFonts w:ascii="Arial" w:hAnsi="Arial" w:cs="Arial"/>
          <w:color w:val="000000" w:themeColor="text1"/>
          <w:szCs w:val="24"/>
        </w:rPr>
        <w:t xml:space="preserve">, San od </w:t>
      </w:r>
      <w:proofErr w:type="spellStart"/>
      <w:r w:rsidRPr="001670CB">
        <w:rPr>
          <w:rFonts w:ascii="Arial" w:hAnsi="Arial" w:cs="Arial"/>
          <w:color w:val="000000" w:themeColor="text1"/>
          <w:szCs w:val="24"/>
        </w:rPr>
        <w:t>zb.</w:t>
      </w:r>
      <w:proofErr w:type="spellEnd"/>
      <w:r w:rsidRPr="001670CB">
        <w:rPr>
          <w:rFonts w:ascii="Arial" w:hAnsi="Arial" w:cs="Arial"/>
          <w:color w:val="000000" w:themeColor="text1"/>
          <w:szCs w:val="24"/>
        </w:rPr>
        <w:t xml:space="preserve"> Myczkowce do </w:t>
      </w:r>
      <w:proofErr w:type="spellStart"/>
      <w:r w:rsidRPr="001670CB">
        <w:rPr>
          <w:rFonts w:ascii="Arial" w:hAnsi="Arial" w:cs="Arial"/>
          <w:color w:val="000000" w:themeColor="text1"/>
          <w:szCs w:val="24"/>
        </w:rPr>
        <w:t>Tyrawki</w:t>
      </w:r>
      <w:proofErr w:type="spellEnd"/>
      <w:r w:rsidRPr="001670CB">
        <w:rPr>
          <w:rFonts w:ascii="Arial" w:hAnsi="Arial" w:cs="Arial"/>
          <w:color w:val="000000" w:themeColor="text1"/>
          <w:szCs w:val="24"/>
        </w:rPr>
        <w:t xml:space="preserve">, </w:t>
      </w:r>
      <w:proofErr w:type="spellStart"/>
      <w:r w:rsidRPr="001670CB">
        <w:rPr>
          <w:rFonts w:ascii="Arial" w:hAnsi="Arial" w:cs="Arial"/>
          <w:color w:val="000000" w:themeColor="text1"/>
          <w:szCs w:val="24"/>
        </w:rPr>
        <w:t>Mszaniec</w:t>
      </w:r>
      <w:proofErr w:type="spellEnd"/>
      <w:r w:rsidRPr="001670CB">
        <w:rPr>
          <w:rFonts w:ascii="Arial" w:hAnsi="Arial" w:cs="Arial"/>
          <w:color w:val="000000" w:themeColor="text1"/>
          <w:szCs w:val="24"/>
        </w:rPr>
        <w:t xml:space="preserve"> i </w:t>
      </w:r>
      <w:proofErr w:type="spellStart"/>
      <w:r w:rsidRPr="001670CB">
        <w:rPr>
          <w:rFonts w:ascii="Arial" w:hAnsi="Arial" w:cs="Arial"/>
          <w:color w:val="000000" w:themeColor="text1"/>
          <w:szCs w:val="24"/>
        </w:rPr>
        <w:t>L</w:t>
      </w:r>
      <w:r w:rsidR="00792D44" w:rsidRPr="001670CB">
        <w:rPr>
          <w:rFonts w:ascii="Arial" w:hAnsi="Arial" w:cs="Arial"/>
          <w:color w:val="000000" w:themeColor="text1"/>
          <w:szCs w:val="24"/>
        </w:rPr>
        <w:t>echnawa</w:t>
      </w:r>
      <w:proofErr w:type="spellEnd"/>
      <w:r w:rsidR="00792D44" w:rsidRPr="001670CB">
        <w:rPr>
          <w:rFonts w:ascii="Arial" w:hAnsi="Arial" w:cs="Arial"/>
          <w:color w:val="000000" w:themeColor="text1"/>
          <w:szCs w:val="24"/>
        </w:rPr>
        <w:t xml:space="preserve"> do granicy państwa, Zb. </w:t>
      </w:r>
      <w:r w:rsidRPr="001670CB">
        <w:rPr>
          <w:rFonts w:ascii="Arial" w:hAnsi="Arial" w:cs="Arial"/>
          <w:color w:val="000000" w:themeColor="text1"/>
          <w:szCs w:val="24"/>
        </w:rPr>
        <w:t xml:space="preserve">Solina, </w:t>
      </w:r>
      <w:proofErr w:type="spellStart"/>
      <w:r w:rsidRPr="001670CB">
        <w:rPr>
          <w:rFonts w:ascii="Arial" w:hAnsi="Arial" w:cs="Arial"/>
          <w:color w:val="000000" w:themeColor="text1"/>
          <w:szCs w:val="24"/>
        </w:rPr>
        <w:t>Kurzynka</w:t>
      </w:r>
      <w:proofErr w:type="spellEnd"/>
      <w:r w:rsidRPr="001670CB">
        <w:rPr>
          <w:rFonts w:ascii="Arial" w:hAnsi="Arial" w:cs="Arial"/>
          <w:color w:val="000000" w:themeColor="text1"/>
          <w:szCs w:val="24"/>
        </w:rPr>
        <w:t xml:space="preserve">, Wisłoka od </w:t>
      </w:r>
      <w:proofErr w:type="spellStart"/>
      <w:r w:rsidRPr="001670CB">
        <w:rPr>
          <w:rFonts w:ascii="Arial" w:hAnsi="Arial" w:cs="Arial"/>
          <w:color w:val="000000" w:themeColor="text1"/>
          <w:szCs w:val="24"/>
        </w:rPr>
        <w:t>Chotowskiego</w:t>
      </w:r>
      <w:proofErr w:type="spellEnd"/>
      <w:r w:rsidRPr="001670CB">
        <w:rPr>
          <w:rFonts w:ascii="Arial" w:hAnsi="Arial" w:cs="Arial"/>
          <w:color w:val="000000" w:themeColor="text1"/>
          <w:szCs w:val="24"/>
        </w:rPr>
        <w:t xml:space="preserve"> Potoku do ujścia) był</w:t>
      </w:r>
      <w:r w:rsidR="00792D44" w:rsidRPr="001670CB">
        <w:rPr>
          <w:rFonts w:ascii="Arial" w:hAnsi="Arial" w:cs="Arial"/>
          <w:color w:val="000000" w:themeColor="text1"/>
          <w:szCs w:val="24"/>
        </w:rPr>
        <w:t xml:space="preserve">y dotrzymane wymagania </w:t>
      </w:r>
      <w:r w:rsidRPr="001670CB">
        <w:rPr>
          <w:rFonts w:ascii="Arial" w:hAnsi="Arial" w:cs="Arial"/>
          <w:color w:val="000000" w:themeColor="text1"/>
          <w:szCs w:val="24"/>
        </w:rPr>
        <w:t>dobrego stanu lub potencjału ekologicznego w zakresie ba</w:t>
      </w:r>
      <w:r w:rsidR="00792D44" w:rsidRPr="001670CB">
        <w:rPr>
          <w:rFonts w:ascii="Arial" w:hAnsi="Arial" w:cs="Arial"/>
          <w:color w:val="000000" w:themeColor="text1"/>
          <w:szCs w:val="24"/>
        </w:rPr>
        <w:t xml:space="preserve">danych elementów biologicznych. </w:t>
      </w:r>
    </w:p>
    <w:p w14:paraId="679056D4" w14:textId="6836FCAB" w:rsidR="004878F8"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W 58 jednolitych częściach wód (w tym w 49 JCWP, w który</w:t>
      </w:r>
      <w:r w:rsidR="00792D44" w:rsidRPr="001670CB">
        <w:rPr>
          <w:rFonts w:ascii="Arial" w:hAnsi="Arial" w:cs="Arial"/>
          <w:color w:val="000000" w:themeColor="text1"/>
          <w:szCs w:val="24"/>
        </w:rPr>
        <w:t xml:space="preserve">ch niekorzystnie sklasyfikowano </w:t>
      </w:r>
      <w:r w:rsidRPr="001670CB">
        <w:rPr>
          <w:rFonts w:ascii="Arial" w:hAnsi="Arial" w:cs="Arial"/>
          <w:color w:val="000000" w:themeColor="text1"/>
          <w:szCs w:val="24"/>
        </w:rPr>
        <w:t>grupę elementów biologicznych – klasy od 3 do 5), nie był</w:t>
      </w:r>
      <w:r w:rsidR="00792D44" w:rsidRPr="001670CB">
        <w:rPr>
          <w:rFonts w:ascii="Arial" w:hAnsi="Arial" w:cs="Arial"/>
          <w:color w:val="000000" w:themeColor="text1"/>
          <w:szCs w:val="24"/>
        </w:rPr>
        <w:t xml:space="preserve">y dotrzymane wymagania dobrego </w:t>
      </w:r>
      <w:r w:rsidRPr="001670CB">
        <w:rPr>
          <w:rFonts w:ascii="Arial" w:hAnsi="Arial" w:cs="Arial"/>
          <w:color w:val="000000" w:themeColor="text1"/>
          <w:szCs w:val="24"/>
        </w:rPr>
        <w:t>stanu lub potencjału ekologicznego także w zakresie ele</w:t>
      </w:r>
      <w:r w:rsidR="00792D44" w:rsidRPr="001670CB">
        <w:rPr>
          <w:rFonts w:ascii="Arial" w:hAnsi="Arial" w:cs="Arial"/>
          <w:color w:val="000000" w:themeColor="text1"/>
          <w:szCs w:val="24"/>
        </w:rPr>
        <w:t xml:space="preserve">mentów fizykochemicznych. Wśród </w:t>
      </w:r>
      <w:r w:rsidRPr="001670CB">
        <w:rPr>
          <w:rFonts w:ascii="Arial" w:hAnsi="Arial" w:cs="Arial"/>
          <w:color w:val="000000" w:themeColor="text1"/>
          <w:szCs w:val="24"/>
        </w:rPr>
        <w:t>wskaźników fizykochemicznych, najliczniej niekorzystnie</w:t>
      </w:r>
      <w:r w:rsidR="00792D44" w:rsidRPr="001670CB">
        <w:rPr>
          <w:rFonts w:ascii="Arial" w:hAnsi="Arial" w:cs="Arial"/>
          <w:color w:val="000000" w:themeColor="text1"/>
          <w:szCs w:val="24"/>
        </w:rPr>
        <w:t xml:space="preserve"> klasyfikowane były następujące </w:t>
      </w:r>
      <w:r w:rsidRPr="001670CB">
        <w:rPr>
          <w:rFonts w:ascii="Arial" w:hAnsi="Arial" w:cs="Arial"/>
          <w:color w:val="000000" w:themeColor="text1"/>
          <w:szCs w:val="24"/>
        </w:rPr>
        <w:t>wskaźniki: Ogólny węgi</w:t>
      </w:r>
      <w:r w:rsidR="008F0532">
        <w:rPr>
          <w:rFonts w:ascii="Arial" w:hAnsi="Arial" w:cs="Arial"/>
          <w:color w:val="000000" w:themeColor="text1"/>
          <w:szCs w:val="24"/>
        </w:rPr>
        <w:t>el organiczny, Przewodność w </w:t>
      </w:r>
      <w:r w:rsidR="00B556ED">
        <w:rPr>
          <w:rFonts w:ascii="Arial" w:hAnsi="Arial" w:cs="Arial"/>
          <w:color w:val="000000" w:themeColor="text1"/>
          <w:szCs w:val="24"/>
        </w:rPr>
        <w:t>20 </w:t>
      </w:r>
      <w:r w:rsidRPr="001670CB">
        <w:rPr>
          <w:rFonts w:ascii="Arial" w:hAnsi="Arial" w:cs="Arial"/>
          <w:color w:val="000000" w:themeColor="text1"/>
          <w:szCs w:val="24"/>
        </w:rPr>
        <w:t>°C i Azot amonowy.</w:t>
      </w:r>
    </w:p>
    <w:p w14:paraId="2876D7E1" w14:textId="77777777" w:rsidR="004878F8"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W zakresie zanieczyszczenia wód substancjami biogennymi, na</w:t>
      </w:r>
      <w:r w:rsidR="00792D44" w:rsidRPr="001670CB">
        <w:rPr>
          <w:rFonts w:ascii="Arial" w:hAnsi="Arial" w:cs="Arial"/>
          <w:color w:val="000000" w:themeColor="text1"/>
          <w:szCs w:val="24"/>
        </w:rPr>
        <w:t xml:space="preserve">jniekorzystniejszą klasyfikacją </w:t>
      </w:r>
      <w:r w:rsidRPr="001670CB">
        <w:rPr>
          <w:rFonts w:ascii="Arial" w:hAnsi="Arial" w:cs="Arial"/>
          <w:color w:val="000000" w:themeColor="text1"/>
          <w:szCs w:val="24"/>
        </w:rPr>
        <w:t xml:space="preserve">charakteryzowały się następujące </w:t>
      </w:r>
      <w:proofErr w:type="spellStart"/>
      <w:r w:rsidRPr="001670CB">
        <w:rPr>
          <w:rFonts w:ascii="Arial" w:hAnsi="Arial" w:cs="Arial"/>
          <w:color w:val="000000" w:themeColor="text1"/>
          <w:szCs w:val="24"/>
        </w:rPr>
        <w:t>jcwp</w:t>
      </w:r>
      <w:proofErr w:type="spellEnd"/>
      <w:r w:rsidRPr="001670CB">
        <w:rPr>
          <w:rFonts w:ascii="Arial" w:hAnsi="Arial" w:cs="Arial"/>
          <w:color w:val="000000" w:themeColor="text1"/>
          <w:szCs w:val="24"/>
        </w:rPr>
        <w:t xml:space="preserve">: </w:t>
      </w:r>
    </w:p>
    <w:p w14:paraId="4FAEBAA9" w14:textId="77777777" w:rsidR="004878F8" w:rsidRPr="001670CB" w:rsidRDefault="00DC79A9" w:rsidP="00C804FF">
      <w:pPr>
        <w:pStyle w:val="Akapitzlist"/>
        <w:numPr>
          <w:ilvl w:val="0"/>
          <w:numId w:val="32"/>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Dopływ z </w:t>
      </w:r>
      <w:proofErr w:type="spellStart"/>
      <w:r w:rsidRPr="001670CB">
        <w:rPr>
          <w:rFonts w:ascii="Arial" w:hAnsi="Arial" w:cs="Arial"/>
          <w:color w:val="000000" w:themeColor="text1"/>
          <w:szCs w:val="24"/>
        </w:rPr>
        <w:t>Wiktorca</w:t>
      </w:r>
      <w:proofErr w:type="spellEnd"/>
      <w:r w:rsidRPr="001670CB">
        <w:rPr>
          <w:rFonts w:ascii="Arial" w:hAnsi="Arial" w:cs="Arial"/>
          <w:color w:val="000000" w:themeColor="text1"/>
          <w:szCs w:val="24"/>
        </w:rPr>
        <w:t xml:space="preserve"> </w:t>
      </w:r>
      <w:r w:rsidR="00792D44" w:rsidRPr="001670CB">
        <w:rPr>
          <w:rFonts w:ascii="Arial" w:hAnsi="Arial" w:cs="Arial"/>
          <w:color w:val="000000" w:themeColor="text1"/>
          <w:szCs w:val="24"/>
        </w:rPr>
        <w:t xml:space="preserve">(m. Skrzyszów), </w:t>
      </w:r>
    </w:p>
    <w:p w14:paraId="7A1E1BB4" w14:textId="77777777" w:rsidR="004878F8" w:rsidRPr="001670CB" w:rsidRDefault="00792D44" w:rsidP="00C804FF">
      <w:pPr>
        <w:pStyle w:val="Akapitzlist"/>
        <w:numPr>
          <w:ilvl w:val="0"/>
          <w:numId w:val="32"/>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Mrowla (m. Nowa </w:t>
      </w:r>
      <w:r w:rsidR="00DC79A9" w:rsidRPr="001670CB">
        <w:rPr>
          <w:rFonts w:ascii="Arial" w:hAnsi="Arial" w:cs="Arial"/>
          <w:color w:val="000000" w:themeColor="text1"/>
          <w:szCs w:val="24"/>
        </w:rPr>
        <w:t xml:space="preserve">Wieś), </w:t>
      </w:r>
    </w:p>
    <w:p w14:paraId="28AFBB47" w14:textId="77777777" w:rsidR="004878F8" w:rsidRPr="001670CB" w:rsidRDefault="00DC79A9" w:rsidP="00C804FF">
      <w:pPr>
        <w:pStyle w:val="Akapitzlist"/>
        <w:numPr>
          <w:ilvl w:val="0"/>
          <w:numId w:val="32"/>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Rzeka (m. Kozłów), </w:t>
      </w:r>
    </w:p>
    <w:p w14:paraId="2013F941" w14:textId="77777777" w:rsidR="004878F8" w:rsidRPr="001670CB" w:rsidRDefault="00DC79A9" w:rsidP="00C804FF">
      <w:pPr>
        <w:pStyle w:val="Akapitzlist"/>
        <w:numPr>
          <w:ilvl w:val="0"/>
          <w:numId w:val="32"/>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Stobnica (m. Godowa), </w:t>
      </w:r>
    </w:p>
    <w:p w14:paraId="7F60B0EB" w14:textId="77777777" w:rsidR="004878F8" w:rsidRPr="001670CB" w:rsidRDefault="00DC79A9" w:rsidP="00C804FF">
      <w:pPr>
        <w:pStyle w:val="Akapitzlist"/>
        <w:numPr>
          <w:ilvl w:val="0"/>
          <w:numId w:val="32"/>
        </w:numPr>
        <w:ind w:left="851" w:hanging="425"/>
        <w:jc w:val="left"/>
        <w:rPr>
          <w:rFonts w:ascii="Arial" w:hAnsi="Arial" w:cs="Arial"/>
          <w:color w:val="000000" w:themeColor="text1"/>
          <w:szCs w:val="24"/>
        </w:rPr>
      </w:pPr>
      <w:r w:rsidRPr="001670CB">
        <w:rPr>
          <w:rFonts w:ascii="Arial" w:hAnsi="Arial" w:cs="Arial"/>
          <w:color w:val="000000" w:themeColor="text1"/>
          <w:szCs w:val="24"/>
        </w:rPr>
        <w:t>Jodłówka (m.</w:t>
      </w:r>
      <w:r w:rsidR="00792D44" w:rsidRPr="001670CB">
        <w:rPr>
          <w:rFonts w:ascii="Arial" w:hAnsi="Arial" w:cs="Arial"/>
          <w:color w:val="000000" w:themeColor="text1"/>
          <w:szCs w:val="24"/>
        </w:rPr>
        <w:t xml:space="preserve"> </w:t>
      </w:r>
      <w:proofErr w:type="spellStart"/>
      <w:r w:rsidR="00792D44" w:rsidRPr="001670CB">
        <w:rPr>
          <w:rFonts w:ascii="Arial" w:hAnsi="Arial" w:cs="Arial"/>
          <w:color w:val="000000" w:themeColor="text1"/>
          <w:szCs w:val="24"/>
        </w:rPr>
        <w:t>Dęborzyn</w:t>
      </w:r>
      <w:proofErr w:type="spellEnd"/>
      <w:r w:rsidR="00792D44" w:rsidRPr="001670CB">
        <w:rPr>
          <w:rFonts w:ascii="Arial" w:hAnsi="Arial" w:cs="Arial"/>
          <w:color w:val="000000" w:themeColor="text1"/>
          <w:szCs w:val="24"/>
        </w:rPr>
        <w:t xml:space="preserve">), </w:t>
      </w:r>
    </w:p>
    <w:p w14:paraId="55B9E608" w14:textId="77777777" w:rsidR="004878F8" w:rsidRPr="001670CB" w:rsidRDefault="00792D44" w:rsidP="00C804FF">
      <w:pPr>
        <w:pStyle w:val="Akapitzlist"/>
        <w:numPr>
          <w:ilvl w:val="0"/>
          <w:numId w:val="32"/>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Ropa od </w:t>
      </w:r>
      <w:proofErr w:type="spellStart"/>
      <w:r w:rsidRPr="001670CB">
        <w:rPr>
          <w:rFonts w:ascii="Arial" w:hAnsi="Arial" w:cs="Arial"/>
          <w:color w:val="000000" w:themeColor="text1"/>
          <w:szCs w:val="24"/>
        </w:rPr>
        <w:t>Sitniczanki</w:t>
      </w:r>
      <w:proofErr w:type="spellEnd"/>
      <w:r w:rsidRPr="001670CB">
        <w:rPr>
          <w:rFonts w:ascii="Arial" w:hAnsi="Arial" w:cs="Arial"/>
          <w:color w:val="000000" w:themeColor="text1"/>
          <w:szCs w:val="24"/>
        </w:rPr>
        <w:t xml:space="preserve"> </w:t>
      </w:r>
      <w:r w:rsidR="00DC79A9" w:rsidRPr="001670CB">
        <w:rPr>
          <w:rFonts w:ascii="Arial" w:hAnsi="Arial" w:cs="Arial"/>
          <w:color w:val="000000" w:themeColor="text1"/>
          <w:szCs w:val="24"/>
        </w:rPr>
        <w:t xml:space="preserve">do ujścia (m. Topoliny), </w:t>
      </w:r>
    </w:p>
    <w:p w14:paraId="2E9E2E3D" w14:textId="77777777" w:rsidR="004878F8" w:rsidRPr="001670CB" w:rsidRDefault="00DC79A9" w:rsidP="00C804FF">
      <w:pPr>
        <w:pStyle w:val="Akapitzlist"/>
        <w:numPr>
          <w:ilvl w:val="0"/>
          <w:numId w:val="32"/>
        </w:numPr>
        <w:ind w:left="851" w:hanging="425"/>
        <w:jc w:val="left"/>
        <w:rPr>
          <w:rFonts w:ascii="Arial" w:hAnsi="Arial" w:cs="Arial"/>
          <w:color w:val="000000" w:themeColor="text1"/>
          <w:szCs w:val="24"/>
        </w:rPr>
      </w:pPr>
      <w:r w:rsidRPr="001670CB">
        <w:rPr>
          <w:rFonts w:ascii="Arial" w:hAnsi="Arial" w:cs="Arial"/>
          <w:color w:val="000000" w:themeColor="text1"/>
          <w:szCs w:val="24"/>
        </w:rPr>
        <w:t xml:space="preserve">Lubatówka (m. Krosno), </w:t>
      </w:r>
    </w:p>
    <w:p w14:paraId="73DF320E" w14:textId="0560A83D" w:rsidR="00DC79A9" w:rsidRPr="001670CB" w:rsidRDefault="00DC79A9" w:rsidP="00C804FF">
      <w:pPr>
        <w:pStyle w:val="Akapitzlist"/>
        <w:numPr>
          <w:ilvl w:val="0"/>
          <w:numId w:val="32"/>
        </w:numPr>
        <w:ind w:left="851" w:hanging="425"/>
        <w:jc w:val="left"/>
        <w:rPr>
          <w:rFonts w:ascii="Arial" w:hAnsi="Arial" w:cs="Arial"/>
          <w:color w:val="000000" w:themeColor="text1"/>
          <w:szCs w:val="24"/>
        </w:rPr>
      </w:pPr>
      <w:proofErr w:type="spellStart"/>
      <w:r w:rsidRPr="001670CB">
        <w:rPr>
          <w:rFonts w:ascii="Arial" w:hAnsi="Arial" w:cs="Arial"/>
          <w:color w:val="000000" w:themeColor="text1"/>
          <w:szCs w:val="24"/>
        </w:rPr>
        <w:lastRenderedPageBreak/>
        <w:t>Murynia</w:t>
      </w:r>
      <w:proofErr w:type="spellEnd"/>
      <w:r w:rsidRPr="001670CB">
        <w:rPr>
          <w:rFonts w:ascii="Arial" w:hAnsi="Arial" w:cs="Arial"/>
          <w:color w:val="000000" w:themeColor="text1"/>
          <w:szCs w:val="24"/>
        </w:rPr>
        <w:t xml:space="preserve"> (m. Krzątka).</w:t>
      </w:r>
    </w:p>
    <w:p w14:paraId="470A0D38" w14:textId="1C501CB2" w:rsidR="00DC79A9" w:rsidRPr="001670CB" w:rsidRDefault="00DC79A9" w:rsidP="00B556ED">
      <w:pPr>
        <w:ind w:firstLine="0"/>
        <w:jc w:val="left"/>
        <w:rPr>
          <w:rFonts w:ascii="Arial" w:hAnsi="Arial" w:cs="Arial"/>
          <w:color w:val="000000" w:themeColor="text1"/>
          <w:szCs w:val="24"/>
        </w:rPr>
      </w:pPr>
      <w:r w:rsidRPr="001670CB">
        <w:rPr>
          <w:rFonts w:ascii="Arial" w:hAnsi="Arial" w:cs="Arial"/>
          <w:color w:val="000000" w:themeColor="text1"/>
          <w:szCs w:val="24"/>
        </w:rPr>
        <w:t>W 127 jednolitych częściach wód dokonano klasyfikacji substancj</w:t>
      </w:r>
      <w:r w:rsidR="00792D44" w:rsidRPr="001670CB">
        <w:rPr>
          <w:rFonts w:ascii="Arial" w:hAnsi="Arial" w:cs="Arial"/>
          <w:color w:val="000000" w:themeColor="text1"/>
          <w:szCs w:val="24"/>
        </w:rPr>
        <w:t xml:space="preserve">i priorytetowych. Przekroczenia </w:t>
      </w:r>
      <w:r w:rsidRPr="001670CB">
        <w:rPr>
          <w:rFonts w:ascii="Arial" w:hAnsi="Arial" w:cs="Arial"/>
          <w:color w:val="000000" w:themeColor="text1"/>
          <w:szCs w:val="24"/>
        </w:rPr>
        <w:t xml:space="preserve">środowiskowych norm jakości dla wybranych substancji </w:t>
      </w:r>
      <w:r w:rsidR="00792D44" w:rsidRPr="001670CB">
        <w:rPr>
          <w:rFonts w:ascii="Arial" w:hAnsi="Arial" w:cs="Arial"/>
          <w:color w:val="000000" w:themeColor="text1"/>
          <w:szCs w:val="24"/>
        </w:rPr>
        <w:t xml:space="preserve">priorytetowych stwierdzono w 97 </w:t>
      </w:r>
      <w:r w:rsidRPr="001670CB">
        <w:rPr>
          <w:rFonts w:ascii="Arial" w:hAnsi="Arial" w:cs="Arial"/>
          <w:color w:val="000000" w:themeColor="text1"/>
          <w:szCs w:val="24"/>
        </w:rPr>
        <w:t>jednolitych częściach wód. Wskaźnikiem najczęściej d</w:t>
      </w:r>
      <w:r w:rsidR="00792D44" w:rsidRPr="001670CB">
        <w:rPr>
          <w:rFonts w:ascii="Arial" w:hAnsi="Arial" w:cs="Arial"/>
          <w:color w:val="000000" w:themeColor="text1"/>
          <w:szCs w:val="24"/>
        </w:rPr>
        <w:t xml:space="preserve">eterminującym niekorzystny stan </w:t>
      </w:r>
      <w:r w:rsidRPr="001670CB">
        <w:rPr>
          <w:rFonts w:ascii="Arial" w:hAnsi="Arial" w:cs="Arial"/>
          <w:color w:val="000000" w:themeColor="text1"/>
          <w:szCs w:val="24"/>
        </w:rPr>
        <w:t xml:space="preserve">chemiczny wód był </w:t>
      </w:r>
      <w:proofErr w:type="spellStart"/>
      <w:r w:rsidRPr="001670CB">
        <w:rPr>
          <w:rFonts w:ascii="Arial" w:hAnsi="Arial" w:cs="Arial"/>
          <w:color w:val="000000" w:themeColor="text1"/>
          <w:szCs w:val="24"/>
        </w:rPr>
        <w:t>benzo</w:t>
      </w:r>
      <w:proofErr w:type="spellEnd"/>
      <w:r w:rsidRPr="001670CB">
        <w:rPr>
          <w:rFonts w:ascii="Arial" w:hAnsi="Arial" w:cs="Arial"/>
          <w:color w:val="000000" w:themeColor="text1"/>
          <w:szCs w:val="24"/>
        </w:rPr>
        <w:t>(a)</w:t>
      </w:r>
      <w:proofErr w:type="spellStart"/>
      <w:r w:rsidRPr="001670CB">
        <w:rPr>
          <w:rFonts w:ascii="Arial" w:hAnsi="Arial" w:cs="Arial"/>
          <w:color w:val="000000" w:themeColor="text1"/>
          <w:szCs w:val="24"/>
        </w:rPr>
        <w:t>piren</w:t>
      </w:r>
      <w:proofErr w:type="spellEnd"/>
      <w:r w:rsidRPr="001670CB">
        <w:rPr>
          <w:rFonts w:ascii="Arial" w:hAnsi="Arial" w:cs="Arial"/>
          <w:color w:val="000000" w:themeColor="text1"/>
          <w:szCs w:val="24"/>
        </w:rPr>
        <w:t xml:space="preserve"> monit</w:t>
      </w:r>
      <w:r w:rsidR="00B556ED">
        <w:rPr>
          <w:rFonts w:ascii="Arial" w:hAnsi="Arial" w:cs="Arial"/>
          <w:color w:val="000000" w:themeColor="text1"/>
          <w:szCs w:val="24"/>
        </w:rPr>
        <w:t>orowany w wodzie, dla którego w </w:t>
      </w:r>
      <w:r w:rsidRPr="001670CB">
        <w:rPr>
          <w:rFonts w:ascii="Arial" w:hAnsi="Arial" w:cs="Arial"/>
          <w:color w:val="000000" w:themeColor="text1"/>
          <w:szCs w:val="24"/>
        </w:rPr>
        <w:t xml:space="preserve">80 </w:t>
      </w:r>
      <w:proofErr w:type="spellStart"/>
      <w:r w:rsidRPr="001670CB">
        <w:rPr>
          <w:rFonts w:ascii="Arial" w:hAnsi="Arial" w:cs="Arial"/>
          <w:color w:val="000000" w:themeColor="text1"/>
          <w:szCs w:val="24"/>
        </w:rPr>
        <w:t>jcwp</w:t>
      </w:r>
      <w:proofErr w:type="spellEnd"/>
      <w:r w:rsidRPr="001670CB">
        <w:rPr>
          <w:rFonts w:ascii="Arial" w:hAnsi="Arial" w:cs="Arial"/>
          <w:color w:val="000000" w:themeColor="text1"/>
          <w:szCs w:val="24"/>
        </w:rPr>
        <w:t xml:space="preserve"> stwierdzon</w:t>
      </w:r>
      <w:r w:rsidR="00792D44" w:rsidRPr="001670CB">
        <w:rPr>
          <w:rFonts w:ascii="Arial" w:hAnsi="Arial" w:cs="Arial"/>
          <w:color w:val="000000" w:themeColor="text1"/>
          <w:szCs w:val="24"/>
        </w:rPr>
        <w:t xml:space="preserve">o </w:t>
      </w:r>
      <w:r w:rsidRPr="001670CB">
        <w:rPr>
          <w:rFonts w:ascii="Arial" w:hAnsi="Arial" w:cs="Arial"/>
          <w:color w:val="000000" w:themeColor="text1"/>
          <w:szCs w:val="24"/>
        </w:rPr>
        <w:t>przekroczenie średnioroczn</w:t>
      </w:r>
      <w:r w:rsidR="00792D44" w:rsidRPr="001670CB">
        <w:rPr>
          <w:rFonts w:ascii="Arial" w:hAnsi="Arial" w:cs="Arial"/>
          <w:color w:val="000000" w:themeColor="text1"/>
          <w:szCs w:val="24"/>
        </w:rPr>
        <w:t xml:space="preserve">ej środowiskowej normy jakości. </w:t>
      </w:r>
      <w:r w:rsidR="00B556ED">
        <w:rPr>
          <w:rFonts w:ascii="Arial" w:hAnsi="Arial" w:cs="Arial"/>
          <w:color w:val="000000" w:themeColor="text1"/>
          <w:szCs w:val="24"/>
        </w:rPr>
        <w:t>Wśród </w:t>
      </w:r>
      <w:r w:rsidRPr="001670CB">
        <w:rPr>
          <w:rFonts w:ascii="Arial" w:hAnsi="Arial" w:cs="Arial"/>
          <w:color w:val="000000" w:themeColor="text1"/>
          <w:szCs w:val="24"/>
        </w:rPr>
        <w:t xml:space="preserve">innych najliczniej niekorzystnie sklasyfikowanych </w:t>
      </w:r>
      <w:r w:rsidR="00792D44" w:rsidRPr="001670CB">
        <w:rPr>
          <w:rFonts w:ascii="Arial" w:hAnsi="Arial" w:cs="Arial"/>
          <w:color w:val="000000" w:themeColor="text1"/>
          <w:szCs w:val="24"/>
        </w:rPr>
        <w:t xml:space="preserve">wskaźników chemicznych wymienić </w:t>
      </w:r>
      <w:r w:rsidRPr="001670CB">
        <w:rPr>
          <w:rFonts w:ascii="Arial" w:hAnsi="Arial" w:cs="Arial"/>
          <w:color w:val="000000" w:themeColor="text1"/>
          <w:szCs w:val="24"/>
        </w:rPr>
        <w:t>należy: rtęć oznaczoną w tkankach organizmów żywych (21</w:t>
      </w:r>
      <w:r w:rsidR="00792D44" w:rsidRPr="001670CB">
        <w:rPr>
          <w:rFonts w:ascii="Arial" w:hAnsi="Arial" w:cs="Arial"/>
          <w:color w:val="000000" w:themeColor="text1"/>
          <w:szCs w:val="24"/>
        </w:rPr>
        <w:t xml:space="preserve"> </w:t>
      </w:r>
      <w:proofErr w:type="spellStart"/>
      <w:r w:rsidR="00792D44" w:rsidRPr="001670CB">
        <w:rPr>
          <w:rFonts w:ascii="Arial" w:hAnsi="Arial" w:cs="Arial"/>
          <w:color w:val="000000" w:themeColor="text1"/>
          <w:szCs w:val="24"/>
        </w:rPr>
        <w:t>jcwp</w:t>
      </w:r>
      <w:proofErr w:type="spellEnd"/>
      <w:r w:rsidR="00792D44" w:rsidRPr="001670CB">
        <w:rPr>
          <w:rFonts w:ascii="Arial" w:hAnsi="Arial" w:cs="Arial"/>
          <w:color w:val="000000" w:themeColor="text1"/>
          <w:szCs w:val="24"/>
        </w:rPr>
        <w:t xml:space="preserve">), </w:t>
      </w:r>
      <w:proofErr w:type="spellStart"/>
      <w:r w:rsidR="00792D44" w:rsidRPr="001670CB">
        <w:rPr>
          <w:rFonts w:ascii="Arial" w:hAnsi="Arial" w:cs="Arial"/>
          <w:color w:val="000000" w:themeColor="text1"/>
          <w:szCs w:val="24"/>
        </w:rPr>
        <w:t>difenyloetery</w:t>
      </w:r>
      <w:proofErr w:type="spellEnd"/>
      <w:r w:rsidR="00792D44" w:rsidRPr="001670CB">
        <w:rPr>
          <w:rFonts w:ascii="Arial" w:hAnsi="Arial" w:cs="Arial"/>
          <w:color w:val="000000" w:themeColor="text1"/>
          <w:szCs w:val="24"/>
        </w:rPr>
        <w:t xml:space="preserve"> bromowane </w:t>
      </w:r>
      <w:r w:rsidR="004878F8" w:rsidRPr="001670CB">
        <w:rPr>
          <w:rFonts w:ascii="Arial" w:hAnsi="Arial" w:cs="Arial"/>
          <w:color w:val="000000" w:themeColor="text1"/>
          <w:szCs w:val="24"/>
        </w:rPr>
        <w:t>oznaczone w </w:t>
      </w:r>
      <w:r w:rsidRPr="001670CB">
        <w:rPr>
          <w:rFonts w:ascii="Arial" w:hAnsi="Arial" w:cs="Arial"/>
          <w:color w:val="000000" w:themeColor="text1"/>
          <w:szCs w:val="24"/>
        </w:rPr>
        <w:t xml:space="preserve">tkankach organizmów żywych (21 </w:t>
      </w:r>
      <w:proofErr w:type="spellStart"/>
      <w:r w:rsidRPr="001670CB">
        <w:rPr>
          <w:rFonts w:ascii="Arial" w:hAnsi="Arial" w:cs="Arial"/>
          <w:color w:val="000000" w:themeColor="text1"/>
          <w:szCs w:val="24"/>
        </w:rPr>
        <w:t>jcwp</w:t>
      </w:r>
      <w:proofErr w:type="spellEnd"/>
      <w:r w:rsidRPr="001670CB">
        <w:rPr>
          <w:rFonts w:ascii="Arial" w:hAnsi="Arial" w:cs="Arial"/>
          <w:color w:val="000000" w:themeColor="text1"/>
          <w:szCs w:val="24"/>
        </w:rPr>
        <w:t xml:space="preserve">), </w:t>
      </w:r>
      <w:proofErr w:type="spellStart"/>
      <w:r w:rsidRPr="001670CB">
        <w:rPr>
          <w:rFonts w:ascii="Arial" w:hAnsi="Arial" w:cs="Arial"/>
          <w:color w:val="000000" w:themeColor="text1"/>
          <w:szCs w:val="24"/>
        </w:rPr>
        <w:t>benzo</w:t>
      </w:r>
      <w:proofErr w:type="spellEnd"/>
      <w:r w:rsidRPr="001670CB">
        <w:rPr>
          <w:rFonts w:ascii="Arial" w:hAnsi="Arial" w:cs="Arial"/>
          <w:color w:val="000000" w:themeColor="text1"/>
          <w:szCs w:val="24"/>
        </w:rPr>
        <w:t>(</w:t>
      </w:r>
      <w:proofErr w:type="spellStart"/>
      <w:r w:rsidRPr="001670CB">
        <w:rPr>
          <w:rFonts w:ascii="Arial" w:hAnsi="Arial" w:cs="Arial"/>
          <w:color w:val="000000" w:themeColor="text1"/>
          <w:szCs w:val="24"/>
        </w:rPr>
        <w:t>g</w:t>
      </w:r>
      <w:r w:rsidR="00792D44" w:rsidRPr="001670CB">
        <w:rPr>
          <w:rFonts w:ascii="Arial" w:hAnsi="Arial" w:cs="Arial"/>
          <w:color w:val="000000" w:themeColor="text1"/>
          <w:szCs w:val="24"/>
        </w:rPr>
        <w:t>,h,i</w:t>
      </w:r>
      <w:proofErr w:type="spellEnd"/>
      <w:r w:rsidR="00792D44" w:rsidRPr="001670CB">
        <w:rPr>
          <w:rFonts w:ascii="Arial" w:hAnsi="Arial" w:cs="Arial"/>
          <w:color w:val="000000" w:themeColor="text1"/>
          <w:szCs w:val="24"/>
        </w:rPr>
        <w:t>)</w:t>
      </w:r>
      <w:proofErr w:type="spellStart"/>
      <w:r w:rsidR="00792D44" w:rsidRPr="001670CB">
        <w:rPr>
          <w:rFonts w:ascii="Arial" w:hAnsi="Arial" w:cs="Arial"/>
          <w:color w:val="000000" w:themeColor="text1"/>
          <w:szCs w:val="24"/>
        </w:rPr>
        <w:t>perylen</w:t>
      </w:r>
      <w:proofErr w:type="spellEnd"/>
      <w:r w:rsidR="00792D44" w:rsidRPr="001670CB">
        <w:rPr>
          <w:rFonts w:ascii="Arial" w:hAnsi="Arial" w:cs="Arial"/>
          <w:color w:val="000000" w:themeColor="text1"/>
          <w:szCs w:val="24"/>
        </w:rPr>
        <w:t xml:space="preserve"> oznaczony w wodzie </w:t>
      </w:r>
      <w:r w:rsidRPr="001670CB">
        <w:rPr>
          <w:rFonts w:ascii="Arial" w:hAnsi="Arial" w:cs="Arial"/>
          <w:color w:val="000000" w:themeColor="text1"/>
          <w:szCs w:val="24"/>
        </w:rPr>
        <w:t xml:space="preserve">(7 </w:t>
      </w:r>
      <w:proofErr w:type="spellStart"/>
      <w:r w:rsidRPr="001670CB">
        <w:rPr>
          <w:rFonts w:ascii="Arial" w:hAnsi="Arial" w:cs="Arial"/>
          <w:color w:val="000000" w:themeColor="text1"/>
          <w:szCs w:val="24"/>
        </w:rPr>
        <w:t>jcwp</w:t>
      </w:r>
      <w:proofErr w:type="spellEnd"/>
      <w:r w:rsidRPr="001670CB">
        <w:rPr>
          <w:rFonts w:ascii="Arial" w:hAnsi="Arial" w:cs="Arial"/>
          <w:color w:val="000000" w:themeColor="text1"/>
          <w:szCs w:val="24"/>
        </w:rPr>
        <w:t>).</w:t>
      </w:r>
    </w:p>
    <w:p w14:paraId="7F834DBD" w14:textId="18A35C47" w:rsidR="00B92232" w:rsidRPr="001670CB" w:rsidRDefault="00DC79A9" w:rsidP="00B757DC">
      <w:pPr>
        <w:ind w:firstLine="0"/>
        <w:jc w:val="left"/>
        <w:rPr>
          <w:rFonts w:ascii="Arial" w:hAnsi="Arial" w:cs="Arial"/>
          <w:color w:val="000000" w:themeColor="text1"/>
          <w:szCs w:val="24"/>
        </w:rPr>
      </w:pPr>
      <w:r w:rsidRPr="001670CB">
        <w:rPr>
          <w:rFonts w:ascii="Arial" w:hAnsi="Arial" w:cs="Arial"/>
          <w:color w:val="000000" w:themeColor="text1"/>
          <w:szCs w:val="24"/>
        </w:rPr>
        <w:t>Ponadto w 2022 roku zidentyfikowano zanieczyszczenie wód nik</w:t>
      </w:r>
      <w:r w:rsidR="00792D44" w:rsidRPr="001670CB">
        <w:rPr>
          <w:rFonts w:ascii="Arial" w:hAnsi="Arial" w:cs="Arial"/>
          <w:color w:val="000000" w:themeColor="text1"/>
          <w:szCs w:val="24"/>
        </w:rPr>
        <w:t xml:space="preserve">lem w następujących jednolitych </w:t>
      </w:r>
      <w:r w:rsidRPr="001670CB">
        <w:rPr>
          <w:rFonts w:ascii="Arial" w:hAnsi="Arial" w:cs="Arial"/>
          <w:color w:val="000000" w:themeColor="text1"/>
          <w:szCs w:val="24"/>
        </w:rPr>
        <w:t xml:space="preserve">częściach wód z terenu województwa: Dopływ z </w:t>
      </w:r>
      <w:proofErr w:type="spellStart"/>
      <w:r w:rsidRPr="001670CB">
        <w:rPr>
          <w:rFonts w:ascii="Arial" w:hAnsi="Arial" w:cs="Arial"/>
          <w:color w:val="000000" w:themeColor="text1"/>
          <w:szCs w:val="24"/>
        </w:rPr>
        <w:t>Wikto</w:t>
      </w:r>
      <w:r w:rsidR="00792D44" w:rsidRPr="001670CB">
        <w:rPr>
          <w:rFonts w:ascii="Arial" w:hAnsi="Arial" w:cs="Arial"/>
          <w:color w:val="000000" w:themeColor="text1"/>
          <w:szCs w:val="24"/>
        </w:rPr>
        <w:t>rca</w:t>
      </w:r>
      <w:proofErr w:type="spellEnd"/>
      <w:r w:rsidR="00792D44" w:rsidRPr="001670CB">
        <w:rPr>
          <w:rFonts w:ascii="Arial" w:hAnsi="Arial" w:cs="Arial"/>
          <w:color w:val="000000" w:themeColor="text1"/>
          <w:szCs w:val="24"/>
        </w:rPr>
        <w:t xml:space="preserve"> (m. Skrzyszów), Dopływ spod </w:t>
      </w:r>
      <w:r w:rsidRPr="001670CB">
        <w:rPr>
          <w:rFonts w:ascii="Arial" w:hAnsi="Arial" w:cs="Arial"/>
          <w:color w:val="000000" w:themeColor="text1"/>
          <w:szCs w:val="24"/>
        </w:rPr>
        <w:t xml:space="preserve">Rozwadowa (m. Pilchów), </w:t>
      </w:r>
      <w:proofErr w:type="spellStart"/>
      <w:r w:rsidRPr="001670CB">
        <w:rPr>
          <w:rFonts w:ascii="Arial" w:hAnsi="Arial" w:cs="Arial"/>
          <w:color w:val="000000" w:themeColor="text1"/>
          <w:szCs w:val="24"/>
        </w:rPr>
        <w:t>Koniecpólka</w:t>
      </w:r>
      <w:proofErr w:type="spellEnd"/>
      <w:r w:rsidRPr="001670CB">
        <w:rPr>
          <w:rFonts w:ascii="Arial" w:hAnsi="Arial" w:cs="Arial"/>
          <w:color w:val="000000" w:themeColor="text1"/>
          <w:szCs w:val="24"/>
        </w:rPr>
        <w:t xml:space="preserve"> (m. Ślęzaki), </w:t>
      </w:r>
      <w:proofErr w:type="spellStart"/>
      <w:r w:rsidRPr="001670CB">
        <w:rPr>
          <w:rFonts w:ascii="Arial" w:hAnsi="Arial" w:cs="Arial"/>
          <w:color w:val="000000" w:themeColor="text1"/>
          <w:szCs w:val="24"/>
        </w:rPr>
        <w:t>Ba</w:t>
      </w:r>
      <w:r w:rsidR="00B556ED">
        <w:rPr>
          <w:rFonts w:ascii="Arial" w:hAnsi="Arial" w:cs="Arial"/>
          <w:color w:val="000000" w:themeColor="text1"/>
          <w:szCs w:val="24"/>
        </w:rPr>
        <w:t>bulówka</w:t>
      </w:r>
      <w:proofErr w:type="spellEnd"/>
      <w:r w:rsidR="00B556ED">
        <w:rPr>
          <w:rFonts w:ascii="Arial" w:hAnsi="Arial" w:cs="Arial"/>
          <w:color w:val="000000" w:themeColor="text1"/>
          <w:szCs w:val="24"/>
        </w:rPr>
        <w:t xml:space="preserve"> (m. </w:t>
      </w:r>
      <w:r w:rsidR="00792D44" w:rsidRPr="001670CB">
        <w:rPr>
          <w:rFonts w:ascii="Arial" w:hAnsi="Arial" w:cs="Arial"/>
          <w:color w:val="000000" w:themeColor="text1"/>
          <w:szCs w:val="24"/>
        </w:rPr>
        <w:t xml:space="preserve">Suchorzów). Badania </w:t>
      </w:r>
      <w:r w:rsidRPr="001670CB">
        <w:rPr>
          <w:rFonts w:ascii="Arial" w:hAnsi="Arial" w:cs="Arial"/>
          <w:color w:val="000000" w:themeColor="text1"/>
          <w:szCs w:val="24"/>
        </w:rPr>
        <w:t xml:space="preserve">monitoringowe wykazały zanieczyszczenie wód ołowiem w </w:t>
      </w:r>
      <w:proofErr w:type="spellStart"/>
      <w:r w:rsidRPr="001670CB">
        <w:rPr>
          <w:rFonts w:ascii="Arial" w:hAnsi="Arial" w:cs="Arial"/>
          <w:color w:val="000000" w:themeColor="text1"/>
          <w:szCs w:val="24"/>
        </w:rPr>
        <w:t>jc</w:t>
      </w:r>
      <w:r w:rsidR="00792D44" w:rsidRPr="001670CB">
        <w:rPr>
          <w:rFonts w:ascii="Arial" w:hAnsi="Arial" w:cs="Arial"/>
          <w:color w:val="000000" w:themeColor="text1"/>
          <w:szCs w:val="24"/>
        </w:rPr>
        <w:t>wp</w:t>
      </w:r>
      <w:proofErr w:type="spellEnd"/>
      <w:r w:rsidR="00792D44" w:rsidRPr="001670CB">
        <w:rPr>
          <w:rFonts w:ascii="Arial" w:hAnsi="Arial" w:cs="Arial"/>
          <w:color w:val="000000" w:themeColor="text1"/>
          <w:szCs w:val="24"/>
        </w:rPr>
        <w:t xml:space="preserve"> Łukawica (m. </w:t>
      </w:r>
      <w:proofErr w:type="spellStart"/>
      <w:r w:rsidR="00792D44" w:rsidRPr="001670CB">
        <w:rPr>
          <w:rFonts w:ascii="Arial" w:hAnsi="Arial" w:cs="Arial"/>
          <w:color w:val="000000" w:themeColor="text1"/>
          <w:szCs w:val="24"/>
        </w:rPr>
        <w:t>Kepa</w:t>
      </w:r>
      <w:proofErr w:type="spellEnd"/>
      <w:r w:rsidR="00792D44" w:rsidRPr="001670CB">
        <w:rPr>
          <w:rFonts w:ascii="Arial" w:hAnsi="Arial" w:cs="Arial"/>
          <w:color w:val="000000" w:themeColor="text1"/>
          <w:szCs w:val="24"/>
        </w:rPr>
        <w:t xml:space="preserve"> Rzeczycka) i w </w:t>
      </w:r>
      <w:proofErr w:type="spellStart"/>
      <w:r w:rsidR="00792D44" w:rsidRPr="001670CB">
        <w:rPr>
          <w:rFonts w:ascii="Arial" w:hAnsi="Arial" w:cs="Arial"/>
          <w:color w:val="000000" w:themeColor="text1"/>
          <w:szCs w:val="24"/>
        </w:rPr>
        <w:t>jcwp</w:t>
      </w:r>
      <w:proofErr w:type="spellEnd"/>
      <w:r w:rsidR="00792D44" w:rsidRPr="001670CB">
        <w:rPr>
          <w:rFonts w:ascii="Arial" w:hAnsi="Arial" w:cs="Arial"/>
          <w:color w:val="000000" w:themeColor="text1"/>
          <w:szCs w:val="24"/>
        </w:rPr>
        <w:t xml:space="preserve"> </w:t>
      </w:r>
      <w:proofErr w:type="spellStart"/>
      <w:r w:rsidR="00792D44" w:rsidRPr="001670CB">
        <w:rPr>
          <w:rFonts w:ascii="Arial" w:hAnsi="Arial" w:cs="Arial"/>
          <w:color w:val="000000" w:themeColor="text1"/>
          <w:szCs w:val="24"/>
        </w:rPr>
        <w:t>Grochalka</w:t>
      </w:r>
      <w:proofErr w:type="spellEnd"/>
      <w:r w:rsidR="00792D44" w:rsidRPr="001670CB">
        <w:rPr>
          <w:rFonts w:ascii="Arial" w:hAnsi="Arial" w:cs="Arial"/>
          <w:color w:val="000000" w:themeColor="text1"/>
          <w:szCs w:val="24"/>
        </w:rPr>
        <w:t xml:space="preserve"> (m. Spie). </w:t>
      </w:r>
      <w:r w:rsidRPr="001670CB">
        <w:rPr>
          <w:rFonts w:ascii="Arial" w:hAnsi="Arial" w:cs="Arial"/>
          <w:color w:val="000000" w:themeColor="text1"/>
          <w:szCs w:val="24"/>
        </w:rPr>
        <w:t xml:space="preserve">W </w:t>
      </w:r>
      <w:proofErr w:type="spellStart"/>
      <w:r w:rsidRPr="001670CB">
        <w:rPr>
          <w:rFonts w:ascii="Arial" w:hAnsi="Arial" w:cs="Arial"/>
          <w:color w:val="000000" w:themeColor="text1"/>
          <w:szCs w:val="24"/>
        </w:rPr>
        <w:t>jcwp</w:t>
      </w:r>
      <w:proofErr w:type="spellEnd"/>
      <w:r w:rsidRPr="001670CB">
        <w:rPr>
          <w:rFonts w:ascii="Arial" w:hAnsi="Arial" w:cs="Arial"/>
          <w:color w:val="000000" w:themeColor="text1"/>
          <w:szCs w:val="24"/>
        </w:rPr>
        <w:t xml:space="preserve"> Miętus stwierdzo</w:t>
      </w:r>
      <w:r w:rsidR="004878F8" w:rsidRPr="001670CB">
        <w:rPr>
          <w:rFonts w:ascii="Arial" w:hAnsi="Arial" w:cs="Arial"/>
          <w:color w:val="000000" w:themeColor="text1"/>
          <w:szCs w:val="24"/>
        </w:rPr>
        <w:t>no zanieczyszczenie wód DEHP. W </w:t>
      </w:r>
      <w:proofErr w:type="spellStart"/>
      <w:r w:rsidRPr="001670CB">
        <w:rPr>
          <w:rFonts w:ascii="Arial" w:hAnsi="Arial" w:cs="Arial"/>
          <w:color w:val="000000" w:themeColor="text1"/>
          <w:szCs w:val="24"/>
        </w:rPr>
        <w:t>jcw</w:t>
      </w:r>
      <w:r w:rsidR="004878F8" w:rsidRPr="001670CB">
        <w:rPr>
          <w:rFonts w:ascii="Arial" w:hAnsi="Arial" w:cs="Arial"/>
          <w:color w:val="000000" w:themeColor="text1"/>
          <w:szCs w:val="24"/>
        </w:rPr>
        <w:t>p</w:t>
      </w:r>
      <w:proofErr w:type="spellEnd"/>
      <w:r w:rsidR="004878F8" w:rsidRPr="001670CB">
        <w:rPr>
          <w:rFonts w:ascii="Arial" w:hAnsi="Arial" w:cs="Arial"/>
          <w:color w:val="000000" w:themeColor="text1"/>
          <w:szCs w:val="24"/>
        </w:rPr>
        <w:t> </w:t>
      </w:r>
      <w:r w:rsidR="00792D44" w:rsidRPr="001670CB">
        <w:rPr>
          <w:rFonts w:ascii="Arial" w:hAnsi="Arial" w:cs="Arial"/>
          <w:color w:val="000000" w:themeColor="text1"/>
          <w:szCs w:val="24"/>
        </w:rPr>
        <w:t xml:space="preserve">San od Wisłoka do ujścia </w:t>
      </w:r>
      <w:r w:rsidRPr="001670CB">
        <w:rPr>
          <w:rFonts w:ascii="Arial" w:hAnsi="Arial" w:cs="Arial"/>
          <w:color w:val="000000" w:themeColor="text1"/>
          <w:szCs w:val="24"/>
        </w:rPr>
        <w:t xml:space="preserve">badania wykazały zanieczyszczenie wód </w:t>
      </w:r>
      <w:proofErr w:type="spellStart"/>
      <w:r w:rsidRPr="001670CB">
        <w:rPr>
          <w:rFonts w:ascii="Arial" w:hAnsi="Arial" w:cs="Arial"/>
          <w:color w:val="000000" w:themeColor="text1"/>
          <w:szCs w:val="24"/>
        </w:rPr>
        <w:t>cypermetryną</w:t>
      </w:r>
      <w:proofErr w:type="spellEnd"/>
      <w:r w:rsidRPr="001670CB">
        <w:rPr>
          <w:rFonts w:ascii="Arial" w:hAnsi="Arial" w:cs="Arial"/>
          <w:color w:val="000000" w:themeColor="text1"/>
          <w:szCs w:val="24"/>
        </w:rPr>
        <w:t>.</w:t>
      </w:r>
    </w:p>
    <w:p w14:paraId="25F0AEC4" w14:textId="21D4B06C" w:rsidR="003827EF" w:rsidRPr="000644CA" w:rsidRDefault="00446399" w:rsidP="000644CA">
      <w:pPr>
        <w:pStyle w:val="Nagwek4"/>
        <w:jc w:val="left"/>
        <w:rPr>
          <w:rFonts w:ascii="Arial" w:hAnsi="Arial" w:cs="Arial"/>
          <w:i w:val="0"/>
          <w:iCs w:val="0"/>
          <w:color w:val="auto"/>
        </w:rPr>
      </w:pPr>
      <w:bookmarkStart w:id="48" w:name="_Toc150338154"/>
      <w:r w:rsidRPr="000644CA">
        <w:rPr>
          <w:rFonts w:ascii="Arial" w:hAnsi="Arial" w:cs="Arial"/>
          <w:i w:val="0"/>
          <w:iCs w:val="0"/>
          <w:color w:val="auto"/>
        </w:rPr>
        <w:t>3</w:t>
      </w:r>
      <w:r w:rsidR="003827EF" w:rsidRPr="000644CA">
        <w:rPr>
          <w:rFonts w:ascii="Arial" w:hAnsi="Arial" w:cs="Arial"/>
          <w:i w:val="0"/>
          <w:iCs w:val="0"/>
          <w:color w:val="auto"/>
        </w:rPr>
        <w:t>.5.2. Wody podziemne</w:t>
      </w:r>
      <w:r w:rsidR="00341E01" w:rsidRPr="000644CA">
        <w:rPr>
          <w:rStyle w:val="Odwoanieprzypisudolnego"/>
          <w:rFonts w:ascii="Arial" w:hAnsi="Arial" w:cs="Arial"/>
          <w:i w:val="0"/>
          <w:iCs w:val="0"/>
          <w:color w:val="auto"/>
        </w:rPr>
        <w:footnoteReference w:id="7"/>
      </w:r>
      <w:bookmarkEnd w:id="48"/>
    </w:p>
    <w:p w14:paraId="3C9A3D6E" w14:textId="07555717" w:rsidR="004878F8" w:rsidRPr="001670CB" w:rsidRDefault="004878F8"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W cyklu gospodarowania wodami 2016-2021, według podziału obszaru kraju na 172 </w:t>
      </w:r>
      <w:proofErr w:type="spellStart"/>
      <w:r w:rsidRPr="001670CB">
        <w:rPr>
          <w:rFonts w:ascii="Arial" w:hAnsi="Arial" w:cs="Arial"/>
          <w:color w:val="000000" w:themeColor="text1"/>
          <w:szCs w:val="24"/>
        </w:rPr>
        <w:t>JCWPd</w:t>
      </w:r>
      <w:proofErr w:type="spellEnd"/>
      <w:r w:rsidRPr="001670CB">
        <w:rPr>
          <w:rFonts w:ascii="Arial" w:hAnsi="Arial" w:cs="Arial"/>
          <w:color w:val="000000" w:themeColor="text1"/>
          <w:szCs w:val="24"/>
        </w:rPr>
        <w:t xml:space="preserve">, w granicach administracyjnych województwa podkarpackiego zlokalizowanych było (w całości lub w części) 14 </w:t>
      </w:r>
      <w:proofErr w:type="spellStart"/>
      <w:r w:rsidRPr="001670CB">
        <w:rPr>
          <w:rFonts w:ascii="Arial" w:hAnsi="Arial" w:cs="Arial"/>
          <w:color w:val="000000" w:themeColor="text1"/>
          <w:szCs w:val="24"/>
        </w:rPr>
        <w:t>JCWPd</w:t>
      </w:r>
      <w:proofErr w:type="spellEnd"/>
      <w:r w:rsidRPr="001670CB">
        <w:rPr>
          <w:rFonts w:ascii="Arial" w:hAnsi="Arial" w:cs="Arial"/>
          <w:color w:val="000000" w:themeColor="text1"/>
          <w:szCs w:val="24"/>
        </w:rPr>
        <w:t xml:space="preserve"> o numerach: 115, 118, 119, 120, 121, 133, 134, 135, 136, 151, 152, 153, 154, 168, które znajdują się w obszarze dorzecza Wisły oraz jedna </w:t>
      </w:r>
      <w:proofErr w:type="spellStart"/>
      <w:r w:rsidRPr="001670CB">
        <w:rPr>
          <w:rFonts w:ascii="Arial" w:hAnsi="Arial" w:cs="Arial"/>
          <w:color w:val="000000" w:themeColor="text1"/>
          <w:szCs w:val="24"/>
        </w:rPr>
        <w:t>JCWPd</w:t>
      </w:r>
      <w:proofErr w:type="spellEnd"/>
      <w:r w:rsidRPr="001670CB">
        <w:rPr>
          <w:rFonts w:ascii="Arial" w:hAnsi="Arial" w:cs="Arial"/>
          <w:color w:val="000000" w:themeColor="text1"/>
          <w:szCs w:val="24"/>
        </w:rPr>
        <w:t xml:space="preserve"> o numerze 169, która położona jest w obszarze dorzecza Dniestru.</w:t>
      </w:r>
    </w:p>
    <w:p w14:paraId="7D9296E3" w14:textId="77777777" w:rsidR="00341E01" w:rsidRPr="001670CB" w:rsidRDefault="004878F8" w:rsidP="00B757DC">
      <w:pPr>
        <w:ind w:firstLine="0"/>
        <w:jc w:val="left"/>
        <w:rPr>
          <w:rFonts w:ascii="Arial" w:hAnsi="Arial" w:cs="Arial"/>
          <w:color w:val="000000" w:themeColor="text1"/>
          <w:szCs w:val="24"/>
        </w:rPr>
      </w:pPr>
      <w:r w:rsidRPr="001670CB">
        <w:rPr>
          <w:rFonts w:ascii="Arial" w:hAnsi="Arial" w:cs="Arial"/>
          <w:color w:val="000000" w:themeColor="text1"/>
          <w:szCs w:val="24"/>
        </w:rPr>
        <w:t>Aktualna ocena stanu jednolitych części wód podziemnych została wykonana w 2019 roku na podstawie badań wykonanych w ramach monitoring diagnostycznego. Na terenie województwa podkarpackiego badania przeprowad</w:t>
      </w:r>
      <w:r w:rsidR="00341E01" w:rsidRPr="001670CB">
        <w:rPr>
          <w:rFonts w:ascii="Arial" w:hAnsi="Arial" w:cs="Arial"/>
          <w:color w:val="000000" w:themeColor="text1"/>
          <w:szCs w:val="24"/>
        </w:rPr>
        <w:t xml:space="preserve">zono w 49 punktach pomiarowych. </w:t>
      </w:r>
      <w:r w:rsidRPr="001670CB">
        <w:rPr>
          <w:rFonts w:ascii="Arial" w:hAnsi="Arial" w:cs="Arial"/>
          <w:color w:val="000000" w:themeColor="text1"/>
          <w:szCs w:val="24"/>
        </w:rPr>
        <w:t>Podstawą wykonania oceny było rozporządzenie Ministra Gospodarki Morskiej i Żeglugi Śródlądowej z dnia 11 października 2019 r. w sprawie kryteriów i sposobu oceny stanu jednolitych części wód podziemnych (Dz. U. 2019 poz. 2148).</w:t>
      </w:r>
    </w:p>
    <w:p w14:paraId="4AD822F2" w14:textId="3E6DBA10" w:rsidR="004878F8" w:rsidRPr="001670CB" w:rsidRDefault="004878F8" w:rsidP="00B757DC">
      <w:pPr>
        <w:ind w:firstLine="0"/>
        <w:jc w:val="left"/>
        <w:rPr>
          <w:rFonts w:ascii="Arial" w:hAnsi="Arial" w:cs="Arial"/>
          <w:color w:val="000000" w:themeColor="text1"/>
          <w:szCs w:val="24"/>
        </w:rPr>
      </w:pPr>
      <w:r w:rsidRPr="001670CB">
        <w:rPr>
          <w:rFonts w:ascii="Arial" w:hAnsi="Arial" w:cs="Arial"/>
          <w:color w:val="000000" w:themeColor="text1"/>
          <w:szCs w:val="24"/>
        </w:rPr>
        <w:t>Ocena za rok 2019 wykazała dobry stan w 13 jednolitych częściach wód podziemnych (</w:t>
      </w:r>
      <w:proofErr w:type="spellStart"/>
      <w:r w:rsidRPr="001670CB">
        <w:rPr>
          <w:rFonts w:ascii="Arial" w:hAnsi="Arial" w:cs="Arial"/>
          <w:color w:val="000000" w:themeColor="text1"/>
          <w:szCs w:val="24"/>
        </w:rPr>
        <w:t>JCWPd</w:t>
      </w:r>
      <w:proofErr w:type="spellEnd"/>
      <w:r w:rsidRPr="001670CB">
        <w:rPr>
          <w:rFonts w:ascii="Arial" w:hAnsi="Arial" w:cs="Arial"/>
          <w:color w:val="000000" w:themeColor="text1"/>
          <w:szCs w:val="24"/>
        </w:rPr>
        <w:t xml:space="preserve"> o numerach: 115, 118, 119, 120, 121, 133, 134, 136, 151, 152, 153, 154, 1</w:t>
      </w:r>
      <w:r w:rsidR="00341E01" w:rsidRPr="001670CB">
        <w:rPr>
          <w:rFonts w:ascii="Arial" w:hAnsi="Arial" w:cs="Arial"/>
          <w:color w:val="000000" w:themeColor="text1"/>
          <w:szCs w:val="24"/>
        </w:rPr>
        <w:t>68, 169), w </w:t>
      </w:r>
      <w:r w:rsidRPr="001670CB">
        <w:rPr>
          <w:rFonts w:ascii="Arial" w:hAnsi="Arial" w:cs="Arial"/>
          <w:color w:val="000000" w:themeColor="text1"/>
          <w:szCs w:val="24"/>
        </w:rPr>
        <w:t>których zarówno stan ilościowy, jak i stan che</w:t>
      </w:r>
      <w:r w:rsidR="00B556ED">
        <w:rPr>
          <w:rFonts w:ascii="Arial" w:hAnsi="Arial" w:cs="Arial"/>
          <w:color w:val="000000" w:themeColor="text1"/>
          <w:szCs w:val="24"/>
        </w:rPr>
        <w:t>miczny oceniono jako dobry. W 1 </w:t>
      </w:r>
      <w:r w:rsidRPr="001670CB">
        <w:rPr>
          <w:rFonts w:ascii="Arial" w:hAnsi="Arial" w:cs="Arial"/>
          <w:color w:val="000000" w:themeColor="text1"/>
          <w:szCs w:val="24"/>
        </w:rPr>
        <w:t>JCWP (</w:t>
      </w:r>
      <w:proofErr w:type="spellStart"/>
      <w:r w:rsidRPr="001670CB">
        <w:rPr>
          <w:rFonts w:ascii="Arial" w:hAnsi="Arial" w:cs="Arial"/>
          <w:color w:val="000000" w:themeColor="text1"/>
          <w:szCs w:val="24"/>
        </w:rPr>
        <w:t>JCWPd</w:t>
      </w:r>
      <w:proofErr w:type="spellEnd"/>
      <w:r w:rsidRPr="001670CB">
        <w:rPr>
          <w:rFonts w:ascii="Arial" w:hAnsi="Arial" w:cs="Arial"/>
          <w:color w:val="000000" w:themeColor="text1"/>
          <w:szCs w:val="24"/>
        </w:rPr>
        <w:t xml:space="preserve"> nr 135) stwierdzono słaby stan wód w związku ze słabym stanem chemicznym.</w:t>
      </w:r>
    </w:p>
    <w:p w14:paraId="4556378A" w14:textId="32589B9E" w:rsidR="004878F8" w:rsidRPr="001670CB" w:rsidRDefault="004878F8"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Badania </w:t>
      </w:r>
      <w:proofErr w:type="spellStart"/>
      <w:r w:rsidRPr="001670CB">
        <w:rPr>
          <w:rFonts w:ascii="Arial" w:hAnsi="Arial" w:cs="Arial"/>
          <w:color w:val="000000" w:themeColor="text1"/>
          <w:szCs w:val="24"/>
        </w:rPr>
        <w:t>JCWPd</w:t>
      </w:r>
      <w:proofErr w:type="spellEnd"/>
      <w:r w:rsidRPr="001670CB">
        <w:rPr>
          <w:rFonts w:ascii="Arial" w:hAnsi="Arial" w:cs="Arial"/>
          <w:color w:val="000000" w:themeColor="text1"/>
          <w:szCs w:val="24"/>
        </w:rPr>
        <w:t xml:space="preserve"> nr 135 w 2019 r. przeprowadzono w 8 punktach pomiarowych: nr 139 Kolbuszowa, nr 1059 Cmolas, 1219 Turza, 1220 Przyszów, 1221 Stany, 1509 Rozalin, </w:t>
      </w:r>
      <w:r w:rsidRPr="001670CB">
        <w:rPr>
          <w:rFonts w:ascii="Arial" w:hAnsi="Arial" w:cs="Arial"/>
          <w:color w:val="000000" w:themeColor="text1"/>
          <w:szCs w:val="24"/>
        </w:rPr>
        <w:lastRenderedPageBreak/>
        <w:t>1526</w:t>
      </w:r>
      <w:r w:rsidR="00CD2A08" w:rsidRPr="001670CB">
        <w:rPr>
          <w:rFonts w:ascii="Arial" w:hAnsi="Arial" w:cs="Arial"/>
          <w:color w:val="000000" w:themeColor="text1"/>
          <w:szCs w:val="24"/>
        </w:rPr>
        <w:t xml:space="preserve"> </w:t>
      </w:r>
      <w:r w:rsidRPr="001670CB">
        <w:rPr>
          <w:rFonts w:ascii="Arial" w:hAnsi="Arial" w:cs="Arial"/>
          <w:color w:val="000000" w:themeColor="text1"/>
          <w:szCs w:val="24"/>
        </w:rPr>
        <w:t>Jeziórko, 1527 Grębów. Klasyfikacja wykazała najgorszy sta</w:t>
      </w:r>
      <w:r w:rsidR="00341E01" w:rsidRPr="001670CB">
        <w:rPr>
          <w:rFonts w:ascii="Arial" w:hAnsi="Arial" w:cs="Arial"/>
          <w:color w:val="000000" w:themeColor="text1"/>
          <w:szCs w:val="24"/>
        </w:rPr>
        <w:t>n chemiczny (klasa V) w </w:t>
      </w:r>
      <w:r w:rsidRPr="001670CB">
        <w:rPr>
          <w:rFonts w:ascii="Arial" w:hAnsi="Arial" w:cs="Arial"/>
          <w:color w:val="000000" w:themeColor="text1"/>
          <w:szCs w:val="24"/>
        </w:rPr>
        <w:t>punkcie Jeziórko. W punktach Kolbuszowa, Cmolas, Rozalin i Grębów stwierdzono IV klasę stanu chemicznego, a w punktach Przyszów i Stany III klasę stanu chemicznego. Najlepszym stanem chemicznym charakteryzowały się wody w punkcie w Turzy (II klasa). W związku ze stwierdzeniem w roku 2019 słabego stan</w:t>
      </w:r>
      <w:r w:rsidR="00341E01" w:rsidRPr="001670CB">
        <w:rPr>
          <w:rFonts w:ascii="Arial" w:hAnsi="Arial" w:cs="Arial"/>
          <w:color w:val="000000" w:themeColor="text1"/>
          <w:szCs w:val="24"/>
        </w:rPr>
        <w:t xml:space="preserve">u chemicznego w </w:t>
      </w:r>
      <w:proofErr w:type="spellStart"/>
      <w:r w:rsidR="00341E01" w:rsidRPr="001670CB">
        <w:rPr>
          <w:rFonts w:ascii="Arial" w:hAnsi="Arial" w:cs="Arial"/>
          <w:color w:val="000000" w:themeColor="text1"/>
          <w:szCs w:val="24"/>
        </w:rPr>
        <w:t>JCWPd</w:t>
      </w:r>
      <w:proofErr w:type="spellEnd"/>
      <w:r w:rsidR="00341E01" w:rsidRPr="001670CB">
        <w:rPr>
          <w:rFonts w:ascii="Arial" w:hAnsi="Arial" w:cs="Arial"/>
          <w:color w:val="000000" w:themeColor="text1"/>
          <w:szCs w:val="24"/>
        </w:rPr>
        <w:t xml:space="preserve"> nr 135, w </w:t>
      </w:r>
      <w:r w:rsidRPr="001670CB">
        <w:rPr>
          <w:rFonts w:ascii="Arial" w:hAnsi="Arial" w:cs="Arial"/>
          <w:color w:val="000000" w:themeColor="text1"/>
          <w:szCs w:val="24"/>
        </w:rPr>
        <w:t>latach 2020 i 2021 prowadzono w tej jednolitej części wód monitoring operacyjny stanu chemicznego.</w:t>
      </w:r>
    </w:p>
    <w:p w14:paraId="08F21425" w14:textId="6FD18C54" w:rsidR="004878F8" w:rsidRPr="001670CB" w:rsidRDefault="004878F8"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Badania </w:t>
      </w:r>
      <w:proofErr w:type="spellStart"/>
      <w:r w:rsidRPr="001670CB">
        <w:rPr>
          <w:rFonts w:ascii="Arial" w:hAnsi="Arial" w:cs="Arial"/>
          <w:color w:val="000000" w:themeColor="text1"/>
          <w:szCs w:val="24"/>
        </w:rPr>
        <w:t>JCWPd</w:t>
      </w:r>
      <w:proofErr w:type="spellEnd"/>
      <w:r w:rsidRPr="001670CB">
        <w:rPr>
          <w:rFonts w:ascii="Arial" w:hAnsi="Arial" w:cs="Arial"/>
          <w:color w:val="000000" w:themeColor="text1"/>
          <w:szCs w:val="24"/>
        </w:rPr>
        <w:t xml:space="preserve"> nr 135 w roku 2020 przeprowadzono analogicznie w 8 punktach pomiarowych. W 2 punktach pomiarowych odnotowano poprawę jakości wód podziemnych (punkt Cmolas – III klasa, punkt Przyszów – II klasa). W pozostałych punktach klasyfikacja nie uległa zmianie. </w:t>
      </w:r>
    </w:p>
    <w:p w14:paraId="04AD8770" w14:textId="77777777" w:rsidR="00341E01" w:rsidRPr="001670CB" w:rsidRDefault="004878F8"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Badania </w:t>
      </w:r>
      <w:proofErr w:type="spellStart"/>
      <w:r w:rsidRPr="001670CB">
        <w:rPr>
          <w:rFonts w:ascii="Arial" w:hAnsi="Arial" w:cs="Arial"/>
          <w:color w:val="000000" w:themeColor="text1"/>
          <w:szCs w:val="24"/>
        </w:rPr>
        <w:t>JCWPd</w:t>
      </w:r>
      <w:proofErr w:type="spellEnd"/>
      <w:r w:rsidRPr="001670CB">
        <w:rPr>
          <w:rFonts w:ascii="Arial" w:hAnsi="Arial" w:cs="Arial"/>
          <w:color w:val="000000" w:themeColor="text1"/>
          <w:szCs w:val="24"/>
        </w:rPr>
        <w:t xml:space="preserve"> nr 135 w roku 2021 przeprowadzono w 9 punktach pomiarowych (dodano punkt nr 2114 w miejscowości Ruda). Klasyfikacja w roku 2021 wykazała V klasę stanu chemicznego w punkcie w Jeziórku, IV klasę w punktach: Kolbuszowa, Cmolas, Rozalin, Grębów, III klasę w punktach: Przyszów, Stany i II klasę w punktach: Turza I Ruda. </w:t>
      </w:r>
    </w:p>
    <w:p w14:paraId="22BD1A92" w14:textId="63FF0D23" w:rsidR="004878F8" w:rsidRPr="001670CB" w:rsidRDefault="004878F8"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W roku 2022 ponownie przeprowadzono badania jakości wód podziemnych w ramach monitoringu diagnostycznego. Badania wykonano w 53 </w:t>
      </w:r>
      <w:r w:rsidR="00B556ED">
        <w:rPr>
          <w:rFonts w:ascii="Arial" w:hAnsi="Arial" w:cs="Arial"/>
          <w:color w:val="000000" w:themeColor="text1"/>
          <w:szCs w:val="24"/>
        </w:rPr>
        <w:t>punktach pomiarowych. Najgorszą </w:t>
      </w:r>
      <w:r w:rsidRPr="001670CB">
        <w:rPr>
          <w:rFonts w:ascii="Arial" w:hAnsi="Arial" w:cs="Arial"/>
          <w:color w:val="000000" w:themeColor="text1"/>
          <w:szCs w:val="24"/>
        </w:rPr>
        <w:t>jakością w województwie charakteryzowały się wody w punk</w:t>
      </w:r>
      <w:r w:rsidR="00B556ED">
        <w:rPr>
          <w:rFonts w:ascii="Arial" w:hAnsi="Arial" w:cs="Arial"/>
          <w:color w:val="000000" w:themeColor="text1"/>
          <w:szCs w:val="24"/>
        </w:rPr>
        <w:t>cie w Jeziórku (V </w:t>
      </w:r>
      <w:r w:rsidRPr="001670CB">
        <w:rPr>
          <w:rFonts w:ascii="Arial" w:hAnsi="Arial" w:cs="Arial"/>
          <w:color w:val="000000" w:themeColor="text1"/>
          <w:szCs w:val="24"/>
        </w:rPr>
        <w:t>klasa). Badania</w:t>
      </w:r>
      <w:r w:rsidR="00341E01" w:rsidRPr="001670CB">
        <w:rPr>
          <w:rFonts w:ascii="Arial" w:hAnsi="Arial" w:cs="Arial"/>
          <w:color w:val="000000" w:themeColor="text1"/>
          <w:szCs w:val="24"/>
        </w:rPr>
        <w:t> </w:t>
      </w:r>
      <w:r w:rsidRPr="001670CB">
        <w:rPr>
          <w:rFonts w:ascii="Arial" w:hAnsi="Arial" w:cs="Arial"/>
          <w:color w:val="000000" w:themeColor="text1"/>
          <w:szCs w:val="24"/>
        </w:rPr>
        <w:t>wykazały IV klasę stanu chemicznego</w:t>
      </w:r>
      <w:r w:rsidR="00B556ED">
        <w:rPr>
          <w:rFonts w:ascii="Arial" w:hAnsi="Arial" w:cs="Arial"/>
          <w:color w:val="000000" w:themeColor="text1"/>
          <w:szCs w:val="24"/>
        </w:rPr>
        <w:t xml:space="preserve"> w 13 punktach pomiarowych, III </w:t>
      </w:r>
      <w:r w:rsidRPr="001670CB">
        <w:rPr>
          <w:rFonts w:ascii="Arial" w:hAnsi="Arial" w:cs="Arial"/>
          <w:color w:val="000000" w:themeColor="text1"/>
          <w:szCs w:val="24"/>
        </w:rPr>
        <w:t xml:space="preserve">klasę w 18 punktach pomiarowych. Najlepszą jakością charakteryzowały się wody podziemne monitorowane </w:t>
      </w:r>
      <w:r w:rsidR="0066528E" w:rsidRPr="001670CB">
        <w:rPr>
          <w:rFonts w:ascii="Arial" w:hAnsi="Arial" w:cs="Arial"/>
          <w:color w:val="000000" w:themeColor="text1"/>
          <w:szCs w:val="24"/>
        </w:rPr>
        <w:t>w punktach</w:t>
      </w:r>
      <w:r w:rsidRPr="001670CB">
        <w:rPr>
          <w:rFonts w:ascii="Arial" w:hAnsi="Arial" w:cs="Arial"/>
          <w:color w:val="000000" w:themeColor="text1"/>
          <w:szCs w:val="24"/>
        </w:rPr>
        <w:t>: Boreczek, Miękisz Nowy i Dwerniczek, w których stwierdzono I klasie stanu chemicznego oraz punkty: Łysaków, Werchrata, Turza, Rudnik nad Sanem, Kąty, Brzostek, Potok, Jasienica Rosielna, Dąbrówki, Opaleniska, Bircza, Wetlina, Bezmiechowa Górna, Radoszyce, Bystre, Zwierzyń, Krościenko, Ustrzyki Dol</w:t>
      </w:r>
      <w:r w:rsidR="00B556ED">
        <w:rPr>
          <w:rFonts w:ascii="Arial" w:hAnsi="Arial" w:cs="Arial"/>
          <w:color w:val="000000" w:themeColor="text1"/>
          <w:szCs w:val="24"/>
        </w:rPr>
        <w:t>ne, w </w:t>
      </w:r>
      <w:r w:rsidRPr="001670CB">
        <w:rPr>
          <w:rFonts w:ascii="Arial" w:hAnsi="Arial" w:cs="Arial"/>
          <w:color w:val="000000" w:themeColor="text1"/>
          <w:szCs w:val="24"/>
        </w:rPr>
        <w:t>których stwierdzono II klasę stanu chemicznego.</w:t>
      </w:r>
    </w:p>
    <w:p w14:paraId="11617418" w14:textId="35FEFBA3" w:rsidR="008314DD" w:rsidRPr="001670CB" w:rsidRDefault="004878F8" w:rsidP="00B757DC">
      <w:pPr>
        <w:ind w:firstLine="0"/>
        <w:jc w:val="left"/>
        <w:rPr>
          <w:rFonts w:ascii="Arial" w:hAnsi="Arial" w:cs="Arial"/>
          <w:color w:val="000000" w:themeColor="text1"/>
          <w:szCs w:val="24"/>
        </w:rPr>
        <w:sectPr w:rsidR="008314DD" w:rsidRPr="001670CB" w:rsidSect="00D401A6">
          <w:pgSz w:w="11906" w:h="16838"/>
          <w:pgMar w:top="1440" w:right="1080" w:bottom="1440" w:left="1080" w:header="708" w:footer="708" w:gutter="0"/>
          <w:cols w:space="708"/>
          <w:docGrid w:linePitch="360"/>
        </w:sectPr>
      </w:pPr>
      <w:r w:rsidRPr="001670CB">
        <w:rPr>
          <w:rFonts w:ascii="Arial" w:hAnsi="Arial" w:cs="Arial"/>
          <w:color w:val="000000" w:themeColor="text1"/>
          <w:szCs w:val="24"/>
        </w:rPr>
        <w:t>Wykonanie oceny stanu jednolitych części wód podziemnych za rok 2022 planowane jest na koniec 2023 roku, natomiast jej udostępnienie na stronie monitoring jakości wód podziemnych GIOŚ planowane jest do końca I kwartału 2024.</w:t>
      </w:r>
    </w:p>
    <w:p w14:paraId="5398AB39" w14:textId="424F4586" w:rsidR="00B15F28" w:rsidRPr="001670CB" w:rsidRDefault="00B15F28" w:rsidP="000F2815">
      <w:pPr>
        <w:pStyle w:val="Tabela"/>
        <w:ind w:left="-284"/>
        <w:jc w:val="left"/>
        <w:rPr>
          <w:rFonts w:ascii="Arial" w:hAnsi="Arial" w:cs="Arial"/>
          <w:sz w:val="24"/>
          <w:szCs w:val="24"/>
        </w:rPr>
      </w:pPr>
      <w:bookmarkStart w:id="49" w:name="_Toc149310567"/>
      <w:r w:rsidRPr="00A70C32">
        <w:rPr>
          <w:rFonts w:ascii="Arial" w:hAnsi="Arial" w:cs="Arial"/>
          <w:b w:val="0"/>
          <w:bCs/>
          <w:sz w:val="24"/>
          <w:szCs w:val="24"/>
        </w:rPr>
        <w:lastRenderedPageBreak/>
        <w:t>Tabela</w:t>
      </w:r>
      <w:r w:rsidR="00420A5A" w:rsidRPr="00A70C32">
        <w:rPr>
          <w:rFonts w:ascii="Arial" w:hAnsi="Arial" w:cs="Arial"/>
          <w:b w:val="0"/>
          <w:bCs/>
          <w:sz w:val="24"/>
          <w:szCs w:val="24"/>
        </w:rPr>
        <w:t xml:space="preserve"> 26</w:t>
      </w:r>
      <w:r w:rsidR="00820D51" w:rsidRPr="00A70C32">
        <w:rPr>
          <w:rFonts w:ascii="Arial" w:hAnsi="Arial" w:cs="Arial"/>
          <w:b w:val="0"/>
          <w:bCs/>
          <w:sz w:val="24"/>
          <w:szCs w:val="24"/>
        </w:rPr>
        <w:t>.</w:t>
      </w:r>
      <w:r w:rsidR="00820D51" w:rsidRPr="001670CB">
        <w:rPr>
          <w:rFonts w:ascii="Arial" w:hAnsi="Arial" w:cs="Arial"/>
          <w:sz w:val="24"/>
          <w:szCs w:val="24"/>
        </w:rPr>
        <w:t xml:space="preserve"> </w:t>
      </w:r>
      <w:r w:rsidR="00820D51" w:rsidRPr="001670CB">
        <w:rPr>
          <w:rFonts w:ascii="Arial" w:hAnsi="Arial" w:cs="Arial"/>
          <w:b w:val="0"/>
          <w:sz w:val="24"/>
          <w:szCs w:val="24"/>
        </w:rPr>
        <w:t xml:space="preserve">Charakterystyka </w:t>
      </w:r>
      <w:proofErr w:type="spellStart"/>
      <w:r w:rsidR="00820D51" w:rsidRPr="001670CB">
        <w:rPr>
          <w:rFonts w:ascii="Arial" w:hAnsi="Arial" w:cs="Arial"/>
          <w:b w:val="0"/>
          <w:sz w:val="24"/>
          <w:szCs w:val="24"/>
        </w:rPr>
        <w:t>JCWPd</w:t>
      </w:r>
      <w:proofErr w:type="spellEnd"/>
      <w:r w:rsidR="00820D51" w:rsidRPr="001670CB">
        <w:rPr>
          <w:rFonts w:ascii="Arial" w:hAnsi="Arial" w:cs="Arial"/>
          <w:b w:val="0"/>
          <w:sz w:val="24"/>
          <w:szCs w:val="24"/>
        </w:rPr>
        <w:t xml:space="preserve"> na terenie województwa podkarpackiego</w:t>
      </w:r>
      <w:bookmarkEnd w:id="49"/>
      <w:r w:rsidR="00820D51" w:rsidRPr="001670CB">
        <w:rPr>
          <w:rFonts w:ascii="Arial" w:hAnsi="Arial" w:cs="Arial"/>
          <w:sz w:val="24"/>
          <w:szCs w:val="24"/>
        </w:rPr>
        <w:t xml:space="preserve"> </w:t>
      </w:r>
    </w:p>
    <w:tbl>
      <w:tblPr>
        <w:tblStyle w:val="Tabela-Siatka"/>
        <w:tblW w:w="15730" w:type="dxa"/>
        <w:jc w:val="center"/>
        <w:tblCellMar>
          <w:left w:w="57" w:type="dxa"/>
          <w:right w:w="57" w:type="dxa"/>
        </w:tblCellMar>
        <w:tblLook w:val="04A0" w:firstRow="1" w:lastRow="0" w:firstColumn="1" w:lastColumn="0" w:noHBand="0" w:noVBand="1"/>
        <w:tblCaption w:val="Charakterystyka JCWPd na terenie województwa podkarpackiego."/>
        <w:tblDescription w:val="Większość jednolitych cześci wód podziemnych odznacza się dobrym stanem chemicznym i ilościowym. Jedynie stan JCWPd o numerze 135 określony został jako słaby. "/>
      </w:tblPr>
      <w:tblGrid>
        <w:gridCol w:w="988"/>
        <w:gridCol w:w="1742"/>
        <w:gridCol w:w="2230"/>
        <w:gridCol w:w="1714"/>
        <w:gridCol w:w="1893"/>
        <w:gridCol w:w="1634"/>
        <w:gridCol w:w="5529"/>
      </w:tblGrid>
      <w:tr w:rsidR="00D1785C" w:rsidRPr="001670CB" w14:paraId="4A485C82" w14:textId="77777777" w:rsidTr="003A68B3">
        <w:trPr>
          <w:trHeight w:val="374"/>
          <w:jc w:val="center"/>
        </w:trPr>
        <w:tc>
          <w:tcPr>
            <w:tcW w:w="988" w:type="dxa"/>
            <w:tcBorders>
              <w:bottom w:val="single" w:sz="12" w:space="0" w:color="auto"/>
              <w:right w:val="single" w:sz="12" w:space="0" w:color="auto"/>
            </w:tcBorders>
            <w:shd w:val="clear" w:color="auto" w:fill="FFFFFF" w:themeFill="background1"/>
            <w:vAlign w:val="center"/>
          </w:tcPr>
          <w:p w14:paraId="22ED8DAA" w14:textId="5AD8F51A" w:rsidR="00B15F28" w:rsidRPr="003A68B3" w:rsidRDefault="00B15F28" w:rsidP="000F2815">
            <w:pPr>
              <w:pStyle w:val="Tretabeli"/>
              <w:jc w:val="left"/>
              <w:rPr>
                <w:rFonts w:ascii="Arial" w:hAnsi="Arial" w:cs="Arial"/>
                <w:bCs/>
                <w:sz w:val="22"/>
              </w:rPr>
            </w:pPr>
            <w:r w:rsidRPr="003A68B3">
              <w:rPr>
                <w:rFonts w:ascii="Arial" w:hAnsi="Arial" w:cs="Arial"/>
                <w:bCs/>
                <w:sz w:val="22"/>
              </w:rPr>
              <w:t xml:space="preserve">NR </w:t>
            </w:r>
          </w:p>
        </w:tc>
        <w:tc>
          <w:tcPr>
            <w:tcW w:w="1742" w:type="dxa"/>
            <w:tcBorders>
              <w:left w:val="single" w:sz="12" w:space="0" w:color="auto"/>
              <w:bottom w:val="single" w:sz="12" w:space="0" w:color="auto"/>
            </w:tcBorders>
            <w:shd w:val="clear" w:color="auto" w:fill="FFFFFF" w:themeFill="background1"/>
            <w:vAlign w:val="center"/>
          </w:tcPr>
          <w:p w14:paraId="0E607213" w14:textId="200F449F" w:rsidR="00B15F28" w:rsidRPr="003A68B3" w:rsidRDefault="002C2D32" w:rsidP="000F2815">
            <w:pPr>
              <w:pStyle w:val="Tretabeli"/>
              <w:jc w:val="left"/>
              <w:rPr>
                <w:rFonts w:ascii="Arial" w:hAnsi="Arial" w:cs="Arial"/>
                <w:bCs/>
                <w:sz w:val="22"/>
              </w:rPr>
            </w:pPr>
            <w:r w:rsidRPr="003A68B3">
              <w:rPr>
                <w:rFonts w:ascii="Arial" w:hAnsi="Arial" w:cs="Arial"/>
                <w:bCs/>
                <w:sz w:val="22"/>
              </w:rPr>
              <w:t>Kod</w:t>
            </w:r>
          </w:p>
        </w:tc>
        <w:tc>
          <w:tcPr>
            <w:tcW w:w="2230" w:type="dxa"/>
            <w:tcBorders>
              <w:bottom w:val="single" w:sz="12" w:space="0" w:color="auto"/>
            </w:tcBorders>
            <w:shd w:val="clear" w:color="auto" w:fill="FFFFFF" w:themeFill="background1"/>
            <w:vAlign w:val="center"/>
          </w:tcPr>
          <w:p w14:paraId="2505090A" w14:textId="382AB3E3" w:rsidR="00B15F28" w:rsidRPr="003A68B3" w:rsidRDefault="002C2D32" w:rsidP="000F2815">
            <w:pPr>
              <w:pStyle w:val="Tretabeli"/>
              <w:jc w:val="left"/>
              <w:rPr>
                <w:rFonts w:ascii="Arial" w:hAnsi="Arial" w:cs="Arial"/>
                <w:bCs/>
                <w:sz w:val="22"/>
              </w:rPr>
            </w:pPr>
            <w:r w:rsidRPr="003A68B3">
              <w:rPr>
                <w:rFonts w:ascii="Arial" w:hAnsi="Arial" w:cs="Arial"/>
                <w:bCs/>
                <w:sz w:val="22"/>
              </w:rPr>
              <w:t xml:space="preserve">Stan chemiczny </w:t>
            </w:r>
          </w:p>
        </w:tc>
        <w:tc>
          <w:tcPr>
            <w:tcW w:w="1714" w:type="dxa"/>
            <w:tcBorders>
              <w:bottom w:val="single" w:sz="12" w:space="0" w:color="auto"/>
            </w:tcBorders>
            <w:shd w:val="clear" w:color="auto" w:fill="FFFFFF" w:themeFill="background1"/>
            <w:vAlign w:val="center"/>
          </w:tcPr>
          <w:p w14:paraId="4D3878B5" w14:textId="4AB53E3F" w:rsidR="00B15F28" w:rsidRPr="003A68B3" w:rsidRDefault="002C2D32" w:rsidP="000F2815">
            <w:pPr>
              <w:pStyle w:val="Tretabeli"/>
              <w:jc w:val="left"/>
              <w:rPr>
                <w:rFonts w:ascii="Arial" w:hAnsi="Arial" w:cs="Arial"/>
                <w:bCs/>
                <w:sz w:val="22"/>
              </w:rPr>
            </w:pPr>
            <w:r w:rsidRPr="003A68B3">
              <w:rPr>
                <w:rFonts w:ascii="Arial" w:hAnsi="Arial" w:cs="Arial"/>
                <w:bCs/>
                <w:sz w:val="22"/>
              </w:rPr>
              <w:t xml:space="preserve">Stan ilościowy </w:t>
            </w:r>
          </w:p>
        </w:tc>
        <w:tc>
          <w:tcPr>
            <w:tcW w:w="1893" w:type="dxa"/>
            <w:tcBorders>
              <w:bottom w:val="single" w:sz="12" w:space="0" w:color="auto"/>
            </w:tcBorders>
            <w:shd w:val="clear" w:color="auto" w:fill="FFFFFF" w:themeFill="background1"/>
            <w:vAlign w:val="center"/>
          </w:tcPr>
          <w:p w14:paraId="0A7B9AD0" w14:textId="57A544CC" w:rsidR="00B15F28" w:rsidRPr="003A68B3" w:rsidRDefault="002C2D32" w:rsidP="000F2815">
            <w:pPr>
              <w:pStyle w:val="Tretabeli"/>
              <w:jc w:val="left"/>
              <w:rPr>
                <w:rFonts w:ascii="Arial" w:hAnsi="Arial" w:cs="Arial"/>
                <w:bCs/>
                <w:sz w:val="22"/>
              </w:rPr>
            </w:pPr>
            <w:r w:rsidRPr="003A68B3">
              <w:rPr>
                <w:rFonts w:ascii="Arial" w:hAnsi="Arial" w:cs="Arial"/>
                <w:bCs/>
                <w:sz w:val="22"/>
              </w:rPr>
              <w:t xml:space="preserve">Stan ogólny </w:t>
            </w:r>
          </w:p>
        </w:tc>
        <w:tc>
          <w:tcPr>
            <w:tcW w:w="1634" w:type="dxa"/>
            <w:tcBorders>
              <w:bottom w:val="single" w:sz="12" w:space="0" w:color="auto"/>
            </w:tcBorders>
            <w:shd w:val="clear" w:color="auto" w:fill="FFFFFF" w:themeFill="background1"/>
            <w:vAlign w:val="center"/>
          </w:tcPr>
          <w:p w14:paraId="42EED5FC" w14:textId="7D085BE3" w:rsidR="00B15F28" w:rsidRPr="003A68B3" w:rsidRDefault="002C2D32" w:rsidP="000F2815">
            <w:pPr>
              <w:pStyle w:val="Tretabeli"/>
              <w:jc w:val="left"/>
              <w:rPr>
                <w:rFonts w:ascii="Arial" w:hAnsi="Arial" w:cs="Arial"/>
                <w:bCs/>
                <w:sz w:val="22"/>
              </w:rPr>
            </w:pPr>
            <w:r w:rsidRPr="003A68B3">
              <w:rPr>
                <w:rFonts w:ascii="Arial" w:hAnsi="Arial" w:cs="Arial"/>
                <w:bCs/>
                <w:sz w:val="22"/>
              </w:rPr>
              <w:t xml:space="preserve">Monitorowana </w:t>
            </w:r>
          </w:p>
        </w:tc>
        <w:tc>
          <w:tcPr>
            <w:tcW w:w="5529" w:type="dxa"/>
            <w:tcBorders>
              <w:bottom w:val="single" w:sz="12" w:space="0" w:color="auto"/>
            </w:tcBorders>
            <w:shd w:val="clear" w:color="auto" w:fill="FFFFFF" w:themeFill="background1"/>
            <w:vAlign w:val="center"/>
          </w:tcPr>
          <w:p w14:paraId="5F93F5C4" w14:textId="3854A12C" w:rsidR="00B15F28" w:rsidRPr="003A68B3" w:rsidRDefault="002C2D32" w:rsidP="000F2815">
            <w:pPr>
              <w:pStyle w:val="Tretabeli"/>
              <w:jc w:val="left"/>
              <w:rPr>
                <w:rFonts w:ascii="Arial" w:hAnsi="Arial" w:cs="Arial"/>
                <w:bCs/>
                <w:sz w:val="22"/>
              </w:rPr>
            </w:pPr>
            <w:r w:rsidRPr="003A68B3">
              <w:rPr>
                <w:rFonts w:ascii="Arial" w:hAnsi="Arial" w:cs="Arial"/>
                <w:bCs/>
                <w:sz w:val="22"/>
              </w:rPr>
              <w:t xml:space="preserve">Zagrożona nieosiągnięciem celu środowiskowego </w:t>
            </w:r>
          </w:p>
        </w:tc>
      </w:tr>
      <w:tr w:rsidR="00D1785C" w:rsidRPr="001670CB" w14:paraId="637CDF8C" w14:textId="77777777" w:rsidTr="003A68B3">
        <w:trPr>
          <w:trHeight w:val="362"/>
          <w:jc w:val="center"/>
        </w:trPr>
        <w:tc>
          <w:tcPr>
            <w:tcW w:w="988" w:type="dxa"/>
            <w:tcBorders>
              <w:top w:val="single" w:sz="12" w:space="0" w:color="auto"/>
              <w:right w:val="single" w:sz="12" w:space="0" w:color="auto"/>
            </w:tcBorders>
            <w:shd w:val="clear" w:color="auto" w:fill="auto"/>
            <w:vAlign w:val="center"/>
          </w:tcPr>
          <w:p w14:paraId="5511CE2D" w14:textId="77777777" w:rsidR="00B15F28" w:rsidRPr="003A68B3" w:rsidRDefault="00B15F28" w:rsidP="000F2815">
            <w:pPr>
              <w:pStyle w:val="Tretabeli"/>
              <w:jc w:val="left"/>
              <w:rPr>
                <w:rFonts w:ascii="Arial" w:hAnsi="Arial" w:cs="Arial"/>
                <w:sz w:val="22"/>
              </w:rPr>
            </w:pPr>
            <w:r w:rsidRPr="003A68B3">
              <w:rPr>
                <w:rFonts w:ascii="Arial" w:hAnsi="Arial" w:cs="Arial"/>
                <w:sz w:val="22"/>
              </w:rPr>
              <w:t>152</w:t>
            </w:r>
          </w:p>
        </w:tc>
        <w:tc>
          <w:tcPr>
            <w:tcW w:w="1742" w:type="dxa"/>
            <w:tcBorders>
              <w:top w:val="single" w:sz="12" w:space="0" w:color="auto"/>
              <w:left w:val="single" w:sz="12" w:space="0" w:color="auto"/>
            </w:tcBorders>
            <w:shd w:val="clear" w:color="auto" w:fill="auto"/>
            <w:vAlign w:val="center"/>
          </w:tcPr>
          <w:p w14:paraId="271F8438" w14:textId="77777777" w:rsidR="00B15F28" w:rsidRPr="003A68B3" w:rsidRDefault="00B15F28" w:rsidP="000F2815">
            <w:pPr>
              <w:pStyle w:val="Tretabeli"/>
              <w:jc w:val="left"/>
              <w:rPr>
                <w:rFonts w:ascii="Arial" w:hAnsi="Arial" w:cs="Arial"/>
                <w:sz w:val="22"/>
              </w:rPr>
            </w:pPr>
            <w:r w:rsidRPr="003A68B3">
              <w:rPr>
                <w:rFonts w:ascii="Arial" w:hAnsi="Arial" w:cs="Arial"/>
                <w:sz w:val="22"/>
              </w:rPr>
              <w:t>GW2000152</w:t>
            </w:r>
          </w:p>
        </w:tc>
        <w:tc>
          <w:tcPr>
            <w:tcW w:w="2230" w:type="dxa"/>
            <w:tcBorders>
              <w:top w:val="single" w:sz="12" w:space="0" w:color="auto"/>
            </w:tcBorders>
            <w:shd w:val="clear" w:color="auto" w:fill="70AD47" w:themeFill="accent6"/>
            <w:vAlign w:val="center"/>
          </w:tcPr>
          <w:p w14:paraId="7F201316" w14:textId="20ECE47A" w:rsidR="00B15F28" w:rsidRPr="003A68B3" w:rsidRDefault="002C2D32" w:rsidP="000F2815">
            <w:pPr>
              <w:pStyle w:val="Tretabeli"/>
              <w:jc w:val="left"/>
              <w:rPr>
                <w:rFonts w:ascii="Arial" w:hAnsi="Arial" w:cs="Arial"/>
                <w:sz w:val="22"/>
              </w:rPr>
            </w:pPr>
            <w:r w:rsidRPr="003A68B3">
              <w:rPr>
                <w:rFonts w:ascii="Arial" w:hAnsi="Arial" w:cs="Arial"/>
                <w:sz w:val="22"/>
              </w:rPr>
              <w:t>dobry</w:t>
            </w:r>
          </w:p>
        </w:tc>
        <w:tc>
          <w:tcPr>
            <w:tcW w:w="1714" w:type="dxa"/>
            <w:tcBorders>
              <w:top w:val="single" w:sz="12" w:space="0" w:color="auto"/>
            </w:tcBorders>
            <w:shd w:val="clear" w:color="auto" w:fill="70AD47" w:themeFill="accent6"/>
            <w:vAlign w:val="center"/>
          </w:tcPr>
          <w:p w14:paraId="0C891C6B" w14:textId="4614DD44"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tcBorders>
              <w:top w:val="single" w:sz="12" w:space="0" w:color="auto"/>
            </w:tcBorders>
            <w:shd w:val="clear" w:color="auto" w:fill="70AD47" w:themeFill="accent6"/>
            <w:vAlign w:val="center"/>
          </w:tcPr>
          <w:p w14:paraId="0313FE3B" w14:textId="0B124F88"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tcBorders>
              <w:top w:val="single" w:sz="12" w:space="0" w:color="auto"/>
            </w:tcBorders>
            <w:shd w:val="clear" w:color="auto" w:fill="70AD47" w:themeFill="accent6"/>
            <w:vAlign w:val="center"/>
          </w:tcPr>
          <w:p w14:paraId="310CCA3E" w14:textId="7A38B106" w:rsidR="00B15F28"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tcBorders>
              <w:top w:val="single" w:sz="12" w:space="0" w:color="auto"/>
            </w:tcBorders>
            <w:shd w:val="clear" w:color="auto" w:fill="70AD47" w:themeFill="accent6"/>
            <w:vAlign w:val="center"/>
          </w:tcPr>
          <w:p w14:paraId="52B777D4" w14:textId="5E91072C" w:rsidR="00B15F28" w:rsidRPr="003A68B3" w:rsidRDefault="00E24CD1" w:rsidP="000F2815">
            <w:pPr>
              <w:pStyle w:val="Tretabeli"/>
              <w:jc w:val="left"/>
              <w:rPr>
                <w:rFonts w:ascii="Arial" w:hAnsi="Arial" w:cs="Arial"/>
                <w:sz w:val="22"/>
              </w:rPr>
            </w:pPr>
            <w:r w:rsidRPr="003A68B3">
              <w:rPr>
                <w:rFonts w:ascii="Arial" w:hAnsi="Arial" w:cs="Arial"/>
                <w:sz w:val="22"/>
              </w:rPr>
              <w:t>niezagrożona</w:t>
            </w:r>
          </w:p>
        </w:tc>
      </w:tr>
      <w:tr w:rsidR="00D1785C" w:rsidRPr="001670CB" w14:paraId="5517C7CA" w14:textId="77777777" w:rsidTr="003A68B3">
        <w:trPr>
          <w:trHeight w:val="347"/>
          <w:jc w:val="center"/>
        </w:trPr>
        <w:tc>
          <w:tcPr>
            <w:tcW w:w="988" w:type="dxa"/>
            <w:tcBorders>
              <w:right w:val="single" w:sz="12" w:space="0" w:color="auto"/>
            </w:tcBorders>
            <w:shd w:val="clear" w:color="auto" w:fill="auto"/>
            <w:vAlign w:val="center"/>
          </w:tcPr>
          <w:p w14:paraId="4898EE67" w14:textId="77777777" w:rsidR="00B15F28" w:rsidRPr="003A68B3" w:rsidRDefault="00B15F28" w:rsidP="000F2815">
            <w:pPr>
              <w:pStyle w:val="Tretabeli"/>
              <w:jc w:val="left"/>
              <w:rPr>
                <w:rFonts w:ascii="Arial" w:hAnsi="Arial" w:cs="Arial"/>
                <w:sz w:val="22"/>
              </w:rPr>
            </w:pPr>
            <w:r w:rsidRPr="003A68B3">
              <w:rPr>
                <w:rFonts w:ascii="Arial" w:hAnsi="Arial" w:cs="Arial"/>
                <w:sz w:val="22"/>
              </w:rPr>
              <w:t>154</w:t>
            </w:r>
          </w:p>
        </w:tc>
        <w:tc>
          <w:tcPr>
            <w:tcW w:w="1742" w:type="dxa"/>
            <w:tcBorders>
              <w:left w:val="single" w:sz="12" w:space="0" w:color="auto"/>
            </w:tcBorders>
            <w:shd w:val="clear" w:color="auto" w:fill="auto"/>
            <w:vAlign w:val="center"/>
          </w:tcPr>
          <w:p w14:paraId="2DFEB884" w14:textId="77777777" w:rsidR="00B15F28" w:rsidRPr="003A68B3" w:rsidRDefault="00B15F28" w:rsidP="000F2815">
            <w:pPr>
              <w:pStyle w:val="Tretabeli"/>
              <w:jc w:val="left"/>
              <w:rPr>
                <w:rFonts w:ascii="Arial" w:hAnsi="Arial" w:cs="Arial"/>
                <w:sz w:val="22"/>
              </w:rPr>
            </w:pPr>
            <w:r w:rsidRPr="003A68B3">
              <w:rPr>
                <w:rFonts w:ascii="Arial" w:hAnsi="Arial" w:cs="Arial"/>
                <w:sz w:val="22"/>
              </w:rPr>
              <w:t>GW2000154</w:t>
            </w:r>
          </w:p>
        </w:tc>
        <w:tc>
          <w:tcPr>
            <w:tcW w:w="2230" w:type="dxa"/>
            <w:shd w:val="clear" w:color="auto" w:fill="70AD47" w:themeFill="accent6"/>
            <w:vAlign w:val="center"/>
          </w:tcPr>
          <w:p w14:paraId="1FF9644A" w14:textId="11BD1BDB" w:rsidR="00B15F28" w:rsidRPr="003A68B3" w:rsidRDefault="002C2D32"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3D893789" w14:textId="4AA10ED7"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542455A4" w14:textId="62646B1B"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10F64A60" w14:textId="383ADEED" w:rsidR="00B15F28"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538FF787" w14:textId="03DA63F4" w:rsidR="00B15F28"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42591353" w14:textId="77777777" w:rsidTr="003A68B3">
        <w:trPr>
          <w:trHeight w:val="369"/>
          <w:jc w:val="center"/>
        </w:trPr>
        <w:tc>
          <w:tcPr>
            <w:tcW w:w="988" w:type="dxa"/>
            <w:tcBorders>
              <w:right w:val="single" w:sz="12" w:space="0" w:color="auto"/>
            </w:tcBorders>
            <w:shd w:val="clear" w:color="auto" w:fill="auto"/>
            <w:vAlign w:val="center"/>
          </w:tcPr>
          <w:p w14:paraId="0C5870BE" w14:textId="77777777" w:rsidR="00B15F28" w:rsidRPr="003A68B3" w:rsidRDefault="00B15F28" w:rsidP="000F2815">
            <w:pPr>
              <w:pStyle w:val="Tretabeli"/>
              <w:jc w:val="left"/>
              <w:rPr>
                <w:rFonts w:ascii="Arial" w:hAnsi="Arial" w:cs="Arial"/>
                <w:sz w:val="22"/>
              </w:rPr>
            </w:pPr>
            <w:r w:rsidRPr="003A68B3">
              <w:rPr>
                <w:rFonts w:ascii="Arial" w:hAnsi="Arial" w:cs="Arial"/>
                <w:sz w:val="22"/>
              </w:rPr>
              <w:t>153</w:t>
            </w:r>
          </w:p>
        </w:tc>
        <w:tc>
          <w:tcPr>
            <w:tcW w:w="1742" w:type="dxa"/>
            <w:tcBorders>
              <w:left w:val="single" w:sz="12" w:space="0" w:color="auto"/>
            </w:tcBorders>
            <w:shd w:val="clear" w:color="auto" w:fill="auto"/>
            <w:vAlign w:val="center"/>
          </w:tcPr>
          <w:p w14:paraId="37E9F321" w14:textId="77777777" w:rsidR="00B15F28" w:rsidRPr="003A68B3" w:rsidRDefault="00B15F28" w:rsidP="000F2815">
            <w:pPr>
              <w:pStyle w:val="Tretabeli"/>
              <w:jc w:val="left"/>
              <w:rPr>
                <w:rFonts w:ascii="Arial" w:hAnsi="Arial" w:cs="Arial"/>
                <w:sz w:val="22"/>
              </w:rPr>
            </w:pPr>
            <w:r w:rsidRPr="003A68B3">
              <w:rPr>
                <w:rFonts w:ascii="Arial" w:hAnsi="Arial" w:cs="Arial"/>
                <w:sz w:val="22"/>
              </w:rPr>
              <w:t>GW2000153</w:t>
            </w:r>
          </w:p>
        </w:tc>
        <w:tc>
          <w:tcPr>
            <w:tcW w:w="2230" w:type="dxa"/>
            <w:shd w:val="clear" w:color="auto" w:fill="70AD47" w:themeFill="accent6"/>
            <w:vAlign w:val="center"/>
          </w:tcPr>
          <w:p w14:paraId="2521051E" w14:textId="63E1C095" w:rsidR="00B15F28" w:rsidRPr="003A68B3" w:rsidRDefault="002C2D32"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7ECE185A" w14:textId="12BC8A66"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43892756" w14:textId="291B1B92"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7FB6E4C8" w14:textId="3AC5B7D3" w:rsidR="00B15F28"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2673C4FE" w14:textId="09598BEC" w:rsidR="00B15F28"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7B7C477B" w14:textId="77777777" w:rsidTr="003A68B3">
        <w:trPr>
          <w:trHeight w:val="65"/>
          <w:jc w:val="center"/>
        </w:trPr>
        <w:tc>
          <w:tcPr>
            <w:tcW w:w="988" w:type="dxa"/>
            <w:tcBorders>
              <w:right w:val="single" w:sz="12" w:space="0" w:color="auto"/>
            </w:tcBorders>
            <w:shd w:val="clear" w:color="auto" w:fill="auto"/>
            <w:vAlign w:val="center"/>
          </w:tcPr>
          <w:p w14:paraId="26404CBC" w14:textId="77777777" w:rsidR="00B15F28" w:rsidRPr="003A68B3" w:rsidRDefault="00B15F28" w:rsidP="000F2815">
            <w:pPr>
              <w:pStyle w:val="Tretabeli"/>
              <w:jc w:val="left"/>
              <w:rPr>
                <w:rFonts w:ascii="Arial" w:hAnsi="Arial" w:cs="Arial"/>
                <w:sz w:val="22"/>
              </w:rPr>
            </w:pPr>
            <w:r w:rsidRPr="003A68B3">
              <w:rPr>
                <w:rFonts w:ascii="Arial" w:hAnsi="Arial" w:cs="Arial"/>
                <w:sz w:val="22"/>
              </w:rPr>
              <w:t>135</w:t>
            </w:r>
          </w:p>
        </w:tc>
        <w:tc>
          <w:tcPr>
            <w:tcW w:w="1742" w:type="dxa"/>
            <w:tcBorders>
              <w:left w:val="single" w:sz="12" w:space="0" w:color="auto"/>
              <w:right w:val="single" w:sz="12" w:space="0" w:color="auto"/>
            </w:tcBorders>
            <w:shd w:val="clear" w:color="auto" w:fill="auto"/>
            <w:vAlign w:val="center"/>
          </w:tcPr>
          <w:p w14:paraId="0BCC9F24" w14:textId="77777777" w:rsidR="00B15F28" w:rsidRPr="003A68B3" w:rsidRDefault="00B15F28" w:rsidP="000F2815">
            <w:pPr>
              <w:pStyle w:val="Tretabeli"/>
              <w:jc w:val="left"/>
              <w:rPr>
                <w:rFonts w:ascii="Arial" w:hAnsi="Arial" w:cs="Arial"/>
                <w:sz w:val="22"/>
              </w:rPr>
            </w:pPr>
            <w:r w:rsidRPr="003A68B3">
              <w:rPr>
                <w:rFonts w:ascii="Arial" w:hAnsi="Arial" w:cs="Arial"/>
                <w:sz w:val="22"/>
              </w:rPr>
              <w:t>GW2000135</w:t>
            </w:r>
          </w:p>
        </w:tc>
        <w:tc>
          <w:tcPr>
            <w:tcW w:w="2230" w:type="dxa"/>
            <w:tcBorders>
              <w:top w:val="single" w:sz="12" w:space="0" w:color="auto"/>
              <w:left w:val="single" w:sz="12" w:space="0" w:color="auto"/>
              <w:bottom w:val="single" w:sz="12" w:space="0" w:color="auto"/>
              <w:right w:val="single" w:sz="12" w:space="0" w:color="auto"/>
            </w:tcBorders>
            <w:shd w:val="clear" w:color="auto" w:fill="FF0000"/>
            <w:vAlign w:val="center"/>
          </w:tcPr>
          <w:p w14:paraId="4401EF8F" w14:textId="016F9D80" w:rsidR="00B15F28" w:rsidRPr="003A68B3" w:rsidRDefault="002C2D32" w:rsidP="000F2815">
            <w:pPr>
              <w:pStyle w:val="Tretabeli"/>
              <w:jc w:val="left"/>
              <w:rPr>
                <w:rFonts w:ascii="Arial" w:hAnsi="Arial" w:cs="Arial"/>
                <w:sz w:val="22"/>
              </w:rPr>
            </w:pPr>
            <w:r w:rsidRPr="003A68B3">
              <w:rPr>
                <w:rFonts w:ascii="Arial" w:hAnsi="Arial" w:cs="Arial"/>
                <w:sz w:val="22"/>
              </w:rPr>
              <w:t>słaby</w:t>
            </w:r>
          </w:p>
        </w:tc>
        <w:tc>
          <w:tcPr>
            <w:tcW w:w="1714" w:type="dxa"/>
            <w:tcBorders>
              <w:left w:val="single" w:sz="12" w:space="0" w:color="auto"/>
              <w:right w:val="single" w:sz="12" w:space="0" w:color="auto"/>
            </w:tcBorders>
            <w:shd w:val="clear" w:color="auto" w:fill="70AD47" w:themeFill="accent6"/>
            <w:vAlign w:val="center"/>
          </w:tcPr>
          <w:p w14:paraId="195025BB" w14:textId="2E730DD8"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tcBorders>
              <w:top w:val="single" w:sz="12" w:space="0" w:color="auto"/>
              <w:left w:val="single" w:sz="12" w:space="0" w:color="auto"/>
              <w:bottom w:val="single" w:sz="12" w:space="0" w:color="auto"/>
              <w:right w:val="single" w:sz="12" w:space="0" w:color="auto"/>
            </w:tcBorders>
            <w:shd w:val="clear" w:color="auto" w:fill="FF0000"/>
            <w:vAlign w:val="center"/>
          </w:tcPr>
          <w:p w14:paraId="32C4362D" w14:textId="6045393D" w:rsidR="00B15F28" w:rsidRPr="003A68B3" w:rsidRDefault="00E24CD1" w:rsidP="000F2815">
            <w:pPr>
              <w:pStyle w:val="Tretabeli"/>
              <w:jc w:val="left"/>
              <w:rPr>
                <w:rFonts w:ascii="Arial" w:hAnsi="Arial" w:cs="Arial"/>
                <w:sz w:val="22"/>
              </w:rPr>
            </w:pPr>
            <w:r w:rsidRPr="003A68B3">
              <w:rPr>
                <w:rFonts w:ascii="Arial" w:hAnsi="Arial" w:cs="Arial"/>
                <w:sz w:val="22"/>
              </w:rPr>
              <w:t>słaby</w:t>
            </w:r>
          </w:p>
        </w:tc>
        <w:tc>
          <w:tcPr>
            <w:tcW w:w="1634" w:type="dxa"/>
            <w:tcBorders>
              <w:left w:val="single" w:sz="12" w:space="0" w:color="auto"/>
              <w:right w:val="single" w:sz="12" w:space="0" w:color="auto"/>
            </w:tcBorders>
            <w:shd w:val="clear" w:color="auto" w:fill="70AD47" w:themeFill="accent6"/>
            <w:vAlign w:val="center"/>
          </w:tcPr>
          <w:p w14:paraId="2C5F1B84" w14:textId="1AA34BCB" w:rsidR="00B15F28"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tcBorders>
              <w:top w:val="single" w:sz="12" w:space="0" w:color="auto"/>
              <w:left w:val="single" w:sz="12" w:space="0" w:color="auto"/>
              <w:bottom w:val="single" w:sz="12" w:space="0" w:color="auto"/>
              <w:right w:val="single" w:sz="12" w:space="0" w:color="auto"/>
            </w:tcBorders>
            <w:shd w:val="clear" w:color="auto" w:fill="FF0000"/>
            <w:vAlign w:val="center"/>
          </w:tcPr>
          <w:p w14:paraId="57AF4F26" w14:textId="4D2145FB" w:rsidR="00B15F28" w:rsidRPr="003A68B3" w:rsidRDefault="00E24CD1" w:rsidP="000F2815">
            <w:pPr>
              <w:pStyle w:val="Tretabeli"/>
              <w:jc w:val="left"/>
              <w:rPr>
                <w:rFonts w:ascii="Arial" w:hAnsi="Arial" w:cs="Arial"/>
                <w:sz w:val="22"/>
              </w:rPr>
            </w:pPr>
            <w:r w:rsidRPr="003A68B3">
              <w:rPr>
                <w:rFonts w:ascii="Arial" w:hAnsi="Arial" w:cs="Arial"/>
                <w:sz w:val="22"/>
              </w:rPr>
              <w:t xml:space="preserve">zagrożona chemicznie </w:t>
            </w:r>
          </w:p>
        </w:tc>
      </w:tr>
      <w:tr w:rsidR="00D1785C" w:rsidRPr="001670CB" w14:paraId="69384E7C" w14:textId="77777777" w:rsidTr="003A68B3">
        <w:trPr>
          <w:trHeight w:val="298"/>
          <w:jc w:val="center"/>
        </w:trPr>
        <w:tc>
          <w:tcPr>
            <w:tcW w:w="988" w:type="dxa"/>
            <w:tcBorders>
              <w:right w:val="single" w:sz="12" w:space="0" w:color="auto"/>
            </w:tcBorders>
            <w:shd w:val="clear" w:color="auto" w:fill="auto"/>
            <w:vAlign w:val="center"/>
          </w:tcPr>
          <w:p w14:paraId="69CF425A" w14:textId="77777777" w:rsidR="00B15F28" w:rsidRPr="003A68B3" w:rsidRDefault="00B15F28" w:rsidP="000F2815">
            <w:pPr>
              <w:pStyle w:val="Tretabeli"/>
              <w:jc w:val="left"/>
              <w:rPr>
                <w:rFonts w:ascii="Arial" w:hAnsi="Arial" w:cs="Arial"/>
                <w:sz w:val="22"/>
              </w:rPr>
            </w:pPr>
            <w:r w:rsidRPr="003A68B3">
              <w:rPr>
                <w:rFonts w:ascii="Arial" w:hAnsi="Arial" w:cs="Arial"/>
                <w:sz w:val="22"/>
              </w:rPr>
              <w:t>134</w:t>
            </w:r>
          </w:p>
        </w:tc>
        <w:tc>
          <w:tcPr>
            <w:tcW w:w="1742" w:type="dxa"/>
            <w:tcBorders>
              <w:left w:val="single" w:sz="12" w:space="0" w:color="auto"/>
            </w:tcBorders>
            <w:shd w:val="clear" w:color="auto" w:fill="auto"/>
            <w:vAlign w:val="center"/>
          </w:tcPr>
          <w:p w14:paraId="4F315C86" w14:textId="77777777" w:rsidR="00B15F28" w:rsidRPr="003A68B3" w:rsidRDefault="00B15F28" w:rsidP="000F2815">
            <w:pPr>
              <w:pStyle w:val="Tretabeli"/>
              <w:jc w:val="left"/>
              <w:rPr>
                <w:rFonts w:ascii="Arial" w:hAnsi="Arial" w:cs="Arial"/>
                <w:sz w:val="22"/>
              </w:rPr>
            </w:pPr>
            <w:r w:rsidRPr="003A68B3">
              <w:rPr>
                <w:rFonts w:ascii="Arial" w:hAnsi="Arial" w:cs="Arial"/>
                <w:sz w:val="22"/>
              </w:rPr>
              <w:t>GW2000134</w:t>
            </w:r>
          </w:p>
        </w:tc>
        <w:tc>
          <w:tcPr>
            <w:tcW w:w="2230" w:type="dxa"/>
            <w:tcBorders>
              <w:top w:val="single" w:sz="12" w:space="0" w:color="auto"/>
            </w:tcBorders>
            <w:shd w:val="clear" w:color="auto" w:fill="70AD47" w:themeFill="accent6"/>
            <w:vAlign w:val="center"/>
          </w:tcPr>
          <w:p w14:paraId="33B754C0" w14:textId="76EC6A10"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1B3B1BF3" w14:textId="0A22D012"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tcBorders>
              <w:top w:val="single" w:sz="12" w:space="0" w:color="auto"/>
            </w:tcBorders>
            <w:shd w:val="clear" w:color="auto" w:fill="70AD47" w:themeFill="accent6"/>
            <w:vAlign w:val="center"/>
          </w:tcPr>
          <w:p w14:paraId="45ABF6B8" w14:textId="19CE2097"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7124C895" w14:textId="62A3E46D" w:rsidR="00B15F28"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tcBorders>
              <w:top w:val="single" w:sz="12" w:space="0" w:color="auto"/>
            </w:tcBorders>
            <w:shd w:val="clear" w:color="auto" w:fill="70AD47" w:themeFill="accent6"/>
            <w:vAlign w:val="center"/>
          </w:tcPr>
          <w:p w14:paraId="2B2FF0DE" w14:textId="6E429CD3" w:rsidR="00B15F28"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7AB55321" w14:textId="77777777" w:rsidTr="003A68B3">
        <w:trPr>
          <w:trHeight w:val="397"/>
          <w:jc w:val="center"/>
        </w:trPr>
        <w:tc>
          <w:tcPr>
            <w:tcW w:w="988" w:type="dxa"/>
            <w:tcBorders>
              <w:right w:val="single" w:sz="12" w:space="0" w:color="auto"/>
            </w:tcBorders>
            <w:shd w:val="clear" w:color="auto" w:fill="auto"/>
            <w:vAlign w:val="center"/>
          </w:tcPr>
          <w:p w14:paraId="3027E315" w14:textId="77777777" w:rsidR="00B15F28" w:rsidRPr="003A68B3" w:rsidRDefault="00B15F28" w:rsidP="000F2815">
            <w:pPr>
              <w:pStyle w:val="Tretabeli"/>
              <w:jc w:val="left"/>
              <w:rPr>
                <w:rFonts w:ascii="Arial" w:hAnsi="Arial" w:cs="Arial"/>
                <w:sz w:val="22"/>
              </w:rPr>
            </w:pPr>
            <w:r w:rsidRPr="003A68B3">
              <w:rPr>
                <w:rFonts w:ascii="Arial" w:hAnsi="Arial" w:cs="Arial"/>
                <w:sz w:val="22"/>
              </w:rPr>
              <w:t>133</w:t>
            </w:r>
          </w:p>
        </w:tc>
        <w:tc>
          <w:tcPr>
            <w:tcW w:w="1742" w:type="dxa"/>
            <w:tcBorders>
              <w:left w:val="single" w:sz="12" w:space="0" w:color="auto"/>
            </w:tcBorders>
            <w:shd w:val="clear" w:color="auto" w:fill="auto"/>
            <w:vAlign w:val="center"/>
          </w:tcPr>
          <w:p w14:paraId="053F7606" w14:textId="77777777" w:rsidR="00B15F28" w:rsidRPr="003A68B3" w:rsidRDefault="00B15F28" w:rsidP="000F2815">
            <w:pPr>
              <w:pStyle w:val="Tretabeli"/>
              <w:jc w:val="left"/>
              <w:rPr>
                <w:rFonts w:ascii="Arial" w:hAnsi="Arial" w:cs="Arial"/>
                <w:sz w:val="22"/>
              </w:rPr>
            </w:pPr>
            <w:r w:rsidRPr="003A68B3">
              <w:rPr>
                <w:rFonts w:ascii="Arial" w:hAnsi="Arial" w:cs="Arial"/>
                <w:sz w:val="22"/>
              </w:rPr>
              <w:t>GW2000133</w:t>
            </w:r>
          </w:p>
        </w:tc>
        <w:tc>
          <w:tcPr>
            <w:tcW w:w="2230" w:type="dxa"/>
            <w:shd w:val="clear" w:color="auto" w:fill="70AD47" w:themeFill="accent6"/>
            <w:vAlign w:val="center"/>
          </w:tcPr>
          <w:p w14:paraId="6E9F6C0A" w14:textId="363EB371"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7500ADBF" w14:textId="61B61491"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36166ACE" w14:textId="62BDAD18"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150C2267" w14:textId="27FCDEAC" w:rsidR="00B15F28"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0D907A6D" w14:textId="77571342" w:rsidR="00B15F28"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3D85E950" w14:textId="77777777" w:rsidTr="003A68B3">
        <w:trPr>
          <w:trHeight w:val="189"/>
          <w:jc w:val="center"/>
        </w:trPr>
        <w:tc>
          <w:tcPr>
            <w:tcW w:w="988" w:type="dxa"/>
            <w:tcBorders>
              <w:right w:val="single" w:sz="12" w:space="0" w:color="auto"/>
            </w:tcBorders>
            <w:shd w:val="clear" w:color="auto" w:fill="auto"/>
            <w:vAlign w:val="center"/>
          </w:tcPr>
          <w:p w14:paraId="19430749" w14:textId="77777777" w:rsidR="00B15F28" w:rsidRPr="003A68B3" w:rsidRDefault="00B15F28" w:rsidP="000F2815">
            <w:pPr>
              <w:pStyle w:val="Tretabeli"/>
              <w:jc w:val="left"/>
              <w:rPr>
                <w:rFonts w:ascii="Arial" w:hAnsi="Arial" w:cs="Arial"/>
                <w:sz w:val="22"/>
              </w:rPr>
            </w:pPr>
            <w:r w:rsidRPr="003A68B3">
              <w:rPr>
                <w:rFonts w:ascii="Arial" w:hAnsi="Arial" w:cs="Arial"/>
                <w:sz w:val="22"/>
              </w:rPr>
              <w:t>169</w:t>
            </w:r>
          </w:p>
        </w:tc>
        <w:tc>
          <w:tcPr>
            <w:tcW w:w="1742" w:type="dxa"/>
            <w:tcBorders>
              <w:left w:val="single" w:sz="12" w:space="0" w:color="auto"/>
            </w:tcBorders>
            <w:shd w:val="clear" w:color="auto" w:fill="auto"/>
            <w:vAlign w:val="center"/>
          </w:tcPr>
          <w:p w14:paraId="3B7B3D62" w14:textId="77777777" w:rsidR="00B15F28" w:rsidRPr="003A68B3" w:rsidRDefault="00B15F28" w:rsidP="000F2815">
            <w:pPr>
              <w:pStyle w:val="Tretabeli"/>
              <w:jc w:val="left"/>
              <w:rPr>
                <w:rFonts w:ascii="Arial" w:hAnsi="Arial" w:cs="Arial"/>
                <w:sz w:val="22"/>
              </w:rPr>
            </w:pPr>
            <w:r w:rsidRPr="003A68B3">
              <w:rPr>
                <w:rFonts w:ascii="Arial" w:hAnsi="Arial" w:cs="Arial"/>
                <w:sz w:val="22"/>
              </w:rPr>
              <w:t>GW9000169</w:t>
            </w:r>
          </w:p>
        </w:tc>
        <w:tc>
          <w:tcPr>
            <w:tcW w:w="2230" w:type="dxa"/>
            <w:shd w:val="clear" w:color="auto" w:fill="70AD47" w:themeFill="accent6"/>
            <w:vAlign w:val="center"/>
          </w:tcPr>
          <w:p w14:paraId="01EEA57B" w14:textId="5F938D7A"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3B4F2119" w14:textId="55F8F02B"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65B58583" w14:textId="6E3B973A" w:rsidR="00B15F28"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7FCFE3BA" w14:textId="737B30AD" w:rsidR="00B15F28"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65606169" w14:textId="5DF10610" w:rsidR="00B15F28"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42F894A9" w14:textId="77777777" w:rsidTr="003A68B3">
        <w:trPr>
          <w:trHeight w:val="282"/>
          <w:jc w:val="center"/>
        </w:trPr>
        <w:tc>
          <w:tcPr>
            <w:tcW w:w="988" w:type="dxa"/>
            <w:tcBorders>
              <w:right w:val="single" w:sz="12" w:space="0" w:color="auto"/>
            </w:tcBorders>
            <w:shd w:val="clear" w:color="auto" w:fill="auto"/>
            <w:vAlign w:val="center"/>
          </w:tcPr>
          <w:p w14:paraId="555478AE" w14:textId="58E95105" w:rsidR="00820D51" w:rsidRPr="003A68B3" w:rsidRDefault="00820D51" w:rsidP="000F2815">
            <w:pPr>
              <w:pStyle w:val="Tretabeli"/>
              <w:jc w:val="left"/>
              <w:rPr>
                <w:rFonts w:ascii="Arial" w:hAnsi="Arial" w:cs="Arial"/>
                <w:sz w:val="22"/>
              </w:rPr>
            </w:pPr>
            <w:r w:rsidRPr="003A68B3">
              <w:rPr>
                <w:rFonts w:ascii="Arial" w:hAnsi="Arial" w:cs="Arial"/>
                <w:sz w:val="22"/>
              </w:rPr>
              <w:t>168</w:t>
            </w:r>
          </w:p>
        </w:tc>
        <w:tc>
          <w:tcPr>
            <w:tcW w:w="1742" w:type="dxa"/>
            <w:tcBorders>
              <w:left w:val="single" w:sz="12" w:space="0" w:color="auto"/>
            </w:tcBorders>
            <w:shd w:val="clear" w:color="auto" w:fill="auto"/>
            <w:vAlign w:val="center"/>
          </w:tcPr>
          <w:p w14:paraId="24A68427" w14:textId="7F5C16AD" w:rsidR="00820D51" w:rsidRPr="003A68B3" w:rsidRDefault="00820D51" w:rsidP="000F2815">
            <w:pPr>
              <w:pStyle w:val="Tretabeli"/>
              <w:jc w:val="left"/>
              <w:rPr>
                <w:rFonts w:ascii="Arial" w:hAnsi="Arial" w:cs="Arial"/>
                <w:sz w:val="22"/>
              </w:rPr>
            </w:pPr>
            <w:r w:rsidRPr="003A68B3">
              <w:rPr>
                <w:rFonts w:ascii="Arial" w:hAnsi="Arial" w:cs="Arial"/>
                <w:sz w:val="22"/>
              </w:rPr>
              <w:t>GW2000168</w:t>
            </w:r>
          </w:p>
        </w:tc>
        <w:tc>
          <w:tcPr>
            <w:tcW w:w="2230" w:type="dxa"/>
            <w:shd w:val="clear" w:color="auto" w:fill="70AD47" w:themeFill="accent6"/>
            <w:vAlign w:val="center"/>
          </w:tcPr>
          <w:p w14:paraId="232896F3" w14:textId="6D1DD1EF"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6733A664" w14:textId="1AC9EDFF"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43833A6C" w14:textId="55ABB2FE"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1C6510E3" w14:textId="11F0B07B" w:rsidR="00820D51"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6C458B29" w14:textId="6136CB85" w:rsidR="00820D51"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09253C9D" w14:textId="77777777" w:rsidTr="003A68B3">
        <w:trPr>
          <w:trHeight w:val="232"/>
          <w:jc w:val="center"/>
        </w:trPr>
        <w:tc>
          <w:tcPr>
            <w:tcW w:w="988" w:type="dxa"/>
            <w:tcBorders>
              <w:right w:val="single" w:sz="12" w:space="0" w:color="auto"/>
            </w:tcBorders>
            <w:shd w:val="clear" w:color="auto" w:fill="auto"/>
            <w:vAlign w:val="center"/>
          </w:tcPr>
          <w:p w14:paraId="556BFF78" w14:textId="452D2499" w:rsidR="00820D51" w:rsidRPr="003A68B3" w:rsidRDefault="00820D51" w:rsidP="000F2815">
            <w:pPr>
              <w:pStyle w:val="Tretabeli"/>
              <w:jc w:val="left"/>
              <w:rPr>
                <w:rFonts w:ascii="Arial" w:hAnsi="Arial" w:cs="Arial"/>
                <w:sz w:val="22"/>
              </w:rPr>
            </w:pPr>
            <w:r w:rsidRPr="003A68B3">
              <w:rPr>
                <w:rFonts w:ascii="Arial" w:hAnsi="Arial" w:cs="Arial"/>
                <w:sz w:val="22"/>
              </w:rPr>
              <w:t>120</w:t>
            </w:r>
          </w:p>
        </w:tc>
        <w:tc>
          <w:tcPr>
            <w:tcW w:w="1742" w:type="dxa"/>
            <w:tcBorders>
              <w:left w:val="single" w:sz="12" w:space="0" w:color="auto"/>
            </w:tcBorders>
            <w:shd w:val="clear" w:color="auto" w:fill="auto"/>
            <w:vAlign w:val="center"/>
          </w:tcPr>
          <w:p w14:paraId="2B3483E6" w14:textId="6FE1E72F" w:rsidR="00820D51" w:rsidRPr="003A68B3" w:rsidRDefault="00820D51" w:rsidP="000F2815">
            <w:pPr>
              <w:pStyle w:val="Tretabeli"/>
              <w:jc w:val="left"/>
              <w:rPr>
                <w:rFonts w:ascii="Arial" w:hAnsi="Arial" w:cs="Arial"/>
                <w:sz w:val="22"/>
              </w:rPr>
            </w:pPr>
            <w:r w:rsidRPr="003A68B3">
              <w:rPr>
                <w:rFonts w:ascii="Arial" w:hAnsi="Arial" w:cs="Arial"/>
                <w:sz w:val="22"/>
              </w:rPr>
              <w:t>GW2000120</w:t>
            </w:r>
          </w:p>
        </w:tc>
        <w:tc>
          <w:tcPr>
            <w:tcW w:w="2230" w:type="dxa"/>
            <w:shd w:val="clear" w:color="auto" w:fill="70AD47" w:themeFill="accent6"/>
            <w:vAlign w:val="center"/>
          </w:tcPr>
          <w:p w14:paraId="18B4D836" w14:textId="48C3BAE9"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6CD7584C" w14:textId="2138EAA4"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1C633CCB" w14:textId="4C084081"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262001DA" w14:textId="4133D64F" w:rsidR="00820D51"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34F3D453" w14:textId="117307FE" w:rsidR="00820D51"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3BD322FA" w14:textId="77777777" w:rsidTr="003A68B3">
        <w:trPr>
          <w:trHeight w:val="325"/>
          <w:jc w:val="center"/>
        </w:trPr>
        <w:tc>
          <w:tcPr>
            <w:tcW w:w="988" w:type="dxa"/>
            <w:tcBorders>
              <w:right w:val="single" w:sz="12" w:space="0" w:color="auto"/>
            </w:tcBorders>
            <w:shd w:val="clear" w:color="auto" w:fill="auto"/>
            <w:vAlign w:val="center"/>
          </w:tcPr>
          <w:p w14:paraId="7492F8F2" w14:textId="1A562CD3" w:rsidR="00820D51" w:rsidRPr="003A68B3" w:rsidRDefault="00820D51" w:rsidP="000F2815">
            <w:pPr>
              <w:pStyle w:val="Tretabeli"/>
              <w:jc w:val="left"/>
              <w:rPr>
                <w:rFonts w:ascii="Arial" w:hAnsi="Arial" w:cs="Arial"/>
                <w:sz w:val="22"/>
              </w:rPr>
            </w:pPr>
            <w:r w:rsidRPr="003A68B3">
              <w:rPr>
                <w:rFonts w:ascii="Arial" w:hAnsi="Arial" w:cs="Arial"/>
                <w:sz w:val="22"/>
              </w:rPr>
              <w:t>119</w:t>
            </w:r>
          </w:p>
        </w:tc>
        <w:tc>
          <w:tcPr>
            <w:tcW w:w="1742" w:type="dxa"/>
            <w:tcBorders>
              <w:left w:val="single" w:sz="12" w:space="0" w:color="auto"/>
            </w:tcBorders>
            <w:shd w:val="clear" w:color="auto" w:fill="auto"/>
            <w:vAlign w:val="center"/>
          </w:tcPr>
          <w:p w14:paraId="456558AB" w14:textId="7702595E" w:rsidR="00820D51" w:rsidRPr="003A68B3" w:rsidRDefault="00820D51" w:rsidP="000F2815">
            <w:pPr>
              <w:pStyle w:val="Tretabeli"/>
              <w:jc w:val="left"/>
              <w:rPr>
                <w:rFonts w:ascii="Arial" w:hAnsi="Arial" w:cs="Arial"/>
                <w:sz w:val="22"/>
              </w:rPr>
            </w:pPr>
            <w:r w:rsidRPr="003A68B3">
              <w:rPr>
                <w:rFonts w:ascii="Arial" w:hAnsi="Arial" w:cs="Arial"/>
                <w:sz w:val="22"/>
              </w:rPr>
              <w:t>GW2000119</w:t>
            </w:r>
          </w:p>
        </w:tc>
        <w:tc>
          <w:tcPr>
            <w:tcW w:w="2230" w:type="dxa"/>
            <w:shd w:val="clear" w:color="auto" w:fill="70AD47" w:themeFill="accent6"/>
            <w:vAlign w:val="center"/>
          </w:tcPr>
          <w:p w14:paraId="5C078298" w14:textId="076E18E4"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2729DF55" w14:textId="391B212C"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0C6978C1" w14:textId="781FDD3E"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454A326B" w14:textId="50CD89A4" w:rsidR="00820D51"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4A7D1673" w14:textId="5F8EDBD5" w:rsidR="00820D51"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1CA96F59" w14:textId="77777777" w:rsidTr="003A68B3">
        <w:trPr>
          <w:trHeight w:val="64"/>
          <w:jc w:val="center"/>
        </w:trPr>
        <w:tc>
          <w:tcPr>
            <w:tcW w:w="988" w:type="dxa"/>
            <w:tcBorders>
              <w:right w:val="single" w:sz="12" w:space="0" w:color="auto"/>
            </w:tcBorders>
            <w:shd w:val="clear" w:color="auto" w:fill="auto"/>
            <w:vAlign w:val="center"/>
          </w:tcPr>
          <w:p w14:paraId="2DF1AB8F" w14:textId="14DE045D" w:rsidR="00820D51" w:rsidRPr="003A68B3" w:rsidRDefault="00820D51" w:rsidP="000F2815">
            <w:pPr>
              <w:pStyle w:val="Tretabeli"/>
              <w:jc w:val="left"/>
              <w:rPr>
                <w:rFonts w:ascii="Arial" w:hAnsi="Arial" w:cs="Arial"/>
                <w:sz w:val="22"/>
              </w:rPr>
            </w:pPr>
            <w:r w:rsidRPr="003A68B3">
              <w:rPr>
                <w:rFonts w:ascii="Arial" w:hAnsi="Arial" w:cs="Arial"/>
                <w:sz w:val="22"/>
              </w:rPr>
              <w:t>136</w:t>
            </w:r>
          </w:p>
        </w:tc>
        <w:tc>
          <w:tcPr>
            <w:tcW w:w="1742" w:type="dxa"/>
            <w:tcBorders>
              <w:left w:val="single" w:sz="12" w:space="0" w:color="auto"/>
            </w:tcBorders>
            <w:shd w:val="clear" w:color="auto" w:fill="auto"/>
            <w:vAlign w:val="center"/>
          </w:tcPr>
          <w:p w14:paraId="2B4F6584" w14:textId="245A0F65" w:rsidR="00820D51" w:rsidRPr="003A68B3" w:rsidRDefault="00820D51" w:rsidP="000F2815">
            <w:pPr>
              <w:pStyle w:val="Tretabeli"/>
              <w:jc w:val="left"/>
              <w:rPr>
                <w:rFonts w:ascii="Arial" w:hAnsi="Arial" w:cs="Arial"/>
                <w:sz w:val="22"/>
              </w:rPr>
            </w:pPr>
            <w:r w:rsidRPr="003A68B3">
              <w:rPr>
                <w:rFonts w:ascii="Arial" w:hAnsi="Arial" w:cs="Arial"/>
                <w:sz w:val="22"/>
              </w:rPr>
              <w:t>GW2000136</w:t>
            </w:r>
          </w:p>
        </w:tc>
        <w:tc>
          <w:tcPr>
            <w:tcW w:w="2230" w:type="dxa"/>
            <w:shd w:val="clear" w:color="auto" w:fill="70AD47" w:themeFill="accent6"/>
            <w:vAlign w:val="center"/>
          </w:tcPr>
          <w:p w14:paraId="1FF64741" w14:textId="5DAA67B0"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46185B56" w14:textId="03643C5C"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2F74BA1A" w14:textId="7DE633E4"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2C143257" w14:textId="67AE145F" w:rsidR="00820D51"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1DDC049B" w14:textId="059D60EE" w:rsidR="00820D51"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6EA814FB" w14:textId="77777777" w:rsidTr="003A68B3">
        <w:trPr>
          <w:trHeight w:val="209"/>
          <w:jc w:val="center"/>
        </w:trPr>
        <w:tc>
          <w:tcPr>
            <w:tcW w:w="988" w:type="dxa"/>
            <w:tcBorders>
              <w:right w:val="single" w:sz="12" w:space="0" w:color="auto"/>
            </w:tcBorders>
            <w:shd w:val="clear" w:color="auto" w:fill="auto"/>
            <w:vAlign w:val="center"/>
          </w:tcPr>
          <w:p w14:paraId="2B217649" w14:textId="16998172" w:rsidR="00820D51" w:rsidRPr="003A68B3" w:rsidRDefault="00820D51" w:rsidP="000F2815">
            <w:pPr>
              <w:pStyle w:val="Tretabeli"/>
              <w:jc w:val="left"/>
              <w:rPr>
                <w:rFonts w:ascii="Arial" w:hAnsi="Arial" w:cs="Arial"/>
                <w:sz w:val="22"/>
              </w:rPr>
            </w:pPr>
            <w:r w:rsidRPr="003A68B3">
              <w:rPr>
                <w:rFonts w:ascii="Arial" w:hAnsi="Arial" w:cs="Arial"/>
                <w:sz w:val="22"/>
              </w:rPr>
              <w:t>115</w:t>
            </w:r>
          </w:p>
        </w:tc>
        <w:tc>
          <w:tcPr>
            <w:tcW w:w="1742" w:type="dxa"/>
            <w:tcBorders>
              <w:left w:val="single" w:sz="12" w:space="0" w:color="auto"/>
            </w:tcBorders>
            <w:shd w:val="clear" w:color="auto" w:fill="auto"/>
            <w:vAlign w:val="center"/>
          </w:tcPr>
          <w:p w14:paraId="3DC396E7" w14:textId="1A07BA7F" w:rsidR="00820D51" w:rsidRPr="003A68B3" w:rsidRDefault="00820D51" w:rsidP="000F2815">
            <w:pPr>
              <w:pStyle w:val="Tretabeli"/>
              <w:jc w:val="left"/>
              <w:rPr>
                <w:rFonts w:ascii="Arial" w:hAnsi="Arial" w:cs="Arial"/>
                <w:sz w:val="22"/>
              </w:rPr>
            </w:pPr>
            <w:r w:rsidRPr="003A68B3">
              <w:rPr>
                <w:rFonts w:ascii="Arial" w:hAnsi="Arial" w:cs="Arial"/>
                <w:sz w:val="22"/>
              </w:rPr>
              <w:t>GW2000115</w:t>
            </w:r>
          </w:p>
        </w:tc>
        <w:tc>
          <w:tcPr>
            <w:tcW w:w="2230" w:type="dxa"/>
            <w:shd w:val="clear" w:color="auto" w:fill="70AD47" w:themeFill="accent6"/>
            <w:vAlign w:val="center"/>
          </w:tcPr>
          <w:p w14:paraId="1380E13B" w14:textId="0E128C57"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524D4895" w14:textId="5395A53A"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79E66626" w14:textId="01E77EC7"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16E9C0D6" w14:textId="7806E884" w:rsidR="00820D51"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20977D21" w14:textId="62DB6807" w:rsidR="00820D51"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6182F19C" w14:textId="77777777" w:rsidTr="003A68B3">
        <w:trPr>
          <w:trHeight w:val="159"/>
          <w:jc w:val="center"/>
        </w:trPr>
        <w:tc>
          <w:tcPr>
            <w:tcW w:w="988" w:type="dxa"/>
            <w:tcBorders>
              <w:right w:val="single" w:sz="12" w:space="0" w:color="auto"/>
            </w:tcBorders>
            <w:shd w:val="clear" w:color="auto" w:fill="auto"/>
            <w:vAlign w:val="center"/>
          </w:tcPr>
          <w:p w14:paraId="4139D1A7" w14:textId="5183C00D" w:rsidR="00820D51" w:rsidRPr="003A68B3" w:rsidRDefault="00820D51" w:rsidP="000F2815">
            <w:pPr>
              <w:pStyle w:val="Tretabeli"/>
              <w:jc w:val="left"/>
              <w:rPr>
                <w:rFonts w:ascii="Arial" w:hAnsi="Arial" w:cs="Arial"/>
                <w:sz w:val="22"/>
              </w:rPr>
            </w:pPr>
            <w:r w:rsidRPr="003A68B3">
              <w:rPr>
                <w:rFonts w:ascii="Arial" w:hAnsi="Arial" w:cs="Arial"/>
                <w:sz w:val="22"/>
              </w:rPr>
              <w:t>121</w:t>
            </w:r>
          </w:p>
        </w:tc>
        <w:tc>
          <w:tcPr>
            <w:tcW w:w="1742" w:type="dxa"/>
            <w:tcBorders>
              <w:left w:val="single" w:sz="12" w:space="0" w:color="auto"/>
            </w:tcBorders>
            <w:shd w:val="clear" w:color="auto" w:fill="auto"/>
            <w:vAlign w:val="center"/>
          </w:tcPr>
          <w:p w14:paraId="622CBFDE" w14:textId="466B99AD" w:rsidR="00820D51" w:rsidRPr="003A68B3" w:rsidRDefault="00820D51" w:rsidP="000F2815">
            <w:pPr>
              <w:pStyle w:val="Tretabeli"/>
              <w:jc w:val="left"/>
              <w:rPr>
                <w:rFonts w:ascii="Arial" w:hAnsi="Arial" w:cs="Arial"/>
                <w:sz w:val="22"/>
              </w:rPr>
            </w:pPr>
            <w:r w:rsidRPr="003A68B3">
              <w:rPr>
                <w:rFonts w:ascii="Arial" w:hAnsi="Arial" w:cs="Arial"/>
                <w:sz w:val="22"/>
              </w:rPr>
              <w:t>GW2000121</w:t>
            </w:r>
          </w:p>
        </w:tc>
        <w:tc>
          <w:tcPr>
            <w:tcW w:w="2230" w:type="dxa"/>
            <w:shd w:val="clear" w:color="auto" w:fill="70AD47" w:themeFill="accent6"/>
            <w:vAlign w:val="center"/>
          </w:tcPr>
          <w:p w14:paraId="69C99D6F" w14:textId="7958CA4B"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76A999D7" w14:textId="66BC7EE0"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637FCA3C" w14:textId="00B2FDAE"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387E46D3" w14:textId="6B332F57" w:rsidR="00820D51"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5F6FDD20" w14:textId="3615CC2A" w:rsidR="00820D51"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4C266A7F" w14:textId="77777777" w:rsidTr="003A68B3">
        <w:trPr>
          <w:trHeight w:val="94"/>
          <w:jc w:val="center"/>
        </w:trPr>
        <w:tc>
          <w:tcPr>
            <w:tcW w:w="988" w:type="dxa"/>
            <w:tcBorders>
              <w:right w:val="single" w:sz="12" w:space="0" w:color="auto"/>
            </w:tcBorders>
            <w:shd w:val="clear" w:color="auto" w:fill="auto"/>
            <w:vAlign w:val="center"/>
          </w:tcPr>
          <w:p w14:paraId="7A8A8F36" w14:textId="6751C16D" w:rsidR="00820D51" w:rsidRPr="003A68B3" w:rsidRDefault="00820D51" w:rsidP="000F2815">
            <w:pPr>
              <w:pStyle w:val="Tretabeli"/>
              <w:jc w:val="left"/>
              <w:rPr>
                <w:rFonts w:ascii="Arial" w:hAnsi="Arial" w:cs="Arial"/>
                <w:sz w:val="22"/>
              </w:rPr>
            </w:pPr>
            <w:r w:rsidRPr="003A68B3">
              <w:rPr>
                <w:rFonts w:ascii="Arial" w:hAnsi="Arial" w:cs="Arial"/>
                <w:sz w:val="22"/>
              </w:rPr>
              <w:t>151</w:t>
            </w:r>
          </w:p>
        </w:tc>
        <w:tc>
          <w:tcPr>
            <w:tcW w:w="1742" w:type="dxa"/>
            <w:tcBorders>
              <w:left w:val="single" w:sz="12" w:space="0" w:color="auto"/>
            </w:tcBorders>
            <w:shd w:val="clear" w:color="auto" w:fill="auto"/>
            <w:vAlign w:val="center"/>
          </w:tcPr>
          <w:p w14:paraId="30A5020E" w14:textId="46765E45" w:rsidR="00820D51" w:rsidRPr="003A68B3" w:rsidRDefault="00820D51" w:rsidP="000F2815">
            <w:pPr>
              <w:pStyle w:val="Tretabeli"/>
              <w:jc w:val="left"/>
              <w:rPr>
                <w:rFonts w:ascii="Arial" w:hAnsi="Arial" w:cs="Arial"/>
                <w:sz w:val="22"/>
              </w:rPr>
            </w:pPr>
            <w:r w:rsidRPr="003A68B3">
              <w:rPr>
                <w:rFonts w:ascii="Arial" w:hAnsi="Arial" w:cs="Arial"/>
                <w:sz w:val="22"/>
              </w:rPr>
              <w:t>GW2000151</w:t>
            </w:r>
          </w:p>
        </w:tc>
        <w:tc>
          <w:tcPr>
            <w:tcW w:w="2230" w:type="dxa"/>
            <w:shd w:val="clear" w:color="auto" w:fill="70AD47" w:themeFill="accent6"/>
            <w:vAlign w:val="center"/>
          </w:tcPr>
          <w:p w14:paraId="454C9B3E" w14:textId="1F0C4444"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26EC704B" w14:textId="772EBD08"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579CADC2" w14:textId="58E3B700"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30C2D461" w14:textId="567B7DA5" w:rsidR="00820D51"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3D5A4C1B" w14:textId="080EB25B" w:rsidR="00820D51"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r w:rsidR="00D1785C" w:rsidRPr="001670CB" w14:paraId="61F2BE72" w14:textId="77777777" w:rsidTr="003A68B3">
        <w:trPr>
          <w:trHeight w:val="311"/>
          <w:jc w:val="center"/>
        </w:trPr>
        <w:tc>
          <w:tcPr>
            <w:tcW w:w="988" w:type="dxa"/>
            <w:tcBorders>
              <w:right w:val="single" w:sz="12" w:space="0" w:color="auto"/>
            </w:tcBorders>
            <w:shd w:val="clear" w:color="auto" w:fill="auto"/>
            <w:vAlign w:val="center"/>
          </w:tcPr>
          <w:p w14:paraId="1ADBD5AA" w14:textId="2B074924" w:rsidR="00820D51" w:rsidRPr="003A68B3" w:rsidRDefault="00820D51" w:rsidP="000F2815">
            <w:pPr>
              <w:pStyle w:val="Tretabeli"/>
              <w:jc w:val="left"/>
              <w:rPr>
                <w:rFonts w:ascii="Arial" w:hAnsi="Arial" w:cs="Arial"/>
                <w:sz w:val="22"/>
              </w:rPr>
            </w:pPr>
            <w:r w:rsidRPr="003A68B3">
              <w:rPr>
                <w:rFonts w:ascii="Arial" w:hAnsi="Arial" w:cs="Arial"/>
                <w:sz w:val="22"/>
              </w:rPr>
              <w:t>118</w:t>
            </w:r>
          </w:p>
        </w:tc>
        <w:tc>
          <w:tcPr>
            <w:tcW w:w="1742" w:type="dxa"/>
            <w:tcBorders>
              <w:left w:val="single" w:sz="12" w:space="0" w:color="auto"/>
            </w:tcBorders>
            <w:shd w:val="clear" w:color="auto" w:fill="auto"/>
            <w:vAlign w:val="center"/>
          </w:tcPr>
          <w:p w14:paraId="7EA0A6BB" w14:textId="518DA2DF" w:rsidR="00820D51" w:rsidRPr="003A68B3" w:rsidRDefault="00820D51" w:rsidP="000F2815">
            <w:pPr>
              <w:pStyle w:val="Tretabeli"/>
              <w:jc w:val="left"/>
              <w:rPr>
                <w:rFonts w:ascii="Arial" w:hAnsi="Arial" w:cs="Arial"/>
                <w:sz w:val="22"/>
              </w:rPr>
            </w:pPr>
            <w:r w:rsidRPr="003A68B3">
              <w:rPr>
                <w:rFonts w:ascii="Arial" w:hAnsi="Arial" w:cs="Arial"/>
                <w:sz w:val="22"/>
              </w:rPr>
              <w:t>GW2000118</w:t>
            </w:r>
          </w:p>
        </w:tc>
        <w:tc>
          <w:tcPr>
            <w:tcW w:w="2230" w:type="dxa"/>
            <w:shd w:val="clear" w:color="auto" w:fill="70AD47" w:themeFill="accent6"/>
            <w:vAlign w:val="center"/>
          </w:tcPr>
          <w:p w14:paraId="74295B2D" w14:textId="1E0B5BC1"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714" w:type="dxa"/>
            <w:shd w:val="clear" w:color="auto" w:fill="70AD47" w:themeFill="accent6"/>
            <w:vAlign w:val="center"/>
          </w:tcPr>
          <w:p w14:paraId="719BC84D" w14:textId="41D88271"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893" w:type="dxa"/>
            <w:shd w:val="clear" w:color="auto" w:fill="70AD47" w:themeFill="accent6"/>
            <w:vAlign w:val="center"/>
          </w:tcPr>
          <w:p w14:paraId="00603507" w14:textId="6B9170F0" w:rsidR="00820D51" w:rsidRPr="003A68B3" w:rsidRDefault="00E24CD1" w:rsidP="000F2815">
            <w:pPr>
              <w:pStyle w:val="Tretabeli"/>
              <w:jc w:val="left"/>
              <w:rPr>
                <w:rFonts w:ascii="Arial" w:hAnsi="Arial" w:cs="Arial"/>
                <w:sz w:val="22"/>
              </w:rPr>
            </w:pPr>
            <w:r w:rsidRPr="003A68B3">
              <w:rPr>
                <w:rFonts w:ascii="Arial" w:hAnsi="Arial" w:cs="Arial"/>
                <w:sz w:val="22"/>
              </w:rPr>
              <w:t>dobry</w:t>
            </w:r>
          </w:p>
        </w:tc>
        <w:tc>
          <w:tcPr>
            <w:tcW w:w="1634" w:type="dxa"/>
            <w:shd w:val="clear" w:color="auto" w:fill="70AD47" w:themeFill="accent6"/>
            <w:vAlign w:val="center"/>
          </w:tcPr>
          <w:p w14:paraId="05DEF52F" w14:textId="116707D7" w:rsidR="00820D51" w:rsidRPr="003A68B3" w:rsidRDefault="00E24CD1" w:rsidP="000F2815">
            <w:pPr>
              <w:pStyle w:val="Tretabeli"/>
              <w:jc w:val="left"/>
              <w:rPr>
                <w:rFonts w:ascii="Arial" w:hAnsi="Arial" w:cs="Arial"/>
                <w:sz w:val="22"/>
              </w:rPr>
            </w:pPr>
            <w:r w:rsidRPr="003A68B3">
              <w:rPr>
                <w:rFonts w:ascii="Arial" w:hAnsi="Arial" w:cs="Arial"/>
                <w:sz w:val="22"/>
              </w:rPr>
              <w:t>tak</w:t>
            </w:r>
          </w:p>
        </w:tc>
        <w:tc>
          <w:tcPr>
            <w:tcW w:w="5529" w:type="dxa"/>
            <w:shd w:val="clear" w:color="auto" w:fill="70AD47" w:themeFill="accent6"/>
            <w:vAlign w:val="center"/>
          </w:tcPr>
          <w:p w14:paraId="5570C2EC" w14:textId="59A93F93" w:rsidR="00820D51" w:rsidRPr="003A68B3" w:rsidRDefault="00E24CD1" w:rsidP="000F2815">
            <w:pPr>
              <w:pStyle w:val="Tretabeli"/>
              <w:jc w:val="left"/>
              <w:rPr>
                <w:rFonts w:ascii="Arial" w:hAnsi="Arial" w:cs="Arial"/>
                <w:sz w:val="22"/>
              </w:rPr>
            </w:pPr>
            <w:r w:rsidRPr="003A68B3">
              <w:rPr>
                <w:rFonts w:ascii="Arial" w:hAnsi="Arial" w:cs="Arial"/>
                <w:sz w:val="22"/>
              </w:rPr>
              <w:t xml:space="preserve">niezagrożona </w:t>
            </w:r>
          </w:p>
        </w:tc>
      </w:tr>
    </w:tbl>
    <w:p w14:paraId="411E9B20" w14:textId="7D526759" w:rsidR="00C060DE" w:rsidRPr="003A68B3" w:rsidRDefault="00820D51" w:rsidP="002C2D32">
      <w:pPr>
        <w:pStyle w:val="rdo"/>
        <w:ind w:right="-217" w:firstLine="0"/>
        <w:jc w:val="left"/>
        <w:rPr>
          <w:rFonts w:ascii="Arial" w:hAnsi="Arial" w:cs="Arial"/>
          <w:sz w:val="22"/>
        </w:rPr>
        <w:sectPr w:rsidR="00C060DE" w:rsidRPr="003A68B3" w:rsidSect="00C060DE">
          <w:headerReference w:type="default" r:id="rId36"/>
          <w:footerReference w:type="default" r:id="rId37"/>
          <w:headerReference w:type="first" r:id="rId38"/>
          <w:footerReference w:type="first" r:id="rId39"/>
          <w:pgSz w:w="16838" w:h="11906" w:orient="landscape"/>
          <w:pgMar w:top="1080" w:right="1440" w:bottom="1080" w:left="1440" w:header="708" w:footer="708" w:gutter="0"/>
          <w:cols w:space="708"/>
          <w:titlePg/>
          <w:docGrid w:linePitch="360"/>
        </w:sectPr>
      </w:pPr>
      <w:r w:rsidRPr="003A68B3">
        <w:rPr>
          <w:rFonts w:ascii="Arial" w:hAnsi="Arial" w:cs="Arial"/>
          <w:sz w:val="22"/>
        </w:rPr>
        <w:t xml:space="preserve">Źródło: </w:t>
      </w:r>
      <w:hyperlink r:id="rId40" w:tooltip="Nastąpi otwarcie nowego okna w przeglądarce w celu przeniesienia do strony ułatwiającej wyszukiwanie kart charakterystyk dla JCWP i JCWPd na obszarze Polski. " w:history="1">
        <w:r w:rsidRPr="003A68B3">
          <w:rPr>
            <w:rStyle w:val="Hipercze"/>
            <w:rFonts w:ascii="Arial" w:hAnsi="Arial" w:cs="Arial"/>
            <w:sz w:val="22"/>
          </w:rPr>
          <w:t xml:space="preserve">Opracowanie na podstawie kart charakterystyk </w:t>
        </w:r>
        <w:proofErr w:type="spellStart"/>
        <w:r w:rsidRPr="003A68B3">
          <w:rPr>
            <w:rStyle w:val="Hipercze"/>
            <w:rFonts w:ascii="Arial" w:hAnsi="Arial" w:cs="Arial"/>
            <w:sz w:val="22"/>
          </w:rPr>
          <w:t>JCWPd</w:t>
        </w:r>
        <w:proofErr w:type="spellEnd"/>
        <w:r w:rsidRPr="003A68B3">
          <w:rPr>
            <w:rStyle w:val="Hipercze"/>
            <w:rFonts w:ascii="Arial" w:hAnsi="Arial" w:cs="Arial"/>
            <w:sz w:val="22"/>
          </w:rPr>
          <w:t xml:space="preserve"> PGW WP, </w:t>
        </w:r>
        <w:proofErr w:type="spellStart"/>
        <w:r w:rsidRPr="003A68B3">
          <w:rPr>
            <w:rStyle w:val="Hipercze"/>
            <w:rFonts w:ascii="Arial" w:hAnsi="Arial" w:cs="Arial"/>
            <w:sz w:val="22"/>
          </w:rPr>
          <w:t>aPGW</w:t>
        </w:r>
        <w:proofErr w:type="spellEnd"/>
      </w:hyperlink>
      <w:r w:rsidR="00BF0A19" w:rsidRPr="003A68B3">
        <w:rPr>
          <w:rFonts w:ascii="Arial" w:hAnsi="Arial" w:cs="Arial"/>
          <w:sz w:val="22"/>
        </w:rPr>
        <w:t xml:space="preserve"> (stan na dzień 28.09.2023 r.)</w:t>
      </w:r>
    </w:p>
    <w:p w14:paraId="5CB3F252" w14:textId="6946F96A" w:rsidR="00BF0A19" w:rsidRPr="001670CB" w:rsidRDefault="00BF0A19" w:rsidP="00B757DC">
      <w:pPr>
        <w:ind w:firstLine="0"/>
        <w:jc w:val="left"/>
        <w:rPr>
          <w:rFonts w:ascii="Arial" w:eastAsia="Times New Roman" w:hAnsi="Arial" w:cs="Arial"/>
          <w:color w:val="000000"/>
          <w:szCs w:val="24"/>
          <w:lang w:eastAsia="pl-PL"/>
        </w:rPr>
      </w:pPr>
      <w:r w:rsidRPr="001670CB">
        <w:rPr>
          <w:rFonts w:ascii="Arial" w:hAnsi="Arial" w:cs="Arial"/>
          <w:szCs w:val="24"/>
        </w:rPr>
        <w:lastRenderedPageBreak/>
        <w:t>Na terenie województwa podkarpackiego znajduje się 11 zbiorników wód podziemnych, których łączna powierzchnia wynosi 19 513,21 km</w:t>
      </w:r>
      <w:r w:rsidRPr="001670CB">
        <w:rPr>
          <w:rFonts w:ascii="Arial" w:hAnsi="Arial" w:cs="Arial"/>
          <w:szCs w:val="24"/>
          <w:vertAlign w:val="superscript"/>
        </w:rPr>
        <w:t>2</w:t>
      </w:r>
      <w:r w:rsidRPr="001670CB">
        <w:rPr>
          <w:rFonts w:ascii="Arial" w:hAnsi="Arial" w:cs="Arial"/>
          <w:szCs w:val="24"/>
        </w:rPr>
        <w:t>. Są to głownie zbiorniki typu porowego (8 zbiorników) oraz 3 zbiorniki porowo-szczelinowe.</w:t>
      </w:r>
    </w:p>
    <w:p w14:paraId="777BD778" w14:textId="762AEFEE" w:rsidR="00B15F28" w:rsidRPr="001670CB" w:rsidRDefault="00C060DE" w:rsidP="000F2815">
      <w:pPr>
        <w:pStyle w:val="Tabela"/>
        <w:jc w:val="left"/>
        <w:rPr>
          <w:rFonts w:ascii="Arial" w:hAnsi="Arial" w:cs="Arial"/>
          <w:sz w:val="24"/>
          <w:szCs w:val="24"/>
        </w:rPr>
      </w:pPr>
      <w:bookmarkStart w:id="50" w:name="_Toc149310568"/>
      <w:r w:rsidRPr="00A70C32">
        <w:rPr>
          <w:rFonts w:ascii="Arial" w:hAnsi="Arial" w:cs="Arial"/>
          <w:b w:val="0"/>
          <w:bCs/>
          <w:sz w:val="24"/>
          <w:szCs w:val="24"/>
        </w:rPr>
        <w:t>Tabela</w:t>
      </w:r>
      <w:r w:rsidR="00420A5A" w:rsidRPr="00A70C32">
        <w:rPr>
          <w:rFonts w:ascii="Arial" w:hAnsi="Arial" w:cs="Arial"/>
          <w:b w:val="0"/>
          <w:bCs/>
          <w:sz w:val="24"/>
          <w:szCs w:val="24"/>
        </w:rPr>
        <w:t xml:space="preserve"> 27</w:t>
      </w:r>
      <w:r w:rsidR="009544A2" w:rsidRPr="00A70C32">
        <w:rPr>
          <w:rFonts w:ascii="Arial" w:hAnsi="Arial" w:cs="Arial"/>
          <w:b w:val="0"/>
          <w:bCs/>
          <w:sz w:val="24"/>
          <w:szCs w:val="24"/>
        </w:rPr>
        <w:t xml:space="preserve">. </w:t>
      </w:r>
      <w:r w:rsidR="009544A2" w:rsidRPr="001670CB">
        <w:rPr>
          <w:rFonts w:ascii="Arial" w:hAnsi="Arial" w:cs="Arial"/>
          <w:b w:val="0"/>
          <w:sz w:val="24"/>
          <w:szCs w:val="24"/>
        </w:rPr>
        <w:t>Charakterystyka głównych zbiorników wód podziemnych na terenie województwa podkarpackiego</w:t>
      </w:r>
      <w:bookmarkEnd w:id="50"/>
    </w:p>
    <w:tbl>
      <w:tblPr>
        <w:tblStyle w:val="Tabela-Siatka"/>
        <w:tblW w:w="9918" w:type="dxa"/>
        <w:tblLook w:val="04A0" w:firstRow="1" w:lastRow="0" w:firstColumn="1" w:lastColumn="0" w:noHBand="0" w:noVBand="1"/>
        <w:tblCaption w:val="Charakterystyka głównych zbiorników wód podziemnych na terenie województwa podkarpackiego."/>
        <w:tblDescription w:val="Na terenie województwa znajduje się 11 zbiorników wód podziemnych o nastepujących nazwach: Dolina Przemyśl, Niecka lubelska (Chełm – Zamość), Dolina Borowa, Dolina kopalna Kolbuszowa, Dolina kopalna Biłgoraj – Lubaczów, Dolina rzeki San, Dębica – Stalowa Wola – Rzeszów , Zbiornik warstw krośnieńskich (Sanok – Lesko), Niecka lubelska (Lublin), Dolina rzeki Wisłok, Dolina rzeki Wisłoka&#10;"/>
      </w:tblPr>
      <w:tblGrid>
        <w:gridCol w:w="988"/>
        <w:gridCol w:w="4394"/>
        <w:gridCol w:w="2268"/>
        <w:gridCol w:w="2268"/>
      </w:tblGrid>
      <w:tr w:rsidR="00B15F28" w:rsidRPr="001670CB" w14:paraId="62F7AC4E" w14:textId="77777777" w:rsidTr="00544185">
        <w:tc>
          <w:tcPr>
            <w:tcW w:w="988" w:type="dxa"/>
            <w:tcBorders>
              <w:bottom w:val="single" w:sz="12" w:space="0" w:color="auto"/>
              <w:right w:val="single" w:sz="12" w:space="0" w:color="auto"/>
            </w:tcBorders>
            <w:shd w:val="clear" w:color="auto" w:fill="auto"/>
          </w:tcPr>
          <w:p w14:paraId="32A30484" w14:textId="77777777" w:rsidR="00B15F28" w:rsidRPr="00A70C32" w:rsidRDefault="00B15F28" w:rsidP="000F2815">
            <w:pPr>
              <w:pStyle w:val="Tretabeli"/>
              <w:jc w:val="left"/>
              <w:rPr>
                <w:rFonts w:ascii="Arial" w:hAnsi="Arial" w:cs="Arial"/>
                <w:bCs/>
                <w:sz w:val="24"/>
                <w:szCs w:val="24"/>
              </w:rPr>
            </w:pPr>
            <w:r w:rsidRPr="00A70C32">
              <w:rPr>
                <w:rFonts w:ascii="Arial" w:hAnsi="Arial" w:cs="Arial"/>
                <w:bCs/>
                <w:sz w:val="24"/>
                <w:szCs w:val="24"/>
              </w:rPr>
              <w:t>NR GZWP</w:t>
            </w:r>
          </w:p>
        </w:tc>
        <w:tc>
          <w:tcPr>
            <w:tcW w:w="4394" w:type="dxa"/>
            <w:tcBorders>
              <w:left w:val="single" w:sz="12" w:space="0" w:color="auto"/>
              <w:bottom w:val="single" w:sz="12" w:space="0" w:color="auto"/>
            </w:tcBorders>
            <w:shd w:val="clear" w:color="auto" w:fill="auto"/>
          </w:tcPr>
          <w:p w14:paraId="32F11438" w14:textId="77777777" w:rsidR="00B15F28" w:rsidRPr="00A70C32" w:rsidRDefault="00B15F28" w:rsidP="000F2815">
            <w:pPr>
              <w:pStyle w:val="Tretabeli"/>
              <w:jc w:val="left"/>
              <w:rPr>
                <w:rFonts w:ascii="Arial" w:hAnsi="Arial" w:cs="Arial"/>
                <w:bCs/>
                <w:sz w:val="24"/>
                <w:szCs w:val="24"/>
              </w:rPr>
            </w:pPr>
            <w:r w:rsidRPr="00A70C32">
              <w:rPr>
                <w:rFonts w:ascii="Arial" w:hAnsi="Arial" w:cs="Arial"/>
                <w:bCs/>
                <w:sz w:val="24"/>
                <w:szCs w:val="24"/>
              </w:rPr>
              <w:t>NAZWA</w:t>
            </w:r>
          </w:p>
        </w:tc>
        <w:tc>
          <w:tcPr>
            <w:tcW w:w="2268" w:type="dxa"/>
            <w:tcBorders>
              <w:bottom w:val="single" w:sz="12" w:space="0" w:color="auto"/>
            </w:tcBorders>
            <w:shd w:val="clear" w:color="auto" w:fill="auto"/>
          </w:tcPr>
          <w:p w14:paraId="65A18122" w14:textId="77777777" w:rsidR="00B15F28" w:rsidRPr="00A70C32" w:rsidRDefault="00B15F28" w:rsidP="000F2815">
            <w:pPr>
              <w:pStyle w:val="Tretabeli"/>
              <w:jc w:val="left"/>
              <w:rPr>
                <w:rFonts w:ascii="Arial" w:hAnsi="Arial" w:cs="Arial"/>
                <w:bCs/>
                <w:sz w:val="24"/>
                <w:szCs w:val="24"/>
              </w:rPr>
            </w:pPr>
            <w:r w:rsidRPr="00A70C32">
              <w:rPr>
                <w:rFonts w:ascii="Arial" w:hAnsi="Arial" w:cs="Arial"/>
                <w:bCs/>
                <w:sz w:val="24"/>
                <w:szCs w:val="24"/>
              </w:rPr>
              <w:t>POWIERZCHNIA [KM</w:t>
            </w:r>
            <w:r w:rsidRPr="00A70C32">
              <w:rPr>
                <w:rFonts w:ascii="Arial" w:hAnsi="Arial" w:cs="Arial"/>
                <w:bCs/>
                <w:sz w:val="24"/>
                <w:szCs w:val="24"/>
                <w:vertAlign w:val="superscript"/>
              </w:rPr>
              <w:t>2</w:t>
            </w:r>
            <w:r w:rsidRPr="00A70C32">
              <w:rPr>
                <w:rFonts w:ascii="Arial" w:hAnsi="Arial" w:cs="Arial"/>
                <w:bCs/>
                <w:sz w:val="24"/>
                <w:szCs w:val="24"/>
              </w:rPr>
              <w:t>]</w:t>
            </w:r>
          </w:p>
        </w:tc>
        <w:tc>
          <w:tcPr>
            <w:tcW w:w="2268" w:type="dxa"/>
            <w:tcBorders>
              <w:bottom w:val="single" w:sz="12" w:space="0" w:color="auto"/>
            </w:tcBorders>
            <w:shd w:val="clear" w:color="auto" w:fill="auto"/>
          </w:tcPr>
          <w:p w14:paraId="7FE3D88E" w14:textId="77777777" w:rsidR="00B15F28" w:rsidRPr="00A70C32" w:rsidRDefault="00B15F28" w:rsidP="000F2815">
            <w:pPr>
              <w:pStyle w:val="Tretabeli"/>
              <w:jc w:val="left"/>
              <w:rPr>
                <w:rFonts w:ascii="Arial" w:hAnsi="Arial" w:cs="Arial"/>
                <w:bCs/>
                <w:sz w:val="24"/>
                <w:szCs w:val="24"/>
              </w:rPr>
            </w:pPr>
            <w:r w:rsidRPr="00A70C32">
              <w:rPr>
                <w:rFonts w:ascii="Arial" w:hAnsi="Arial" w:cs="Arial"/>
                <w:bCs/>
                <w:sz w:val="24"/>
                <w:szCs w:val="24"/>
              </w:rPr>
              <w:t>TYP</w:t>
            </w:r>
          </w:p>
        </w:tc>
      </w:tr>
      <w:tr w:rsidR="00B15F28" w:rsidRPr="001670CB" w14:paraId="11A49EA8" w14:textId="77777777" w:rsidTr="00544185">
        <w:tc>
          <w:tcPr>
            <w:tcW w:w="988" w:type="dxa"/>
            <w:tcBorders>
              <w:top w:val="single" w:sz="12" w:space="0" w:color="auto"/>
              <w:right w:val="single" w:sz="12" w:space="0" w:color="auto"/>
            </w:tcBorders>
            <w:shd w:val="clear" w:color="auto" w:fill="auto"/>
          </w:tcPr>
          <w:p w14:paraId="529A1BC1"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2</w:t>
            </w:r>
          </w:p>
        </w:tc>
        <w:tc>
          <w:tcPr>
            <w:tcW w:w="4394" w:type="dxa"/>
            <w:tcBorders>
              <w:top w:val="single" w:sz="12" w:space="0" w:color="auto"/>
              <w:left w:val="single" w:sz="12" w:space="0" w:color="auto"/>
            </w:tcBorders>
            <w:shd w:val="clear" w:color="auto" w:fill="auto"/>
          </w:tcPr>
          <w:p w14:paraId="7D2798C5"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Dolina Przemyśl</w:t>
            </w:r>
          </w:p>
        </w:tc>
        <w:tc>
          <w:tcPr>
            <w:tcW w:w="2268" w:type="dxa"/>
            <w:tcBorders>
              <w:top w:val="single" w:sz="12" w:space="0" w:color="auto"/>
            </w:tcBorders>
            <w:shd w:val="clear" w:color="auto" w:fill="auto"/>
          </w:tcPr>
          <w:p w14:paraId="731CBFB7"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137,40</w:t>
            </w:r>
          </w:p>
        </w:tc>
        <w:tc>
          <w:tcPr>
            <w:tcW w:w="2268" w:type="dxa"/>
            <w:tcBorders>
              <w:top w:val="single" w:sz="12" w:space="0" w:color="auto"/>
            </w:tcBorders>
            <w:shd w:val="clear" w:color="auto" w:fill="auto"/>
          </w:tcPr>
          <w:p w14:paraId="30F3BCF4"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Porowy</w:t>
            </w:r>
          </w:p>
        </w:tc>
      </w:tr>
      <w:tr w:rsidR="00B15F28" w:rsidRPr="001670CB" w14:paraId="6AB486AA" w14:textId="77777777" w:rsidTr="00544185">
        <w:tc>
          <w:tcPr>
            <w:tcW w:w="988" w:type="dxa"/>
            <w:tcBorders>
              <w:right w:val="single" w:sz="12" w:space="0" w:color="auto"/>
            </w:tcBorders>
            <w:shd w:val="clear" w:color="auto" w:fill="auto"/>
          </w:tcPr>
          <w:p w14:paraId="7367477A"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13</w:t>
            </w:r>
          </w:p>
        </w:tc>
        <w:tc>
          <w:tcPr>
            <w:tcW w:w="4394" w:type="dxa"/>
            <w:tcBorders>
              <w:left w:val="single" w:sz="12" w:space="0" w:color="auto"/>
            </w:tcBorders>
            <w:shd w:val="clear" w:color="auto" w:fill="auto"/>
          </w:tcPr>
          <w:p w14:paraId="5C2E1937"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Niecka lubelska (Chełm – Zamość)</w:t>
            </w:r>
          </w:p>
        </w:tc>
        <w:tc>
          <w:tcPr>
            <w:tcW w:w="2268" w:type="dxa"/>
            <w:shd w:val="clear" w:color="auto" w:fill="auto"/>
          </w:tcPr>
          <w:p w14:paraId="6F8A4398" w14:textId="3F64BE36"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9051,00</w:t>
            </w:r>
          </w:p>
        </w:tc>
        <w:tc>
          <w:tcPr>
            <w:tcW w:w="2268" w:type="dxa"/>
            <w:shd w:val="clear" w:color="auto" w:fill="auto"/>
          </w:tcPr>
          <w:p w14:paraId="26501EA6"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Porowo-szczelinowy</w:t>
            </w:r>
          </w:p>
        </w:tc>
      </w:tr>
      <w:tr w:rsidR="00B15F28" w:rsidRPr="001670CB" w14:paraId="62848711" w14:textId="77777777" w:rsidTr="00544185">
        <w:tc>
          <w:tcPr>
            <w:tcW w:w="988" w:type="dxa"/>
            <w:tcBorders>
              <w:right w:val="single" w:sz="12" w:space="0" w:color="auto"/>
            </w:tcBorders>
            <w:shd w:val="clear" w:color="auto" w:fill="auto"/>
          </w:tcPr>
          <w:p w14:paraId="2A9F2916"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27</w:t>
            </w:r>
          </w:p>
        </w:tc>
        <w:tc>
          <w:tcPr>
            <w:tcW w:w="4394" w:type="dxa"/>
            <w:tcBorders>
              <w:left w:val="single" w:sz="12" w:space="0" w:color="auto"/>
            </w:tcBorders>
            <w:shd w:val="clear" w:color="auto" w:fill="auto"/>
          </w:tcPr>
          <w:p w14:paraId="36F7F81A"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Dolina Borowa</w:t>
            </w:r>
          </w:p>
        </w:tc>
        <w:tc>
          <w:tcPr>
            <w:tcW w:w="2268" w:type="dxa"/>
            <w:shd w:val="clear" w:color="auto" w:fill="auto"/>
          </w:tcPr>
          <w:p w14:paraId="61F5BF61"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39,40</w:t>
            </w:r>
          </w:p>
        </w:tc>
        <w:tc>
          <w:tcPr>
            <w:tcW w:w="2268" w:type="dxa"/>
            <w:shd w:val="clear" w:color="auto" w:fill="auto"/>
          </w:tcPr>
          <w:p w14:paraId="2BBBE673"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Porowy</w:t>
            </w:r>
          </w:p>
        </w:tc>
      </w:tr>
      <w:tr w:rsidR="00B15F28" w:rsidRPr="001670CB" w14:paraId="0D81E2ED" w14:textId="77777777" w:rsidTr="00544185">
        <w:tc>
          <w:tcPr>
            <w:tcW w:w="988" w:type="dxa"/>
            <w:tcBorders>
              <w:right w:val="single" w:sz="12" w:space="0" w:color="auto"/>
            </w:tcBorders>
            <w:shd w:val="clear" w:color="auto" w:fill="auto"/>
          </w:tcPr>
          <w:p w14:paraId="113E8759"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53</w:t>
            </w:r>
          </w:p>
        </w:tc>
        <w:tc>
          <w:tcPr>
            <w:tcW w:w="4394" w:type="dxa"/>
            <w:tcBorders>
              <w:left w:val="single" w:sz="12" w:space="0" w:color="auto"/>
            </w:tcBorders>
            <w:shd w:val="clear" w:color="auto" w:fill="auto"/>
          </w:tcPr>
          <w:p w14:paraId="26DB1196"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Dolina kopalna Kolbuszowa</w:t>
            </w:r>
          </w:p>
        </w:tc>
        <w:tc>
          <w:tcPr>
            <w:tcW w:w="2268" w:type="dxa"/>
            <w:shd w:val="clear" w:color="auto" w:fill="auto"/>
          </w:tcPr>
          <w:p w14:paraId="3D3E806F"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60,00</w:t>
            </w:r>
          </w:p>
        </w:tc>
        <w:tc>
          <w:tcPr>
            <w:tcW w:w="2268" w:type="dxa"/>
            <w:shd w:val="clear" w:color="auto" w:fill="auto"/>
          </w:tcPr>
          <w:p w14:paraId="21D1ED1B"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Porowy</w:t>
            </w:r>
          </w:p>
        </w:tc>
      </w:tr>
      <w:tr w:rsidR="00B15F28" w:rsidRPr="001670CB" w14:paraId="6CBDE94D" w14:textId="77777777" w:rsidTr="00544185">
        <w:tc>
          <w:tcPr>
            <w:tcW w:w="988" w:type="dxa"/>
            <w:tcBorders>
              <w:right w:val="single" w:sz="12" w:space="0" w:color="auto"/>
            </w:tcBorders>
            <w:shd w:val="clear" w:color="auto" w:fill="auto"/>
          </w:tcPr>
          <w:p w14:paraId="4AEB67D4"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54</w:t>
            </w:r>
          </w:p>
        </w:tc>
        <w:tc>
          <w:tcPr>
            <w:tcW w:w="4394" w:type="dxa"/>
            <w:tcBorders>
              <w:left w:val="single" w:sz="12" w:space="0" w:color="auto"/>
            </w:tcBorders>
            <w:shd w:val="clear" w:color="auto" w:fill="auto"/>
          </w:tcPr>
          <w:p w14:paraId="43FAFFAA"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Dolina kopalna Biłgoraj – Lubaczów</w:t>
            </w:r>
          </w:p>
        </w:tc>
        <w:tc>
          <w:tcPr>
            <w:tcW w:w="2268" w:type="dxa"/>
            <w:shd w:val="clear" w:color="auto" w:fill="auto"/>
          </w:tcPr>
          <w:p w14:paraId="0F2EF9D2"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313,00</w:t>
            </w:r>
          </w:p>
        </w:tc>
        <w:tc>
          <w:tcPr>
            <w:tcW w:w="2268" w:type="dxa"/>
            <w:shd w:val="clear" w:color="auto" w:fill="auto"/>
          </w:tcPr>
          <w:p w14:paraId="1832B7B2"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Porowy</w:t>
            </w:r>
          </w:p>
        </w:tc>
      </w:tr>
      <w:tr w:rsidR="00B15F28" w:rsidRPr="001670CB" w14:paraId="0357BA99" w14:textId="77777777" w:rsidTr="00544185">
        <w:tc>
          <w:tcPr>
            <w:tcW w:w="988" w:type="dxa"/>
            <w:tcBorders>
              <w:right w:val="single" w:sz="12" w:space="0" w:color="auto"/>
            </w:tcBorders>
            <w:shd w:val="clear" w:color="auto" w:fill="auto"/>
          </w:tcPr>
          <w:p w14:paraId="4CAC0D4F"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55</w:t>
            </w:r>
          </w:p>
        </w:tc>
        <w:tc>
          <w:tcPr>
            <w:tcW w:w="4394" w:type="dxa"/>
            <w:tcBorders>
              <w:left w:val="single" w:sz="12" w:space="0" w:color="auto"/>
            </w:tcBorders>
            <w:shd w:val="clear" w:color="auto" w:fill="auto"/>
          </w:tcPr>
          <w:p w14:paraId="7F875D8C"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Dolina rzeki San</w:t>
            </w:r>
          </w:p>
        </w:tc>
        <w:tc>
          <w:tcPr>
            <w:tcW w:w="2268" w:type="dxa"/>
            <w:shd w:val="clear" w:color="auto" w:fill="auto"/>
          </w:tcPr>
          <w:p w14:paraId="071CB980"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83,15</w:t>
            </w:r>
          </w:p>
        </w:tc>
        <w:tc>
          <w:tcPr>
            <w:tcW w:w="2268" w:type="dxa"/>
            <w:shd w:val="clear" w:color="auto" w:fill="auto"/>
          </w:tcPr>
          <w:p w14:paraId="74051DDE"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Porowy</w:t>
            </w:r>
          </w:p>
        </w:tc>
      </w:tr>
      <w:tr w:rsidR="00B15F28" w:rsidRPr="001670CB" w14:paraId="1399038E" w14:textId="77777777" w:rsidTr="00544185">
        <w:tc>
          <w:tcPr>
            <w:tcW w:w="988" w:type="dxa"/>
            <w:tcBorders>
              <w:right w:val="single" w:sz="12" w:space="0" w:color="auto"/>
            </w:tcBorders>
            <w:shd w:val="clear" w:color="auto" w:fill="auto"/>
          </w:tcPr>
          <w:p w14:paraId="579E3741"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68</w:t>
            </w:r>
          </w:p>
        </w:tc>
        <w:tc>
          <w:tcPr>
            <w:tcW w:w="4394" w:type="dxa"/>
            <w:tcBorders>
              <w:left w:val="single" w:sz="12" w:space="0" w:color="auto"/>
            </w:tcBorders>
            <w:shd w:val="clear" w:color="auto" w:fill="auto"/>
          </w:tcPr>
          <w:p w14:paraId="6BBA90E0"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 xml:space="preserve">Dębica – Stalowa Wola – Rzeszów </w:t>
            </w:r>
          </w:p>
        </w:tc>
        <w:tc>
          <w:tcPr>
            <w:tcW w:w="2268" w:type="dxa"/>
            <w:shd w:val="clear" w:color="auto" w:fill="auto"/>
          </w:tcPr>
          <w:p w14:paraId="6F54E087" w14:textId="16E1EF11"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1934,00</w:t>
            </w:r>
          </w:p>
        </w:tc>
        <w:tc>
          <w:tcPr>
            <w:tcW w:w="2268" w:type="dxa"/>
            <w:shd w:val="clear" w:color="auto" w:fill="auto"/>
          </w:tcPr>
          <w:p w14:paraId="26367E53"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Porowy</w:t>
            </w:r>
          </w:p>
        </w:tc>
      </w:tr>
      <w:tr w:rsidR="00B15F28" w:rsidRPr="001670CB" w14:paraId="42695293" w14:textId="77777777" w:rsidTr="00544185">
        <w:tc>
          <w:tcPr>
            <w:tcW w:w="988" w:type="dxa"/>
            <w:tcBorders>
              <w:right w:val="single" w:sz="12" w:space="0" w:color="auto"/>
            </w:tcBorders>
            <w:shd w:val="clear" w:color="auto" w:fill="auto"/>
          </w:tcPr>
          <w:p w14:paraId="702A2A69"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75</w:t>
            </w:r>
          </w:p>
        </w:tc>
        <w:tc>
          <w:tcPr>
            <w:tcW w:w="4394" w:type="dxa"/>
            <w:tcBorders>
              <w:left w:val="single" w:sz="12" w:space="0" w:color="auto"/>
            </w:tcBorders>
            <w:shd w:val="clear" w:color="auto" w:fill="auto"/>
          </w:tcPr>
          <w:p w14:paraId="1CA9F775"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Zbiornik warstw krośnieńskich (Sanok – Lesko)</w:t>
            </w:r>
          </w:p>
        </w:tc>
        <w:tc>
          <w:tcPr>
            <w:tcW w:w="2268" w:type="dxa"/>
            <w:shd w:val="clear" w:color="auto" w:fill="auto"/>
          </w:tcPr>
          <w:p w14:paraId="3F86F9FA"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147,00</w:t>
            </w:r>
          </w:p>
        </w:tc>
        <w:tc>
          <w:tcPr>
            <w:tcW w:w="2268" w:type="dxa"/>
            <w:shd w:val="clear" w:color="auto" w:fill="auto"/>
          </w:tcPr>
          <w:p w14:paraId="3830C7AF"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Porowo-szczelinowy</w:t>
            </w:r>
          </w:p>
        </w:tc>
      </w:tr>
      <w:tr w:rsidR="00B15F28" w:rsidRPr="001670CB" w14:paraId="212CE9EC" w14:textId="77777777" w:rsidTr="00544185">
        <w:tc>
          <w:tcPr>
            <w:tcW w:w="988" w:type="dxa"/>
            <w:tcBorders>
              <w:right w:val="single" w:sz="12" w:space="0" w:color="auto"/>
            </w:tcBorders>
            <w:shd w:val="clear" w:color="auto" w:fill="auto"/>
          </w:tcPr>
          <w:p w14:paraId="5D91AE9D"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149</w:t>
            </w:r>
          </w:p>
        </w:tc>
        <w:tc>
          <w:tcPr>
            <w:tcW w:w="4394" w:type="dxa"/>
            <w:tcBorders>
              <w:left w:val="single" w:sz="12" w:space="0" w:color="auto"/>
            </w:tcBorders>
            <w:shd w:val="clear" w:color="auto" w:fill="auto"/>
          </w:tcPr>
          <w:p w14:paraId="38E49560"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Niecka lubelska (Lublin)</w:t>
            </w:r>
          </w:p>
        </w:tc>
        <w:tc>
          <w:tcPr>
            <w:tcW w:w="2268" w:type="dxa"/>
            <w:shd w:val="clear" w:color="auto" w:fill="auto"/>
          </w:tcPr>
          <w:p w14:paraId="344363A2" w14:textId="749D23A8"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7476,66</w:t>
            </w:r>
          </w:p>
        </w:tc>
        <w:tc>
          <w:tcPr>
            <w:tcW w:w="2268" w:type="dxa"/>
            <w:shd w:val="clear" w:color="auto" w:fill="auto"/>
          </w:tcPr>
          <w:p w14:paraId="18521CF0"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Porowo-szczelinowy</w:t>
            </w:r>
          </w:p>
        </w:tc>
      </w:tr>
      <w:tr w:rsidR="00B15F28" w:rsidRPr="001670CB" w14:paraId="41B8B358" w14:textId="77777777" w:rsidTr="00544185">
        <w:tc>
          <w:tcPr>
            <w:tcW w:w="988" w:type="dxa"/>
            <w:tcBorders>
              <w:right w:val="single" w:sz="12" w:space="0" w:color="auto"/>
            </w:tcBorders>
            <w:shd w:val="clear" w:color="auto" w:fill="auto"/>
          </w:tcPr>
          <w:p w14:paraId="5316C831"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161</w:t>
            </w:r>
          </w:p>
        </w:tc>
        <w:tc>
          <w:tcPr>
            <w:tcW w:w="4394" w:type="dxa"/>
            <w:tcBorders>
              <w:left w:val="single" w:sz="12" w:space="0" w:color="auto"/>
            </w:tcBorders>
            <w:shd w:val="clear" w:color="auto" w:fill="auto"/>
          </w:tcPr>
          <w:p w14:paraId="2C0AE841"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Dolina rzeki Wisłok</w:t>
            </w:r>
          </w:p>
        </w:tc>
        <w:tc>
          <w:tcPr>
            <w:tcW w:w="2268" w:type="dxa"/>
            <w:shd w:val="clear" w:color="auto" w:fill="auto"/>
          </w:tcPr>
          <w:p w14:paraId="397CC108"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173,50</w:t>
            </w:r>
          </w:p>
        </w:tc>
        <w:tc>
          <w:tcPr>
            <w:tcW w:w="2268" w:type="dxa"/>
            <w:shd w:val="clear" w:color="auto" w:fill="auto"/>
          </w:tcPr>
          <w:p w14:paraId="02062B53"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Porowy</w:t>
            </w:r>
          </w:p>
        </w:tc>
      </w:tr>
      <w:tr w:rsidR="00B15F28" w:rsidRPr="001670CB" w14:paraId="51CB3D64" w14:textId="77777777" w:rsidTr="00544185">
        <w:tc>
          <w:tcPr>
            <w:tcW w:w="988" w:type="dxa"/>
            <w:tcBorders>
              <w:right w:val="single" w:sz="12" w:space="0" w:color="auto"/>
            </w:tcBorders>
            <w:shd w:val="clear" w:color="auto" w:fill="auto"/>
          </w:tcPr>
          <w:p w14:paraId="65C5068B"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162</w:t>
            </w:r>
          </w:p>
        </w:tc>
        <w:tc>
          <w:tcPr>
            <w:tcW w:w="4394" w:type="dxa"/>
            <w:tcBorders>
              <w:left w:val="single" w:sz="12" w:space="0" w:color="auto"/>
            </w:tcBorders>
            <w:shd w:val="clear" w:color="auto" w:fill="auto"/>
          </w:tcPr>
          <w:p w14:paraId="5298EF97"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Dolina rzeki Wisłoka</w:t>
            </w:r>
          </w:p>
        </w:tc>
        <w:tc>
          <w:tcPr>
            <w:tcW w:w="2268" w:type="dxa"/>
            <w:shd w:val="clear" w:color="auto" w:fill="auto"/>
          </w:tcPr>
          <w:p w14:paraId="502C5FAD"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98,10</w:t>
            </w:r>
          </w:p>
        </w:tc>
        <w:tc>
          <w:tcPr>
            <w:tcW w:w="2268" w:type="dxa"/>
            <w:shd w:val="clear" w:color="auto" w:fill="auto"/>
          </w:tcPr>
          <w:p w14:paraId="515F584C" w14:textId="77777777" w:rsidR="00B15F28" w:rsidRPr="001670CB" w:rsidRDefault="00B15F28" w:rsidP="000F2815">
            <w:pPr>
              <w:pStyle w:val="Tretabeli"/>
              <w:jc w:val="left"/>
              <w:rPr>
                <w:rFonts w:ascii="Arial" w:hAnsi="Arial" w:cs="Arial"/>
                <w:sz w:val="24"/>
                <w:szCs w:val="24"/>
              </w:rPr>
            </w:pPr>
            <w:r w:rsidRPr="001670CB">
              <w:rPr>
                <w:rFonts w:ascii="Arial" w:hAnsi="Arial" w:cs="Arial"/>
                <w:sz w:val="24"/>
                <w:szCs w:val="24"/>
              </w:rPr>
              <w:t>Porowy</w:t>
            </w:r>
          </w:p>
        </w:tc>
      </w:tr>
    </w:tbl>
    <w:p w14:paraId="4312B2EE" w14:textId="031E5DD0" w:rsidR="0024251F" w:rsidRPr="001670CB" w:rsidRDefault="0024251F" w:rsidP="00544185">
      <w:pPr>
        <w:pStyle w:val="rdo"/>
        <w:ind w:firstLine="0"/>
        <w:jc w:val="left"/>
        <w:rPr>
          <w:rFonts w:ascii="Arial" w:hAnsi="Arial" w:cs="Arial"/>
          <w:sz w:val="24"/>
          <w:szCs w:val="24"/>
        </w:rPr>
      </w:pPr>
      <w:r w:rsidRPr="001670CB">
        <w:rPr>
          <w:rFonts w:ascii="Arial" w:hAnsi="Arial" w:cs="Arial"/>
          <w:sz w:val="24"/>
          <w:szCs w:val="24"/>
        </w:rPr>
        <w:t>Źródło:</w:t>
      </w:r>
      <w:r w:rsidR="009544A2" w:rsidRPr="001670CB">
        <w:rPr>
          <w:rFonts w:ascii="Arial" w:hAnsi="Arial" w:cs="Arial"/>
          <w:sz w:val="24"/>
          <w:szCs w:val="24"/>
        </w:rPr>
        <w:t xml:space="preserve"> Opracowanie na podstawie danych Państwowego Instytutu Geologicznego- Państwowego Instytutu Badawczego</w:t>
      </w:r>
    </w:p>
    <w:p w14:paraId="5A712AB3" w14:textId="427FEC65" w:rsidR="000F1A9E" w:rsidRPr="001670CB" w:rsidRDefault="00D1785C" w:rsidP="000F2815">
      <w:pPr>
        <w:ind w:firstLine="0"/>
        <w:jc w:val="left"/>
        <w:rPr>
          <w:rFonts w:ascii="Arial" w:hAnsi="Arial" w:cs="Arial"/>
          <w:b/>
          <w:color w:val="000000" w:themeColor="text1"/>
          <w:szCs w:val="24"/>
        </w:rPr>
      </w:pPr>
      <w:r w:rsidRPr="001670CB">
        <w:rPr>
          <w:rFonts w:ascii="Arial" w:hAnsi="Arial" w:cs="Arial"/>
          <w:b/>
          <w:color w:val="000000" w:themeColor="text1"/>
          <w:szCs w:val="24"/>
        </w:rPr>
        <w:t>Ochrona przeciwpowodziowa</w:t>
      </w:r>
    </w:p>
    <w:p w14:paraId="09F18E5D" w14:textId="6B09DC92" w:rsidR="003C105B" w:rsidRPr="001670CB" w:rsidRDefault="0065767C" w:rsidP="00B757DC">
      <w:pPr>
        <w:ind w:firstLine="0"/>
        <w:jc w:val="left"/>
        <w:rPr>
          <w:rFonts w:ascii="Arial" w:hAnsi="Arial" w:cs="Arial"/>
          <w:szCs w:val="24"/>
        </w:rPr>
      </w:pPr>
      <w:r w:rsidRPr="001670CB">
        <w:rPr>
          <w:rFonts w:ascii="Arial" w:hAnsi="Arial" w:cs="Arial"/>
          <w:szCs w:val="24"/>
        </w:rPr>
        <w:t xml:space="preserve">Województwo podkarpackie położone ze względu na swoje położenie narażone jest na powodzie. </w:t>
      </w:r>
      <w:r w:rsidR="003C105B" w:rsidRPr="001670CB">
        <w:rPr>
          <w:rFonts w:ascii="Arial" w:hAnsi="Arial" w:cs="Arial"/>
          <w:szCs w:val="24"/>
        </w:rPr>
        <w:t>Czynnikami wpływającymi na częstotliwość oraz rozmiary powodzi są między innymi warunki atmosferyczne oraz hydrologiczne. Intensywne o</w:t>
      </w:r>
      <w:r w:rsidR="00BD6862" w:rsidRPr="001670CB">
        <w:rPr>
          <w:rFonts w:ascii="Arial" w:hAnsi="Arial" w:cs="Arial"/>
          <w:szCs w:val="24"/>
        </w:rPr>
        <w:t>pady oraz wezbrania roztopowe w </w:t>
      </w:r>
      <w:r w:rsidR="003C105B" w:rsidRPr="001670CB">
        <w:rPr>
          <w:rFonts w:ascii="Arial" w:hAnsi="Arial" w:cs="Arial"/>
          <w:szCs w:val="24"/>
        </w:rPr>
        <w:t>połączeniu z niedostatecznym stanem infrastruktury przeciwpowodziowej prowadzą do znacznie zwiększonego zagrożenia negatywnymi skutkami powodzi.</w:t>
      </w:r>
    </w:p>
    <w:p w14:paraId="3CAB6352" w14:textId="5B7277AE" w:rsidR="001621DC" w:rsidRPr="001670CB" w:rsidRDefault="003A4694" w:rsidP="00B757DC">
      <w:pPr>
        <w:ind w:firstLine="0"/>
        <w:jc w:val="left"/>
        <w:rPr>
          <w:rFonts w:ascii="Arial" w:hAnsi="Arial" w:cs="Arial"/>
          <w:szCs w:val="24"/>
        </w:rPr>
      </w:pPr>
      <w:r w:rsidRPr="001670CB">
        <w:rPr>
          <w:rFonts w:ascii="Arial" w:hAnsi="Arial" w:cs="Arial"/>
          <w:szCs w:val="24"/>
        </w:rPr>
        <w:t xml:space="preserve">Zgodnie z obowiązującym Planem zarządzania ryzykiem powodziowym dla obszaru dorzecza Wisły, najbardziej narażone na niebezpieczeństwo powodzi są obszary położone w pobliżu rzek San oraz Wiar, w tym okolice miasta Rzeszowa – stolicy województwa </w:t>
      </w:r>
      <w:r w:rsidRPr="001670CB">
        <w:rPr>
          <w:rFonts w:ascii="Arial" w:hAnsi="Arial" w:cs="Arial"/>
          <w:szCs w:val="24"/>
        </w:rPr>
        <w:lastRenderedPageBreak/>
        <w:t>podkarpackiego. Plan określa szereg działań, mających za zadanie zminimalizować ryzyko oraz intensywność powodzi – w szczególności działania dążące do poprawy infrastruktury przeciwpowodziowej.</w:t>
      </w:r>
    </w:p>
    <w:p w14:paraId="516642A6" w14:textId="70264769" w:rsidR="003A4694" w:rsidRPr="001670CB" w:rsidRDefault="003A4694" w:rsidP="00B757DC">
      <w:pPr>
        <w:ind w:firstLine="0"/>
        <w:jc w:val="left"/>
        <w:rPr>
          <w:rFonts w:ascii="Arial" w:hAnsi="Arial" w:cs="Arial"/>
          <w:szCs w:val="24"/>
        </w:rPr>
      </w:pPr>
      <w:r w:rsidRPr="001670CB">
        <w:rPr>
          <w:rFonts w:ascii="Arial" w:hAnsi="Arial" w:cs="Arial"/>
          <w:szCs w:val="24"/>
        </w:rPr>
        <w:t xml:space="preserve">Obszar narażony jest również na lokalne powodzie oraz podtopienia, związane z potokami górskimi i mniejszymi rzekami, takimi jak Ropa, </w:t>
      </w:r>
      <w:proofErr w:type="spellStart"/>
      <w:r w:rsidRPr="001670CB">
        <w:rPr>
          <w:rFonts w:ascii="Arial" w:hAnsi="Arial" w:cs="Arial"/>
          <w:szCs w:val="24"/>
        </w:rPr>
        <w:t>Jasiołka</w:t>
      </w:r>
      <w:proofErr w:type="spellEnd"/>
      <w:r w:rsidRPr="001670CB">
        <w:rPr>
          <w:rFonts w:ascii="Arial" w:hAnsi="Arial" w:cs="Arial"/>
          <w:szCs w:val="24"/>
        </w:rPr>
        <w:t>, Mleczka, Wisznia, Szkło, Lubaczówka i Tanew.</w:t>
      </w:r>
    </w:p>
    <w:p w14:paraId="755F58C2" w14:textId="68437DE3" w:rsidR="003A4694" w:rsidRPr="001670CB" w:rsidRDefault="003A4694" w:rsidP="000F2815">
      <w:pPr>
        <w:pStyle w:val="Tabela"/>
        <w:jc w:val="left"/>
        <w:rPr>
          <w:rFonts w:ascii="Arial" w:hAnsi="Arial" w:cs="Arial"/>
          <w:sz w:val="24"/>
          <w:szCs w:val="24"/>
        </w:rPr>
      </w:pPr>
      <w:bookmarkStart w:id="51" w:name="_Toc149310569"/>
      <w:r w:rsidRPr="00A70C32">
        <w:rPr>
          <w:rFonts w:ascii="Arial" w:hAnsi="Arial" w:cs="Arial"/>
          <w:b w:val="0"/>
          <w:bCs/>
          <w:sz w:val="24"/>
          <w:szCs w:val="24"/>
        </w:rPr>
        <w:t>Tabela</w:t>
      </w:r>
      <w:r w:rsidR="00420A5A" w:rsidRPr="00A70C32">
        <w:rPr>
          <w:rFonts w:ascii="Arial" w:hAnsi="Arial" w:cs="Arial"/>
          <w:b w:val="0"/>
          <w:bCs/>
          <w:sz w:val="24"/>
          <w:szCs w:val="24"/>
        </w:rPr>
        <w:t xml:space="preserve"> 28</w:t>
      </w:r>
      <w:r w:rsidRPr="00A70C32">
        <w:rPr>
          <w:rFonts w:ascii="Arial" w:hAnsi="Arial" w:cs="Arial"/>
          <w:b w:val="0"/>
          <w:bCs/>
          <w:sz w:val="24"/>
          <w:szCs w:val="24"/>
        </w:rPr>
        <w:t>.</w:t>
      </w:r>
      <w:r w:rsidR="00227457" w:rsidRPr="00A70C32">
        <w:rPr>
          <w:rFonts w:ascii="Arial" w:hAnsi="Arial" w:cs="Arial"/>
          <w:b w:val="0"/>
          <w:bCs/>
          <w:sz w:val="24"/>
          <w:szCs w:val="24"/>
        </w:rPr>
        <w:t xml:space="preserve"> Zestawienie</w:t>
      </w:r>
      <w:r w:rsidR="00227457" w:rsidRPr="001670CB">
        <w:rPr>
          <w:rFonts w:ascii="Arial" w:hAnsi="Arial" w:cs="Arial"/>
          <w:b w:val="0"/>
          <w:sz w:val="24"/>
          <w:szCs w:val="24"/>
        </w:rPr>
        <w:t xml:space="preserve"> infrastruktury przeciwpowodziowej, w tym obwałowania oraz zbiorników na terenie województwa podkarpackiego</w:t>
      </w:r>
      <w:bookmarkEnd w:id="51"/>
    </w:p>
    <w:tbl>
      <w:tblPr>
        <w:tblStyle w:val="Tabela-Siatka"/>
        <w:tblW w:w="9776" w:type="dxa"/>
        <w:tblLook w:val="04A0" w:firstRow="1" w:lastRow="0" w:firstColumn="1" w:lastColumn="0" w:noHBand="0" w:noVBand="1"/>
        <w:tblCaption w:val="Zestawienie infrastruktury przeciwpowodziowej, w tym obwałowania oraz zbiorników na terenie województwa podkarpackiego"/>
        <w:tblDescription w:val="Długość obwałowań przeciwpowodziowych oraz pojemność obiektów małej retencji wzrosła. Z kolei pojemność suchych zbiorników zmniejszyła się. Tabela zawiera podzielone komórki. "/>
      </w:tblPr>
      <w:tblGrid>
        <w:gridCol w:w="2689"/>
        <w:gridCol w:w="1984"/>
        <w:gridCol w:w="1559"/>
        <w:gridCol w:w="1560"/>
        <w:gridCol w:w="1984"/>
      </w:tblGrid>
      <w:tr w:rsidR="003A4694" w:rsidRPr="001670CB" w14:paraId="2D1E9790" w14:textId="77777777" w:rsidTr="00317853">
        <w:trPr>
          <w:trHeight w:val="708"/>
        </w:trPr>
        <w:tc>
          <w:tcPr>
            <w:tcW w:w="2689" w:type="dxa"/>
            <w:tcBorders>
              <w:bottom w:val="single" w:sz="12" w:space="0" w:color="auto"/>
              <w:right w:val="single" w:sz="12" w:space="0" w:color="auto"/>
            </w:tcBorders>
            <w:shd w:val="clear" w:color="auto" w:fill="auto"/>
            <w:vAlign w:val="center"/>
          </w:tcPr>
          <w:p w14:paraId="0E1B213F" w14:textId="54CA2600" w:rsidR="003A4694" w:rsidRPr="00A70C32" w:rsidRDefault="003A4694" w:rsidP="000F2815">
            <w:pPr>
              <w:pStyle w:val="Tretabeli"/>
              <w:jc w:val="left"/>
              <w:rPr>
                <w:rFonts w:ascii="Arial" w:hAnsi="Arial" w:cs="Arial"/>
                <w:bCs/>
                <w:sz w:val="24"/>
                <w:szCs w:val="24"/>
              </w:rPr>
            </w:pPr>
            <w:r w:rsidRPr="00A70C32">
              <w:rPr>
                <w:rFonts w:ascii="Arial" w:hAnsi="Arial" w:cs="Arial"/>
                <w:bCs/>
                <w:sz w:val="24"/>
                <w:szCs w:val="24"/>
              </w:rPr>
              <w:t>Wskaźnik</w:t>
            </w:r>
          </w:p>
        </w:tc>
        <w:tc>
          <w:tcPr>
            <w:tcW w:w="1984" w:type="dxa"/>
            <w:tcBorders>
              <w:left w:val="single" w:sz="12" w:space="0" w:color="auto"/>
              <w:bottom w:val="single" w:sz="12" w:space="0" w:color="auto"/>
            </w:tcBorders>
            <w:shd w:val="clear" w:color="auto" w:fill="auto"/>
            <w:vAlign w:val="center"/>
          </w:tcPr>
          <w:p w14:paraId="41D72A6E" w14:textId="5F4B8867" w:rsidR="003A4694" w:rsidRPr="00A70C32" w:rsidRDefault="00716A4F" w:rsidP="000F2815">
            <w:pPr>
              <w:pStyle w:val="Tretabeli"/>
              <w:jc w:val="left"/>
              <w:rPr>
                <w:rFonts w:ascii="Arial" w:hAnsi="Arial" w:cs="Arial"/>
                <w:bCs/>
                <w:sz w:val="24"/>
                <w:szCs w:val="24"/>
              </w:rPr>
            </w:pPr>
            <w:r w:rsidRPr="00A70C32">
              <w:rPr>
                <w:rFonts w:ascii="Arial" w:hAnsi="Arial" w:cs="Arial"/>
                <w:bCs/>
                <w:sz w:val="24"/>
                <w:szCs w:val="24"/>
              </w:rPr>
              <w:t>2019</w:t>
            </w:r>
          </w:p>
        </w:tc>
        <w:tc>
          <w:tcPr>
            <w:tcW w:w="1559" w:type="dxa"/>
            <w:tcBorders>
              <w:bottom w:val="single" w:sz="12" w:space="0" w:color="auto"/>
            </w:tcBorders>
            <w:shd w:val="clear" w:color="auto" w:fill="auto"/>
            <w:vAlign w:val="center"/>
          </w:tcPr>
          <w:p w14:paraId="76838ECE" w14:textId="4B920797" w:rsidR="003A4694" w:rsidRPr="00A70C32" w:rsidRDefault="003A4694" w:rsidP="000F2815">
            <w:pPr>
              <w:pStyle w:val="Tretabeli"/>
              <w:jc w:val="left"/>
              <w:rPr>
                <w:rFonts w:ascii="Arial" w:hAnsi="Arial" w:cs="Arial"/>
                <w:bCs/>
                <w:sz w:val="24"/>
                <w:szCs w:val="24"/>
              </w:rPr>
            </w:pPr>
            <w:r w:rsidRPr="00A70C32">
              <w:rPr>
                <w:rFonts w:ascii="Arial" w:hAnsi="Arial" w:cs="Arial"/>
                <w:bCs/>
                <w:sz w:val="24"/>
                <w:szCs w:val="24"/>
              </w:rPr>
              <w:t>2021 r.</w:t>
            </w:r>
          </w:p>
        </w:tc>
        <w:tc>
          <w:tcPr>
            <w:tcW w:w="1560" w:type="dxa"/>
            <w:tcBorders>
              <w:bottom w:val="single" w:sz="12" w:space="0" w:color="auto"/>
            </w:tcBorders>
            <w:shd w:val="clear" w:color="auto" w:fill="auto"/>
            <w:vAlign w:val="center"/>
          </w:tcPr>
          <w:p w14:paraId="300A74AA" w14:textId="79E7C589" w:rsidR="003A4694" w:rsidRPr="00A70C32" w:rsidRDefault="003A4694" w:rsidP="000F2815">
            <w:pPr>
              <w:pStyle w:val="Tretabeli"/>
              <w:jc w:val="left"/>
              <w:rPr>
                <w:rFonts w:ascii="Arial" w:hAnsi="Arial" w:cs="Arial"/>
                <w:bCs/>
                <w:sz w:val="24"/>
                <w:szCs w:val="24"/>
              </w:rPr>
            </w:pPr>
            <w:r w:rsidRPr="00A70C32">
              <w:rPr>
                <w:rFonts w:ascii="Arial" w:hAnsi="Arial" w:cs="Arial"/>
                <w:bCs/>
                <w:sz w:val="24"/>
                <w:szCs w:val="24"/>
              </w:rPr>
              <w:t>2022 r.</w:t>
            </w:r>
          </w:p>
        </w:tc>
        <w:tc>
          <w:tcPr>
            <w:tcW w:w="1984" w:type="dxa"/>
            <w:tcBorders>
              <w:bottom w:val="single" w:sz="12" w:space="0" w:color="auto"/>
            </w:tcBorders>
            <w:shd w:val="clear" w:color="auto" w:fill="auto"/>
            <w:vAlign w:val="center"/>
          </w:tcPr>
          <w:p w14:paraId="1C2A731B" w14:textId="402A577E" w:rsidR="003A4694" w:rsidRPr="00A70C32" w:rsidRDefault="00BA4248" w:rsidP="000F2815">
            <w:pPr>
              <w:pStyle w:val="Tretabeli"/>
              <w:jc w:val="left"/>
              <w:rPr>
                <w:rFonts w:ascii="Arial" w:hAnsi="Arial" w:cs="Arial"/>
                <w:bCs/>
                <w:sz w:val="24"/>
                <w:szCs w:val="24"/>
              </w:rPr>
            </w:pPr>
            <w:r w:rsidRPr="00A70C32">
              <w:rPr>
                <w:rFonts w:ascii="Arial" w:hAnsi="Arial" w:cs="Arial"/>
                <w:bCs/>
                <w:sz w:val="24"/>
                <w:szCs w:val="24"/>
              </w:rPr>
              <w:t>Wartość docelowa prognozowana na 2023</w:t>
            </w:r>
          </w:p>
        </w:tc>
      </w:tr>
      <w:tr w:rsidR="0073261C" w:rsidRPr="001670CB" w14:paraId="25ACA5EF" w14:textId="77777777" w:rsidTr="00317853">
        <w:tc>
          <w:tcPr>
            <w:tcW w:w="2689" w:type="dxa"/>
            <w:tcBorders>
              <w:top w:val="single" w:sz="12" w:space="0" w:color="auto"/>
              <w:right w:val="single" w:sz="12" w:space="0" w:color="auto"/>
            </w:tcBorders>
            <w:shd w:val="clear" w:color="auto" w:fill="auto"/>
            <w:vAlign w:val="center"/>
          </w:tcPr>
          <w:p w14:paraId="09A94D6D" w14:textId="3C39F835" w:rsidR="0073261C" w:rsidRPr="001670CB" w:rsidRDefault="0073261C" w:rsidP="000F2815">
            <w:pPr>
              <w:pStyle w:val="Tretabeli"/>
              <w:jc w:val="left"/>
              <w:rPr>
                <w:rFonts w:ascii="Arial" w:hAnsi="Arial" w:cs="Arial"/>
                <w:sz w:val="24"/>
                <w:szCs w:val="24"/>
              </w:rPr>
            </w:pPr>
            <w:r w:rsidRPr="001670CB">
              <w:rPr>
                <w:rFonts w:ascii="Arial" w:hAnsi="Arial" w:cs="Arial"/>
                <w:sz w:val="24"/>
                <w:szCs w:val="24"/>
              </w:rPr>
              <w:t>Długość obwałowań przeciwpowodziowych [km]</w:t>
            </w:r>
          </w:p>
        </w:tc>
        <w:tc>
          <w:tcPr>
            <w:tcW w:w="1984" w:type="dxa"/>
            <w:tcBorders>
              <w:top w:val="single" w:sz="12" w:space="0" w:color="auto"/>
              <w:left w:val="single" w:sz="12" w:space="0" w:color="auto"/>
            </w:tcBorders>
            <w:shd w:val="clear" w:color="auto" w:fill="auto"/>
            <w:vAlign w:val="center"/>
          </w:tcPr>
          <w:p w14:paraId="3F0C0778" w14:textId="0FD00395" w:rsidR="0073261C" w:rsidRPr="001670CB" w:rsidRDefault="0073261C" w:rsidP="000F2815">
            <w:pPr>
              <w:pStyle w:val="Tretabeli"/>
              <w:jc w:val="left"/>
              <w:rPr>
                <w:rFonts w:ascii="Arial" w:hAnsi="Arial" w:cs="Arial"/>
                <w:sz w:val="24"/>
                <w:szCs w:val="24"/>
              </w:rPr>
            </w:pPr>
            <w:r w:rsidRPr="001670CB">
              <w:rPr>
                <w:rFonts w:ascii="Arial" w:hAnsi="Arial" w:cs="Arial"/>
                <w:sz w:val="24"/>
                <w:szCs w:val="24"/>
              </w:rPr>
              <w:t>643,7</w:t>
            </w:r>
          </w:p>
        </w:tc>
        <w:tc>
          <w:tcPr>
            <w:tcW w:w="3119" w:type="dxa"/>
            <w:gridSpan w:val="2"/>
            <w:tcBorders>
              <w:top w:val="single" w:sz="12" w:space="0" w:color="auto"/>
            </w:tcBorders>
            <w:shd w:val="clear" w:color="auto" w:fill="auto"/>
            <w:vAlign w:val="center"/>
          </w:tcPr>
          <w:p w14:paraId="22C4FCEC" w14:textId="2EBEC2ED" w:rsidR="0073261C" w:rsidRPr="001670CB" w:rsidRDefault="0073261C" w:rsidP="000F2815">
            <w:pPr>
              <w:pStyle w:val="Tretabeli"/>
              <w:jc w:val="left"/>
              <w:rPr>
                <w:rFonts w:ascii="Arial" w:hAnsi="Arial" w:cs="Arial"/>
                <w:sz w:val="24"/>
                <w:szCs w:val="24"/>
              </w:rPr>
            </w:pPr>
            <w:r w:rsidRPr="001670CB">
              <w:rPr>
                <w:rFonts w:ascii="Arial" w:hAnsi="Arial" w:cs="Arial"/>
                <w:sz w:val="24"/>
                <w:szCs w:val="24"/>
              </w:rPr>
              <w:t>649,547</w:t>
            </w:r>
          </w:p>
        </w:tc>
        <w:tc>
          <w:tcPr>
            <w:tcW w:w="1984" w:type="dxa"/>
            <w:tcBorders>
              <w:top w:val="single" w:sz="12" w:space="0" w:color="auto"/>
            </w:tcBorders>
            <w:shd w:val="clear" w:color="auto" w:fill="auto"/>
            <w:vAlign w:val="center"/>
          </w:tcPr>
          <w:p w14:paraId="7A27AC91" w14:textId="1FC69E49" w:rsidR="0073261C" w:rsidRPr="001670CB" w:rsidRDefault="0073261C" w:rsidP="000F2815">
            <w:pPr>
              <w:pStyle w:val="Tretabeli"/>
              <w:jc w:val="left"/>
              <w:rPr>
                <w:rFonts w:ascii="Arial" w:hAnsi="Arial" w:cs="Arial"/>
                <w:sz w:val="24"/>
                <w:szCs w:val="24"/>
              </w:rPr>
            </w:pPr>
            <w:r w:rsidRPr="001670CB">
              <w:rPr>
                <w:rFonts w:ascii="Arial" w:hAnsi="Arial" w:cs="Arial"/>
                <w:sz w:val="24"/>
                <w:szCs w:val="24"/>
              </w:rPr>
              <w:t>Wzrost</w:t>
            </w:r>
          </w:p>
        </w:tc>
      </w:tr>
      <w:tr w:rsidR="0073261C" w:rsidRPr="001670CB" w14:paraId="115369CC" w14:textId="77777777" w:rsidTr="00317853">
        <w:tc>
          <w:tcPr>
            <w:tcW w:w="2689" w:type="dxa"/>
            <w:tcBorders>
              <w:right w:val="single" w:sz="12" w:space="0" w:color="auto"/>
            </w:tcBorders>
            <w:shd w:val="clear" w:color="auto" w:fill="auto"/>
            <w:vAlign w:val="center"/>
          </w:tcPr>
          <w:p w14:paraId="6B669717" w14:textId="16F3E69E" w:rsidR="0073261C" w:rsidRPr="001670CB" w:rsidRDefault="0073261C" w:rsidP="000F2815">
            <w:pPr>
              <w:pStyle w:val="Tretabeli"/>
              <w:jc w:val="left"/>
              <w:rPr>
                <w:rFonts w:ascii="Arial" w:hAnsi="Arial" w:cs="Arial"/>
                <w:sz w:val="24"/>
                <w:szCs w:val="24"/>
              </w:rPr>
            </w:pPr>
            <w:r w:rsidRPr="001670CB">
              <w:rPr>
                <w:rFonts w:ascii="Arial" w:hAnsi="Arial" w:cs="Arial"/>
                <w:sz w:val="24"/>
                <w:szCs w:val="24"/>
              </w:rPr>
              <w:t>Pojemność suchych zbiorników [dam</w:t>
            </w:r>
            <w:r w:rsidRPr="001670CB">
              <w:rPr>
                <w:rFonts w:ascii="Arial" w:hAnsi="Arial" w:cs="Arial"/>
                <w:sz w:val="24"/>
                <w:szCs w:val="24"/>
                <w:vertAlign w:val="superscript"/>
              </w:rPr>
              <w:t>3</w:t>
            </w:r>
            <w:r w:rsidRPr="001670CB">
              <w:rPr>
                <w:rFonts w:ascii="Arial" w:hAnsi="Arial" w:cs="Arial"/>
                <w:sz w:val="24"/>
                <w:szCs w:val="24"/>
              </w:rPr>
              <w:t>]</w:t>
            </w:r>
          </w:p>
        </w:tc>
        <w:tc>
          <w:tcPr>
            <w:tcW w:w="1984" w:type="dxa"/>
            <w:tcBorders>
              <w:left w:val="single" w:sz="12" w:space="0" w:color="auto"/>
            </w:tcBorders>
            <w:shd w:val="clear" w:color="auto" w:fill="auto"/>
            <w:vAlign w:val="center"/>
          </w:tcPr>
          <w:p w14:paraId="59BF4251" w14:textId="1A65FBA9" w:rsidR="0073261C" w:rsidRPr="001670CB" w:rsidRDefault="0073261C" w:rsidP="000F2815">
            <w:pPr>
              <w:pStyle w:val="Tretabeli"/>
              <w:jc w:val="left"/>
              <w:rPr>
                <w:rFonts w:ascii="Arial" w:hAnsi="Arial" w:cs="Arial"/>
                <w:sz w:val="24"/>
                <w:szCs w:val="24"/>
              </w:rPr>
            </w:pPr>
            <w:r w:rsidRPr="001670CB">
              <w:rPr>
                <w:rFonts w:ascii="Arial" w:hAnsi="Arial" w:cs="Arial"/>
                <w:sz w:val="24"/>
                <w:szCs w:val="24"/>
              </w:rPr>
              <w:t>5700</w:t>
            </w:r>
          </w:p>
        </w:tc>
        <w:tc>
          <w:tcPr>
            <w:tcW w:w="3119" w:type="dxa"/>
            <w:gridSpan w:val="2"/>
            <w:shd w:val="clear" w:color="auto" w:fill="auto"/>
            <w:vAlign w:val="center"/>
          </w:tcPr>
          <w:p w14:paraId="14BCD96D" w14:textId="4B6DE4FC" w:rsidR="0073261C" w:rsidRPr="001670CB" w:rsidRDefault="0073261C" w:rsidP="000F2815">
            <w:pPr>
              <w:pStyle w:val="Tretabeli"/>
              <w:jc w:val="left"/>
              <w:rPr>
                <w:rFonts w:ascii="Arial" w:hAnsi="Arial" w:cs="Arial"/>
                <w:sz w:val="24"/>
                <w:szCs w:val="24"/>
              </w:rPr>
            </w:pPr>
            <w:r w:rsidRPr="001670CB">
              <w:rPr>
                <w:rFonts w:ascii="Arial" w:hAnsi="Arial" w:cs="Arial"/>
                <w:sz w:val="24"/>
                <w:szCs w:val="24"/>
              </w:rPr>
              <w:t>5690</w:t>
            </w:r>
          </w:p>
        </w:tc>
        <w:tc>
          <w:tcPr>
            <w:tcW w:w="1984" w:type="dxa"/>
            <w:shd w:val="clear" w:color="auto" w:fill="auto"/>
            <w:vAlign w:val="center"/>
          </w:tcPr>
          <w:p w14:paraId="2BEDE2DF" w14:textId="6D2BE687" w:rsidR="0073261C" w:rsidRPr="001670CB" w:rsidRDefault="0073261C" w:rsidP="000F2815">
            <w:pPr>
              <w:pStyle w:val="Tretabeli"/>
              <w:jc w:val="left"/>
              <w:rPr>
                <w:rFonts w:ascii="Arial" w:hAnsi="Arial" w:cs="Arial"/>
                <w:sz w:val="24"/>
                <w:szCs w:val="24"/>
              </w:rPr>
            </w:pPr>
            <w:r w:rsidRPr="001670CB">
              <w:rPr>
                <w:rFonts w:ascii="Arial" w:hAnsi="Arial" w:cs="Arial"/>
                <w:sz w:val="24"/>
                <w:szCs w:val="24"/>
              </w:rPr>
              <w:t xml:space="preserve">Spadek </w:t>
            </w:r>
          </w:p>
        </w:tc>
      </w:tr>
      <w:tr w:rsidR="000D1071" w:rsidRPr="001670CB" w14:paraId="390A0826" w14:textId="77777777" w:rsidTr="00317853">
        <w:tc>
          <w:tcPr>
            <w:tcW w:w="2689" w:type="dxa"/>
            <w:tcBorders>
              <w:right w:val="single" w:sz="12" w:space="0" w:color="auto"/>
            </w:tcBorders>
            <w:shd w:val="clear" w:color="auto" w:fill="auto"/>
            <w:vAlign w:val="center"/>
          </w:tcPr>
          <w:p w14:paraId="4B129EA9" w14:textId="7A8703D5" w:rsidR="000D1071" w:rsidRPr="001670CB" w:rsidRDefault="000D1071" w:rsidP="000F2815">
            <w:pPr>
              <w:pStyle w:val="Tretabeli"/>
              <w:jc w:val="left"/>
              <w:rPr>
                <w:rFonts w:ascii="Arial" w:hAnsi="Arial" w:cs="Arial"/>
                <w:sz w:val="24"/>
                <w:szCs w:val="24"/>
              </w:rPr>
            </w:pPr>
            <w:r w:rsidRPr="001670CB">
              <w:rPr>
                <w:rFonts w:ascii="Arial" w:hAnsi="Arial" w:cs="Arial"/>
                <w:sz w:val="24"/>
                <w:szCs w:val="24"/>
              </w:rPr>
              <w:t>Pojemność obiektów małej retencji [dam</w:t>
            </w:r>
            <w:r w:rsidRPr="001670CB">
              <w:rPr>
                <w:rFonts w:ascii="Arial" w:hAnsi="Arial" w:cs="Arial"/>
                <w:sz w:val="24"/>
                <w:szCs w:val="24"/>
                <w:vertAlign w:val="superscript"/>
              </w:rPr>
              <w:t>3</w:t>
            </w:r>
            <w:r w:rsidRPr="001670CB">
              <w:rPr>
                <w:rFonts w:ascii="Arial" w:hAnsi="Arial" w:cs="Arial"/>
                <w:sz w:val="24"/>
                <w:szCs w:val="24"/>
              </w:rPr>
              <w:t>]</w:t>
            </w:r>
          </w:p>
        </w:tc>
        <w:tc>
          <w:tcPr>
            <w:tcW w:w="1984" w:type="dxa"/>
            <w:tcBorders>
              <w:left w:val="single" w:sz="12" w:space="0" w:color="auto"/>
            </w:tcBorders>
            <w:shd w:val="clear" w:color="auto" w:fill="auto"/>
            <w:vAlign w:val="center"/>
          </w:tcPr>
          <w:p w14:paraId="245D921D" w14:textId="26571CB1" w:rsidR="000D1071" w:rsidRPr="001670CB" w:rsidRDefault="000D1071" w:rsidP="000F2815">
            <w:pPr>
              <w:pStyle w:val="Tretabeli"/>
              <w:jc w:val="left"/>
              <w:rPr>
                <w:rFonts w:ascii="Arial" w:hAnsi="Arial" w:cs="Arial"/>
                <w:sz w:val="24"/>
                <w:szCs w:val="24"/>
              </w:rPr>
            </w:pPr>
            <w:r w:rsidRPr="001670CB">
              <w:rPr>
                <w:rFonts w:ascii="Arial" w:hAnsi="Arial" w:cs="Arial"/>
                <w:sz w:val="24"/>
                <w:szCs w:val="24"/>
              </w:rPr>
              <w:t>5041,2</w:t>
            </w:r>
          </w:p>
        </w:tc>
        <w:tc>
          <w:tcPr>
            <w:tcW w:w="1559" w:type="dxa"/>
            <w:shd w:val="clear" w:color="auto" w:fill="auto"/>
            <w:vAlign w:val="center"/>
          </w:tcPr>
          <w:p w14:paraId="34BB1869" w14:textId="51F66240" w:rsidR="000D1071" w:rsidRPr="001670CB" w:rsidRDefault="00227457" w:rsidP="000F2815">
            <w:pPr>
              <w:pStyle w:val="Tretabeli"/>
              <w:jc w:val="left"/>
              <w:rPr>
                <w:rFonts w:ascii="Arial" w:hAnsi="Arial" w:cs="Arial"/>
                <w:sz w:val="24"/>
                <w:szCs w:val="24"/>
              </w:rPr>
            </w:pPr>
            <w:r w:rsidRPr="001670CB">
              <w:rPr>
                <w:rFonts w:ascii="Arial" w:hAnsi="Arial" w:cs="Arial"/>
                <w:sz w:val="24"/>
                <w:szCs w:val="24"/>
              </w:rPr>
              <w:t>5069,4</w:t>
            </w:r>
          </w:p>
        </w:tc>
        <w:tc>
          <w:tcPr>
            <w:tcW w:w="1560" w:type="dxa"/>
            <w:shd w:val="clear" w:color="auto" w:fill="auto"/>
            <w:vAlign w:val="center"/>
          </w:tcPr>
          <w:p w14:paraId="08A43EA1" w14:textId="74240EC2" w:rsidR="000D1071" w:rsidRPr="001670CB" w:rsidRDefault="00227457" w:rsidP="000F2815">
            <w:pPr>
              <w:pStyle w:val="Tretabeli"/>
              <w:jc w:val="left"/>
              <w:rPr>
                <w:rFonts w:ascii="Arial" w:hAnsi="Arial" w:cs="Arial"/>
                <w:sz w:val="24"/>
                <w:szCs w:val="24"/>
              </w:rPr>
            </w:pPr>
            <w:r w:rsidRPr="001670CB">
              <w:rPr>
                <w:rFonts w:ascii="Arial" w:hAnsi="Arial" w:cs="Arial"/>
                <w:sz w:val="24"/>
                <w:szCs w:val="24"/>
              </w:rPr>
              <w:t>5165,1</w:t>
            </w:r>
          </w:p>
        </w:tc>
        <w:tc>
          <w:tcPr>
            <w:tcW w:w="1984" w:type="dxa"/>
            <w:shd w:val="clear" w:color="auto" w:fill="auto"/>
            <w:vAlign w:val="center"/>
          </w:tcPr>
          <w:p w14:paraId="200348BC" w14:textId="77B640C9" w:rsidR="000D1071" w:rsidRPr="001670CB" w:rsidRDefault="000D1071" w:rsidP="000F2815">
            <w:pPr>
              <w:pStyle w:val="Tretabeli"/>
              <w:jc w:val="left"/>
              <w:rPr>
                <w:rFonts w:ascii="Arial" w:hAnsi="Arial" w:cs="Arial"/>
                <w:sz w:val="24"/>
                <w:szCs w:val="24"/>
              </w:rPr>
            </w:pPr>
            <w:r w:rsidRPr="001670CB">
              <w:rPr>
                <w:rFonts w:ascii="Arial" w:hAnsi="Arial" w:cs="Arial"/>
                <w:sz w:val="24"/>
                <w:szCs w:val="24"/>
              </w:rPr>
              <w:t>Wzrost</w:t>
            </w:r>
          </w:p>
        </w:tc>
      </w:tr>
      <w:tr w:rsidR="000D1071" w:rsidRPr="001670CB" w14:paraId="2EBBCAC9" w14:textId="77777777" w:rsidTr="00317853">
        <w:tc>
          <w:tcPr>
            <w:tcW w:w="2689" w:type="dxa"/>
            <w:tcBorders>
              <w:right w:val="single" w:sz="12" w:space="0" w:color="auto"/>
            </w:tcBorders>
            <w:shd w:val="clear" w:color="auto" w:fill="auto"/>
            <w:vAlign w:val="center"/>
          </w:tcPr>
          <w:p w14:paraId="480E76F3" w14:textId="6BA8398B" w:rsidR="000D1071" w:rsidRPr="001670CB" w:rsidRDefault="008F0532" w:rsidP="000F2815">
            <w:pPr>
              <w:pStyle w:val="Tretabeli"/>
              <w:jc w:val="left"/>
              <w:rPr>
                <w:rFonts w:ascii="Arial" w:hAnsi="Arial" w:cs="Arial"/>
                <w:sz w:val="24"/>
                <w:szCs w:val="24"/>
              </w:rPr>
            </w:pPr>
            <w:r>
              <w:rPr>
                <w:rFonts w:ascii="Arial" w:hAnsi="Arial" w:cs="Arial"/>
                <w:sz w:val="24"/>
                <w:szCs w:val="24"/>
              </w:rPr>
              <w:t>Efekty inwestycji w </w:t>
            </w:r>
            <w:r w:rsidR="000D1071" w:rsidRPr="001670CB">
              <w:rPr>
                <w:rFonts w:ascii="Arial" w:hAnsi="Arial" w:cs="Arial"/>
                <w:sz w:val="24"/>
                <w:szCs w:val="24"/>
              </w:rPr>
              <w:t>danym roku: obwałowania przeciwpowodziowe [km]</w:t>
            </w:r>
          </w:p>
        </w:tc>
        <w:tc>
          <w:tcPr>
            <w:tcW w:w="1984" w:type="dxa"/>
            <w:tcBorders>
              <w:left w:val="single" w:sz="12" w:space="0" w:color="auto"/>
            </w:tcBorders>
            <w:shd w:val="clear" w:color="auto" w:fill="auto"/>
            <w:vAlign w:val="center"/>
          </w:tcPr>
          <w:p w14:paraId="6DF618D3" w14:textId="75011AD3" w:rsidR="000D1071" w:rsidRPr="001670CB" w:rsidRDefault="000D1071" w:rsidP="000F2815">
            <w:pPr>
              <w:pStyle w:val="Tretabeli"/>
              <w:jc w:val="left"/>
              <w:rPr>
                <w:rFonts w:ascii="Arial" w:hAnsi="Arial" w:cs="Arial"/>
                <w:sz w:val="24"/>
                <w:szCs w:val="24"/>
              </w:rPr>
            </w:pPr>
            <w:r w:rsidRPr="001670CB">
              <w:rPr>
                <w:rFonts w:ascii="Arial" w:hAnsi="Arial" w:cs="Arial"/>
                <w:sz w:val="24"/>
                <w:szCs w:val="24"/>
              </w:rPr>
              <w:t>7,7</w:t>
            </w:r>
          </w:p>
        </w:tc>
        <w:tc>
          <w:tcPr>
            <w:tcW w:w="3119" w:type="dxa"/>
            <w:gridSpan w:val="2"/>
            <w:shd w:val="clear" w:color="auto" w:fill="auto"/>
            <w:vAlign w:val="center"/>
          </w:tcPr>
          <w:p w14:paraId="038C3224" w14:textId="322EC987" w:rsidR="000D1071" w:rsidRPr="001670CB" w:rsidRDefault="000D1071" w:rsidP="000F2815">
            <w:pPr>
              <w:pStyle w:val="Tretabeli"/>
              <w:jc w:val="left"/>
              <w:rPr>
                <w:rFonts w:ascii="Arial" w:hAnsi="Arial" w:cs="Arial"/>
                <w:sz w:val="24"/>
                <w:szCs w:val="24"/>
              </w:rPr>
            </w:pPr>
            <w:r w:rsidRPr="001670CB">
              <w:rPr>
                <w:rFonts w:ascii="Arial" w:hAnsi="Arial" w:cs="Arial"/>
                <w:sz w:val="24"/>
                <w:szCs w:val="24"/>
              </w:rPr>
              <w:t>31,825</w:t>
            </w:r>
          </w:p>
        </w:tc>
        <w:tc>
          <w:tcPr>
            <w:tcW w:w="1984" w:type="dxa"/>
            <w:shd w:val="clear" w:color="auto" w:fill="auto"/>
            <w:vAlign w:val="center"/>
          </w:tcPr>
          <w:p w14:paraId="346C3CC9" w14:textId="64F9F137" w:rsidR="000D1071" w:rsidRPr="001670CB" w:rsidRDefault="000D1071" w:rsidP="000F2815">
            <w:pPr>
              <w:pStyle w:val="Tretabeli"/>
              <w:jc w:val="left"/>
              <w:rPr>
                <w:rFonts w:ascii="Arial" w:hAnsi="Arial" w:cs="Arial"/>
                <w:sz w:val="24"/>
                <w:szCs w:val="24"/>
              </w:rPr>
            </w:pPr>
            <w:r w:rsidRPr="001670CB">
              <w:rPr>
                <w:rFonts w:ascii="Arial" w:hAnsi="Arial" w:cs="Arial"/>
                <w:sz w:val="24"/>
                <w:szCs w:val="24"/>
              </w:rPr>
              <w:t>Bieżący monitoring</w:t>
            </w:r>
          </w:p>
        </w:tc>
      </w:tr>
    </w:tbl>
    <w:p w14:paraId="078E6DBA" w14:textId="47F3E6D1" w:rsidR="003A4694" w:rsidRPr="001670CB" w:rsidRDefault="003A4694" w:rsidP="00544185">
      <w:pPr>
        <w:pStyle w:val="rdo"/>
        <w:ind w:firstLine="0"/>
        <w:jc w:val="left"/>
        <w:rPr>
          <w:rFonts w:ascii="Arial" w:hAnsi="Arial" w:cs="Arial"/>
          <w:sz w:val="24"/>
          <w:szCs w:val="24"/>
        </w:rPr>
      </w:pPr>
      <w:r w:rsidRPr="001670CB">
        <w:rPr>
          <w:rFonts w:ascii="Arial" w:hAnsi="Arial" w:cs="Arial"/>
          <w:sz w:val="24"/>
          <w:szCs w:val="24"/>
        </w:rPr>
        <w:t xml:space="preserve">Źródło: Opracowanie własne na podstawie danych </w:t>
      </w:r>
      <w:hyperlink r:id="rId41" w:tooltip="Po kliknięciu w link nastąpi otwarcie nowego okna w przeglądarce w celu przeniesienia na stronę internetową Banku Danych Lokalnych należącego do Głównego Urzędu Statystycznego. " w:history="1">
        <w:r w:rsidR="000D1071" w:rsidRPr="00F51D0A">
          <w:rPr>
            <w:rStyle w:val="Hipercze"/>
            <w:rFonts w:ascii="Arial" w:hAnsi="Arial" w:cs="Arial"/>
            <w:sz w:val="24"/>
            <w:szCs w:val="24"/>
          </w:rPr>
          <w:t>GUS BDL</w:t>
        </w:r>
      </w:hyperlink>
      <w:r w:rsidR="000D1071" w:rsidRPr="001670CB">
        <w:rPr>
          <w:rFonts w:ascii="Arial" w:hAnsi="Arial" w:cs="Arial"/>
          <w:sz w:val="24"/>
          <w:szCs w:val="24"/>
        </w:rPr>
        <w:t xml:space="preserve"> oraz </w:t>
      </w:r>
      <w:r w:rsidRPr="001670CB">
        <w:rPr>
          <w:rFonts w:ascii="Arial" w:hAnsi="Arial" w:cs="Arial"/>
          <w:sz w:val="24"/>
          <w:szCs w:val="24"/>
        </w:rPr>
        <w:t xml:space="preserve">PGW WP RZGW </w:t>
      </w:r>
      <w:r w:rsidR="008F0532">
        <w:rPr>
          <w:rFonts w:ascii="Arial" w:hAnsi="Arial" w:cs="Arial"/>
          <w:sz w:val="24"/>
          <w:szCs w:val="24"/>
        </w:rPr>
        <w:t>w </w:t>
      </w:r>
      <w:r w:rsidRPr="001670CB">
        <w:rPr>
          <w:rFonts w:ascii="Arial" w:hAnsi="Arial" w:cs="Arial"/>
          <w:sz w:val="24"/>
          <w:szCs w:val="24"/>
        </w:rPr>
        <w:t>Rzeszowie</w:t>
      </w:r>
    </w:p>
    <w:p w14:paraId="6C3F48D3" w14:textId="7C642427" w:rsidR="006F7F58" w:rsidRPr="001670CB" w:rsidRDefault="006F7F58" w:rsidP="000F2815">
      <w:pPr>
        <w:ind w:firstLine="0"/>
        <w:jc w:val="left"/>
        <w:rPr>
          <w:rFonts w:ascii="Arial" w:hAnsi="Arial" w:cs="Arial"/>
          <w:b/>
          <w:szCs w:val="24"/>
        </w:rPr>
      </w:pPr>
      <w:r w:rsidRPr="001670CB">
        <w:rPr>
          <w:rFonts w:ascii="Arial" w:hAnsi="Arial" w:cs="Arial"/>
          <w:b/>
          <w:szCs w:val="24"/>
        </w:rPr>
        <w:t>Zadania zrealizowane przez gminy</w:t>
      </w:r>
    </w:p>
    <w:p w14:paraId="543A0560" w14:textId="704703CA" w:rsidR="009544A2" w:rsidRPr="001670CB" w:rsidRDefault="00B15F28" w:rsidP="00B757DC">
      <w:pPr>
        <w:ind w:firstLine="0"/>
        <w:jc w:val="left"/>
        <w:rPr>
          <w:rFonts w:ascii="Arial" w:hAnsi="Arial" w:cs="Arial"/>
          <w:szCs w:val="24"/>
        </w:rPr>
      </w:pPr>
      <w:r w:rsidRPr="001670CB">
        <w:rPr>
          <w:rFonts w:ascii="Arial" w:hAnsi="Arial" w:cs="Arial"/>
          <w:szCs w:val="24"/>
        </w:rPr>
        <w:t xml:space="preserve">Zadania realizowane w ramach obszaru interwencji związane z gospodarowaniem wodami, polegały głównie na budowie </w:t>
      </w:r>
      <w:r w:rsidR="000F127C" w:rsidRPr="001670CB">
        <w:rPr>
          <w:rFonts w:ascii="Arial" w:hAnsi="Arial" w:cs="Arial"/>
          <w:szCs w:val="24"/>
        </w:rPr>
        <w:t xml:space="preserve">i renowacji </w:t>
      </w:r>
      <w:r w:rsidRPr="001670CB">
        <w:rPr>
          <w:rFonts w:ascii="Arial" w:hAnsi="Arial" w:cs="Arial"/>
          <w:szCs w:val="24"/>
        </w:rPr>
        <w:t xml:space="preserve">zbiorników </w:t>
      </w:r>
      <w:r w:rsidR="000F127C" w:rsidRPr="001670CB">
        <w:rPr>
          <w:rFonts w:ascii="Arial" w:hAnsi="Arial" w:cs="Arial"/>
          <w:szCs w:val="24"/>
        </w:rPr>
        <w:t>retencyjnych, budowie i rozbudowie systemów odprowadzania wód opadowych, konserwacji cieków, ochronie przeciwpowodziowej oraz badaniu wód podziemnych. Najbardziej kosztowne były zadania związane z budową i przebudową zbiorników retencyjnych – w 2021 roku przeznaczono na ten cel 11680616,17 zł. Ł</w:t>
      </w:r>
      <w:r w:rsidR="00323853" w:rsidRPr="001670CB">
        <w:rPr>
          <w:rFonts w:ascii="Arial" w:hAnsi="Arial" w:cs="Arial"/>
          <w:szCs w:val="24"/>
        </w:rPr>
        <w:t>ączne</w:t>
      </w:r>
      <w:r w:rsidR="000F127C" w:rsidRPr="001670CB">
        <w:rPr>
          <w:rFonts w:ascii="Arial" w:hAnsi="Arial" w:cs="Arial"/>
          <w:szCs w:val="24"/>
        </w:rPr>
        <w:t xml:space="preserve"> koszty </w:t>
      </w:r>
      <w:r w:rsidR="009544A2" w:rsidRPr="001670CB">
        <w:rPr>
          <w:rFonts w:ascii="Arial" w:hAnsi="Arial" w:cs="Arial"/>
          <w:szCs w:val="24"/>
        </w:rPr>
        <w:t>realizacji inwestycji wyniosły</w:t>
      </w:r>
      <w:r w:rsidR="000F127C" w:rsidRPr="001670CB">
        <w:rPr>
          <w:rFonts w:ascii="Arial" w:hAnsi="Arial" w:cs="Arial"/>
          <w:szCs w:val="24"/>
        </w:rPr>
        <w:t xml:space="preserve"> w 2021 roku 12544294,31 zł</w:t>
      </w:r>
      <w:r w:rsidR="009544A2" w:rsidRPr="001670CB">
        <w:rPr>
          <w:rFonts w:ascii="Arial" w:hAnsi="Arial" w:cs="Arial"/>
          <w:szCs w:val="24"/>
        </w:rPr>
        <w:t>, natomiast w 2022 roku 5789645,00 zł, cz</w:t>
      </w:r>
      <w:r w:rsidR="00B556ED">
        <w:rPr>
          <w:rFonts w:ascii="Arial" w:hAnsi="Arial" w:cs="Arial"/>
          <w:szCs w:val="24"/>
        </w:rPr>
        <w:t>yli o 53,8% mniej w stosunku do </w:t>
      </w:r>
      <w:r w:rsidR="009544A2" w:rsidRPr="001670CB">
        <w:rPr>
          <w:rFonts w:ascii="Arial" w:hAnsi="Arial" w:cs="Arial"/>
          <w:szCs w:val="24"/>
        </w:rPr>
        <w:t>roku poprzedniego.</w:t>
      </w:r>
    </w:p>
    <w:p w14:paraId="2AD4644A" w14:textId="77777777" w:rsidR="00227457" w:rsidRPr="001670CB" w:rsidRDefault="00227457" w:rsidP="000F2815">
      <w:pPr>
        <w:spacing w:before="0" w:after="160" w:line="259" w:lineRule="auto"/>
        <w:ind w:firstLine="0"/>
        <w:jc w:val="left"/>
        <w:rPr>
          <w:rFonts w:ascii="Arial" w:hAnsi="Arial" w:cs="Arial"/>
          <w:b/>
          <w:szCs w:val="24"/>
        </w:rPr>
      </w:pPr>
      <w:r w:rsidRPr="001670CB">
        <w:rPr>
          <w:rFonts w:ascii="Arial" w:hAnsi="Arial" w:cs="Arial"/>
          <w:szCs w:val="24"/>
        </w:rPr>
        <w:br w:type="page"/>
      </w:r>
    </w:p>
    <w:p w14:paraId="3A87A7D7" w14:textId="5E191982" w:rsidR="006F7F58" w:rsidRPr="001670CB" w:rsidRDefault="006F7BD1" w:rsidP="000F2815">
      <w:pPr>
        <w:pStyle w:val="Tabela"/>
        <w:jc w:val="left"/>
        <w:rPr>
          <w:rFonts w:ascii="Arial" w:hAnsi="Arial" w:cs="Arial"/>
          <w:sz w:val="24"/>
          <w:szCs w:val="24"/>
        </w:rPr>
      </w:pPr>
      <w:bookmarkStart w:id="52" w:name="_Toc149310570"/>
      <w:r w:rsidRPr="00A70C32">
        <w:rPr>
          <w:rFonts w:ascii="Arial" w:hAnsi="Arial" w:cs="Arial"/>
          <w:b w:val="0"/>
          <w:bCs/>
          <w:sz w:val="24"/>
          <w:szCs w:val="24"/>
        </w:rPr>
        <w:lastRenderedPageBreak/>
        <w:t>T</w:t>
      </w:r>
      <w:r w:rsidR="006F7F58" w:rsidRPr="00A70C32">
        <w:rPr>
          <w:rFonts w:ascii="Arial" w:hAnsi="Arial" w:cs="Arial"/>
          <w:b w:val="0"/>
          <w:bCs/>
          <w:sz w:val="24"/>
          <w:szCs w:val="24"/>
        </w:rPr>
        <w:t>abela</w:t>
      </w:r>
      <w:r w:rsidR="0049139F" w:rsidRPr="00A70C32">
        <w:rPr>
          <w:rFonts w:ascii="Arial" w:hAnsi="Arial" w:cs="Arial"/>
          <w:b w:val="0"/>
          <w:bCs/>
          <w:sz w:val="24"/>
          <w:szCs w:val="24"/>
        </w:rPr>
        <w:t xml:space="preserve"> 29</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Zadania realizowane w ramach gospodarowania wodami przez gminy w latach 2021-2022</w:t>
      </w:r>
      <w:bookmarkEnd w:id="52"/>
    </w:p>
    <w:tbl>
      <w:tblPr>
        <w:tblStyle w:val="Tabela-Siatka"/>
        <w:tblW w:w="10774" w:type="dxa"/>
        <w:tblInd w:w="-289" w:type="dxa"/>
        <w:tblLayout w:type="fixed"/>
        <w:tblLook w:val="04A0" w:firstRow="1" w:lastRow="0" w:firstColumn="1" w:lastColumn="0" w:noHBand="0" w:noVBand="1"/>
        <w:tblCaption w:val="Zadania realizowane w ramach gospodarowania wodami przez gminy w latach 2021-2022"/>
        <w:tblDescription w:val=" Gminy największą kwotę wydatkowały na budowęi rozbudowę systemów odprowadzania wód opadowych/rowów melioracyjnych. Łączne koszty realizacji wszystkich inwestycji wyniosły w 2021 roku 12544294,31 zł, natomiast w 2022 roku 5789645,00 zł. &#10;"/>
      </w:tblPr>
      <w:tblGrid>
        <w:gridCol w:w="1418"/>
        <w:gridCol w:w="1701"/>
        <w:gridCol w:w="1843"/>
        <w:gridCol w:w="1701"/>
        <w:gridCol w:w="2410"/>
        <w:gridCol w:w="1701"/>
      </w:tblGrid>
      <w:tr w:rsidR="006F7F58" w:rsidRPr="001670CB" w14:paraId="27D61BF4" w14:textId="315968EB" w:rsidTr="00721E76">
        <w:trPr>
          <w:trHeight w:val="1836"/>
        </w:trPr>
        <w:tc>
          <w:tcPr>
            <w:tcW w:w="1418" w:type="dxa"/>
            <w:tcBorders>
              <w:bottom w:val="single" w:sz="12" w:space="0" w:color="auto"/>
              <w:right w:val="single" w:sz="12" w:space="0" w:color="auto"/>
            </w:tcBorders>
            <w:shd w:val="clear" w:color="auto" w:fill="auto"/>
            <w:vAlign w:val="center"/>
          </w:tcPr>
          <w:p w14:paraId="6651355F" w14:textId="1A04F799" w:rsidR="006F7F58" w:rsidRPr="00A70C32" w:rsidRDefault="006F7F58" w:rsidP="000F2815">
            <w:pPr>
              <w:pStyle w:val="Tretabeli"/>
              <w:jc w:val="left"/>
              <w:rPr>
                <w:rFonts w:ascii="Arial" w:hAnsi="Arial" w:cs="Arial"/>
                <w:bCs/>
                <w:sz w:val="24"/>
                <w:szCs w:val="24"/>
              </w:rPr>
            </w:pPr>
            <w:r w:rsidRPr="00A70C32">
              <w:rPr>
                <w:rFonts w:ascii="Arial" w:hAnsi="Arial" w:cs="Arial"/>
                <w:bCs/>
                <w:sz w:val="24"/>
                <w:szCs w:val="24"/>
              </w:rPr>
              <w:t>Rodzaj zadania</w:t>
            </w:r>
          </w:p>
        </w:tc>
        <w:tc>
          <w:tcPr>
            <w:tcW w:w="1701" w:type="dxa"/>
            <w:tcBorders>
              <w:left w:val="single" w:sz="12" w:space="0" w:color="auto"/>
              <w:bottom w:val="single" w:sz="12" w:space="0" w:color="auto"/>
            </w:tcBorders>
            <w:shd w:val="clear" w:color="auto" w:fill="auto"/>
            <w:vAlign w:val="center"/>
          </w:tcPr>
          <w:p w14:paraId="547977CB" w14:textId="1C79304E" w:rsidR="006F7F58" w:rsidRPr="00A70C32" w:rsidRDefault="006F7F58" w:rsidP="000F2815">
            <w:pPr>
              <w:pStyle w:val="Tretabeli"/>
              <w:jc w:val="left"/>
              <w:rPr>
                <w:rFonts w:ascii="Arial" w:hAnsi="Arial" w:cs="Arial"/>
                <w:bCs/>
                <w:sz w:val="24"/>
                <w:szCs w:val="24"/>
              </w:rPr>
            </w:pPr>
            <w:r w:rsidRPr="00A70C32">
              <w:rPr>
                <w:rFonts w:ascii="Arial" w:hAnsi="Arial" w:cs="Arial"/>
                <w:bCs/>
                <w:sz w:val="24"/>
                <w:szCs w:val="24"/>
              </w:rPr>
              <w:t>Budowa, renowacja zbiorników retencyjnych</w:t>
            </w:r>
          </w:p>
        </w:tc>
        <w:tc>
          <w:tcPr>
            <w:tcW w:w="1843" w:type="dxa"/>
            <w:tcBorders>
              <w:bottom w:val="single" w:sz="12" w:space="0" w:color="auto"/>
            </w:tcBorders>
            <w:shd w:val="clear" w:color="auto" w:fill="auto"/>
            <w:vAlign w:val="center"/>
          </w:tcPr>
          <w:p w14:paraId="52F5915E" w14:textId="4905340A" w:rsidR="006F7F58" w:rsidRPr="00A70C32" w:rsidRDefault="006F7F58" w:rsidP="000F2815">
            <w:pPr>
              <w:pStyle w:val="Tretabeli"/>
              <w:jc w:val="left"/>
              <w:rPr>
                <w:rFonts w:ascii="Arial" w:hAnsi="Arial" w:cs="Arial"/>
                <w:bCs/>
                <w:sz w:val="24"/>
                <w:szCs w:val="24"/>
              </w:rPr>
            </w:pPr>
            <w:r w:rsidRPr="00A70C32">
              <w:rPr>
                <w:rFonts w:ascii="Arial" w:hAnsi="Arial" w:cs="Arial"/>
                <w:bCs/>
                <w:sz w:val="24"/>
                <w:szCs w:val="24"/>
              </w:rPr>
              <w:t>B</w:t>
            </w:r>
            <w:r w:rsidR="000F127C" w:rsidRPr="00A70C32">
              <w:rPr>
                <w:rFonts w:ascii="Arial" w:hAnsi="Arial" w:cs="Arial"/>
                <w:bCs/>
                <w:sz w:val="24"/>
                <w:szCs w:val="24"/>
              </w:rPr>
              <w:t>udowa i </w:t>
            </w:r>
            <w:r w:rsidRPr="00A70C32">
              <w:rPr>
                <w:rFonts w:ascii="Arial" w:hAnsi="Arial" w:cs="Arial"/>
                <w:bCs/>
                <w:sz w:val="24"/>
                <w:szCs w:val="24"/>
              </w:rPr>
              <w:t>rozbudowa systemów odprowadzania wód opadowych/</w:t>
            </w:r>
            <w:r w:rsidR="004E3187" w:rsidRPr="00A70C32">
              <w:rPr>
                <w:rFonts w:ascii="Arial" w:hAnsi="Arial" w:cs="Arial"/>
                <w:bCs/>
                <w:sz w:val="24"/>
                <w:szCs w:val="24"/>
              </w:rPr>
              <w:t xml:space="preserve"> </w:t>
            </w:r>
            <w:r w:rsidRPr="00A70C32">
              <w:rPr>
                <w:rFonts w:ascii="Arial" w:hAnsi="Arial" w:cs="Arial"/>
                <w:bCs/>
                <w:sz w:val="24"/>
                <w:szCs w:val="24"/>
              </w:rPr>
              <w:t>rowów melioracyjnych</w:t>
            </w:r>
          </w:p>
        </w:tc>
        <w:tc>
          <w:tcPr>
            <w:tcW w:w="1701" w:type="dxa"/>
            <w:tcBorders>
              <w:bottom w:val="single" w:sz="12" w:space="0" w:color="auto"/>
            </w:tcBorders>
            <w:shd w:val="clear" w:color="auto" w:fill="auto"/>
            <w:vAlign w:val="center"/>
          </w:tcPr>
          <w:p w14:paraId="31D6AF32" w14:textId="501ECF58" w:rsidR="006F7F58" w:rsidRPr="00A70C32" w:rsidRDefault="006F7F58" w:rsidP="000F2815">
            <w:pPr>
              <w:pStyle w:val="Tretabeli"/>
              <w:jc w:val="left"/>
              <w:rPr>
                <w:rFonts w:ascii="Arial" w:hAnsi="Arial" w:cs="Arial"/>
                <w:bCs/>
                <w:sz w:val="24"/>
                <w:szCs w:val="24"/>
              </w:rPr>
            </w:pPr>
            <w:r w:rsidRPr="00A70C32">
              <w:rPr>
                <w:rFonts w:ascii="Arial" w:hAnsi="Arial" w:cs="Arial"/>
                <w:bCs/>
                <w:sz w:val="24"/>
                <w:szCs w:val="24"/>
              </w:rPr>
              <w:t>K</w:t>
            </w:r>
            <w:r w:rsidR="004E3187" w:rsidRPr="00A70C32">
              <w:rPr>
                <w:rFonts w:ascii="Arial" w:hAnsi="Arial" w:cs="Arial"/>
                <w:bCs/>
                <w:sz w:val="24"/>
                <w:szCs w:val="24"/>
              </w:rPr>
              <w:t>onserwacja cieków i </w:t>
            </w:r>
            <w:r w:rsidRPr="00A70C32">
              <w:rPr>
                <w:rFonts w:ascii="Arial" w:hAnsi="Arial" w:cs="Arial"/>
                <w:bCs/>
                <w:sz w:val="24"/>
                <w:szCs w:val="24"/>
              </w:rPr>
              <w:t>budowle piętrzące</w:t>
            </w:r>
          </w:p>
        </w:tc>
        <w:tc>
          <w:tcPr>
            <w:tcW w:w="2410" w:type="dxa"/>
            <w:tcBorders>
              <w:bottom w:val="single" w:sz="12" w:space="0" w:color="auto"/>
            </w:tcBorders>
            <w:shd w:val="clear" w:color="auto" w:fill="auto"/>
            <w:vAlign w:val="center"/>
          </w:tcPr>
          <w:p w14:paraId="140BE829" w14:textId="0EDD8BAF" w:rsidR="006F7F58" w:rsidRPr="00A70C32" w:rsidRDefault="006F7F58" w:rsidP="000F2815">
            <w:pPr>
              <w:pStyle w:val="Tretabeli"/>
              <w:jc w:val="left"/>
              <w:rPr>
                <w:rFonts w:ascii="Arial" w:hAnsi="Arial" w:cs="Arial"/>
                <w:bCs/>
                <w:sz w:val="24"/>
                <w:szCs w:val="24"/>
              </w:rPr>
            </w:pPr>
            <w:r w:rsidRPr="00A70C32">
              <w:rPr>
                <w:rFonts w:ascii="Arial" w:hAnsi="Arial" w:cs="Arial"/>
                <w:bCs/>
                <w:sz w:val="24"/>
                <w:szCs w:val="24"/>
              </w:rPr>
              <w:t>Ochrona przeciwpowodziowa</w:t>
            </w:r>
          </w:p>
        </w:tc>
        <w:tc>
          <w:tcPr>
            <w:tcW w:w="1701" w:type="dxa"/>
            <w:tcBorders>
              <w:bottom w:val="single" w:sz="12" w:space="0" w:color="auto"/>
            </w:tcBorders>
            <w:shd w:val="clear" w:color="auto" w:fill="auto"/>
            <w:vAlign w:val="center"/>
          </w:tcPr>
          <w:p w14:paraId="4E1AD04B" w14:textId="0AF38024" w:rsidR="006F7F58" w:rsidRPr="00A70C32" w:rsidRDefault="006F7F58" w:rsidP="000F2815">
            <w:pPr>
              <w:pStyle w:val="Tretabeli"/>
              <w:jc w:val="left"/>
              <w:rPr>
                <w:rFonts w:ascii="Arial" w:hAnsi="Arial" w:cs="Arial"/>
                <w:bCs/>
                <w:sz w:val="24"/>
                <w:szCs w:val="24"/>
              </w:rPr>
            </w:pPr>
            <w:r w:rsidRPr="00A70C32">
              <w:rPr>
                <w:rFonts w:ascii="Arial" w:hAnsi="Arial" w:cs="Arial"/>
                <w:bCs/>
                <w:sz w:val="24"/>
                <w:szCs w:val="24"/>
              </w:rPr>
              <w:t>Badanie wód podziemnych</w:t>
            </w:r>
          </w:p>
        </w:tc>
      </w:tr>
      <w:tr w:rsidR="006F7F58" w:rsidRPr="001670CB" w14:paraId="319C1869" w14:textId="75B5ADAD" w:rsidTr="00721E76">
        <w:tc>
          <w:tcPr>
            <w:tcW w:w="1418" w:type="dxa"/>
            <w:tcBorders>
              <w:top w:val="single" w:sz="12" w:space="0" w:color="auto"/>
              <w:right w:val="single" w:sz="12" w:space="0" w:color="auto"/>
            </w:tcBorders>
            <w:shd w:val="clear" w:color="auto" w:fill="auto"/>
            <w:vAlign w:val="center"/>
          </w:tcPr>
          <w:p w14:paraId="5BFB15D0" w14:textId="2F362626" w:rsidR="006F7F58" w:rsidRPr="001670CB" w:rsidRDefault="002C08F5" w:rsidP="000F2815">
            <w:pPr>
              <w:pStyle w:val="Tretabeli"/>
              <w:jc w:val="left"/>
              <w:rPr>
                <w:rFonts w:ascii="Arial" w:hAnsi="Arial" w:cs="Arial"/>
                <w:sz w:val="24"/>
                <w:szCs w:val="24"/>
              </w:rPr>
            </w:pPr>
            <w:r w:rsidRPr="001670CB">
              <w:rPr>
                <w:rFonts w:ascii="Arial" w:hAnsi="Arial" w:cs="Arial"/>
                <w:sz w:val="24"/>
                <w:szCs w:val="24"/>
              </w:rPr>
              <w:t>Koszty poniesione w </w:t>
            </w:r>
            <w:r w:rsidR="006F7F58" w:rsidRPr="001670CB">
              <w:rPr>
                <w:rFonts w:ascii="Arial" w:hAnsi="Arial" w:cs="Arial"/>
                <w:sz w:val="24"/>
                <w:szCs w:val="24"/>
              </w:rPr>
              <w:t>2021 r.</w:t>
            </w:r>
            <w:r w:rsidR="0086133A" w:rsidRPr="001670CB">
              <w:rPr>
                <w:rFonts w:ascii="Arial" w:hAnsi="Arial" w:cs="Arial"/>
                <w:sz w:val="24"/>
                <w:szCs w:val="24"/>
              </w:rPr>
              <w:t xml:space="preserve"> [zł]</w:t>
            </w:r>
          </w:p>
        </w:tc>
        <w:tc>
          <w:tcPr>
            <w:tcW w:w="1701" w:type="dxa"/>
            <w:tcBorders>
              <w:top w:val="single" w:sz="12" w:space="0" w:color="auto"/>
              <w:left w:val="single" w:sz="12" w:space="0" w:color="auto"/>
            </w:tcBorders>
            <w:shd w:val="clear" w:color="auto" w:fill="auto"/>
            <w:vAlign w:val="center"/>
          </w:tcPr>
          <w:p w14:paraId="4A80B2EA" w14:textId="67D02BD6"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644275,14</w:t>
            </w:r>
          </w:p>
        </w:tc>
        <w:tc>
          <w:tcPr>
            <w:tcW w:w="1843" w:type="dxa"/>
            <w:tcBorders>
              <w:top w:val="single" w:sz="12" w:space="0" w:color="auto"/>
            </w:tcBorders>
            <w:shd w:val="clear" w:color="auto" w:fill="auto"/>
            <w:vAlign w:val="center"/>
          </w:tcPr>
          <w:p w14:paraId="465C997E" w14:textId="4BF51BAD"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11680616,17</w:t>
            </w:r>
          </w:p>
        </w:tc>
        <w:tc>
          <w:tcPr>
            <w:tcW w:w="1701" w:type="dxa"/>
            <w:tcBorders>
              <w:top w:val="single" w:sz="12" w:space="0" w:color="auto"/>
            </w:tcBorders>
            <w:shd w:val="clear" w:color="auto" w:fill="auto"/>
            <w:vAlign w:val="center"/>
          </w:tcPr>
          <w:p w14:paraId="6979527C" w14:textId="44520AFA" w:rsidR="006F7F58" w:rsidRPr="001670CB" w:rsidRDefault="006F7F58"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114</w:t>
            </w:r>
            <w:r w:rsidR="0086133A" w:rsidRPr="001670CB">
              <w:rPr>
                <w:rFonts w:ascii="Arial" w:hAnsi="Arial" w:cs="Arial"/>
                <w:color w:val="000000"/>
                <w:sz w:val="24"/>
                <w:szCs w:val="24"/>
              </w:rPr>
              <w:t>930,00</w:t>
            </w:r>
          </w:p>
        </w:tc>
        <w:tc>
          <w:tcPr>
            <w:tcW w:w="2410" w:type="dxa"/>
            <w:tcBorders>
              <w:top w:val="single" w:sz="12" w:space="0" w:color="auto"/>
            </w:tcBorders>
            <w:shd w:val="clear" w:color="auto" w:fill="auto"/>
            <w:vAlign w:val="center"/>
          </w:tcPr>
          <w:p w14:paraId="6E5E4579" w14:textId="21CDFB69"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40000,00</w:t>
            </w:r>
          </w:p>
        </w:tc>
        <w:tc>
          <w:tcPr>
            <w:tcW w:w="1701" w:type="dxa"/>
            <w:tcBorders>
              <w:top w:val="single" w:sz="12" w:space="0" w:color="auto"/>
            </w:tcBorders>
            <w:shd w:val="clear" w:color="auto" w:fill="auto"/>
            <w:vAlign w:val="center"/>
          </w:tcPr>
          <w:p w14:paraId="55D4BD48" w14:textId="12C79FB9"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20000,00</w:t>
            </w:r>
          </w:p>
        </w:tc>
      </w:tr>
      <w:tr w:rsidR="006F7F58" w:rsidRPr="001670CB" w14:paraId="1ACEE5EC" w14:textId="5D6E61AD" w:rsidTr="00721E76">
        <w:tc>
          <w:tcPr>
            <w:tcW w:w="1418" w:type="dxa"/>
            <w:tcBorders>
              <w:right w:val="single" w:sz="12" w:space="0" w:color="auto"/>
            </w:tcBorders>
            <w:shd w:val="clear" w:color="auto" w:fill="auto"/>
            <w:vAlign w:val="center"/>
          </w:tcPr>
          <w:p w14:paraId="4C614BE3" w14:textId="140803CB" w:rsidR="006F7F58" w:rsidRPr="001670CB" w:rsidRDefault="002C08F5" w:rsidP="000F2815">
            <w:pPr>
              <w:pStyle w:val="Tretabeli"/>
              <w:jc w:val="left"/>
              <w:rPr>
                <w:rFonts w:ascii="Arial" w:hAnsi="Arial" w:cs="Arial"/>
                <w:sz w:val="24"/>
                <w:szCs w:val="24"/>
              </w:rPr>
            </w:pPr>
            <w:r w:rsidRPr="001670CB">
              <w:rPr>
                <w:rFonts w:ascii="Arial" w:hAnsi="Arial" w:cs="Arial"/>
                <w:sz w:val="24"/>
                <w:szCs w:val="24"/>
              </w:rPr>
              <w:t>Koszty poniesione w </w:t>
            </w:r>
            <w:r w:rsidR="006F7F58" w:rsidRPr="001670CB">
              <w:rPr>
                <w:rFonts w:ascii="Arial" w:hAnsi="Arial" w:cs="Arial"/>
                <w:sz w:val="24"/>
                <w:szCs w:val="24"/>
              </w:rPr>
              <w:t>2022 r.</w:t>
            </w:r>
            <w:r w:rsidR="0086133A" w:rsidRPr="001670CB">
              <w:rPr>
                <w:rFonts w:ascii="Arial" w:hAnsi="Arial" w:cs="Arial"/>
                <w:sz w:val="24"/>
                <w:szCs w:val="24"/>
              </w:rPr>
              <w:t xml:space="preserve"> [zł]</w:t>
            </w:r>
          </w:p>
        </w:tc>
        <w:tc>
          <w:tcPr>
            <w:tcW w:w="1701" w:type="dxa"/>
            <w:tcBorders>
              <w:left w:val="single" w:sz="12" w:space="0" w:color="auto"/>
            </w:tcBorders>
            <w:shd w:val="clear" w:color="auto" w:fill="auto"/>
            <w:vAlign w:val="center"/>
          </w:tcPr>
          <w:p w14:paraId="4BA911D7" w14:textId="79FEF035"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3523484,74</w:t>
            </w:r>
          </w:p>
        </w:tc>
        <w:tc>
          <w:tcPr>
            <w:tcW w:w="1843" w:type="dxa"/>
            <w:shd w:val="clear" w:color="auto" w:fill="auto"/>
            <w:vAlign w:val="center"/>
          </w:tcPr>
          <w:p w14:paraId="301E3ECC" w14:textId="6D78BCEF"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2101132,26</w:t>
            </w:r>
          </w:p>
        </w:tc>
        <w:tc>
          <w:tcPr>
            <w:tcW w:w="1701" w:type="dxa"/>
            <w:shd w:val="clear" w:color="auto" w:fill="auto"/>
            <w:vAlign w:val="center"/>
          </w:tcPr>
          <w:p w14:paraId="135BDBD9" w14:textId="1A7BFE0D"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144501,00</w:t>
            </w:r>
          </w:p>
        </w:tc>
        <w:tc>
          <w:tcPr>
            <w:tcW w:w="2410" w:type="dxa"/>
            <w:shd w:val="clear" w:color="auto" w:fill="auto"/>
            <w:vAlign w:val="center"/>
          </w:tcPr>
          <w:p w14:paraId="460DCF1A" w14:textId="7632B7F1"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85000,00</w:t>
            </w:r>
          </w:p>
        </w:tc>
        <w:tc>
          <w:tcPr>
            <w:tcW w:w="1701" w:type="dxa"/>
            <w:shd w:val="clear" w:color="auto" w:fill="auto"/>
            <w:vAlign w:val="center"/>
          </w:tcPr>
          <w:p w14:paraId="6EA6009D" w14:textId="0F4749C3" w:rsidR="006F7F58"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20000,00</w:t>
            </w:r>
          </w:p>
        </w:tc>
      </w:tr>
    </w:tbl>
    <w:p w14:paraId="4B95D6A9" w14:textId="6A5F1332" w:rsidR="006F7BD1" w:rsidRPr="001670CB" w:rsidRDefault="006F7BD1" w:rsidP="00544185">
      <w:pPr>
        <w:pStyle w:val="rdo"/>
        <w:ind w:firstLine="0"/>
        <w:jc w:val="left"/>
        <w:rPr>
          <w:rFonts w:ascii="Arial" w:hAnsi="Arial" w:cs="Arial"/>
          <w:sz w:val="24"/>
          <w:szCs w:val="24"/>
        </w:rPr>
      </w:pPr>
      <w:r w:rsidRPr="001670CB">
        <w:rPr>
          <w:rFonts w:ascii="Arial" w:hAnsi="Arial" w:cs="Arial"/>
          <w:sz w:val="24"/>
          <w:szCs w:val="24"/>
        </w:rPr>
        <w:t>Źródło: Opracowanie na podstawie danych uzyskanych w ramach ankietyzacji gmin</w:t>
      </w:r>
    </w:p>
    <w:p w14:paraId="4FC42C69" w14:textId="5FA03F2F" w:rsidR="006F7BD1" w:rsidRPr="001670CB" w:rsidRDefault="006F7BD1" w:rsidP="000F2815">
      <w:pPr>
        <w:ind w:firstLine="0"/>
        <w:jc w:val="left"/>
        <w:rPr>
          <w:rFonts w:ascii="Arial" w:hAnsi="Arial" w:cs="Arial"/>
          <w:b/>
          <w:szCs w:val="24"/>
        </w:rPr>
      </w:pPr>
      <w:r w:rsidRPr="001670CB">
        <w:rPr>
          <w:rFonts w:ascii="Arial" w:hAnsi="Arial" w:cs="Arial"/>
          <w:b/>
          <w:szCs w:val="24"/>
        </w:rPr>
        <w:t>Zadania zrealizowane przez powiaty</w:t>
      </w:r>
    </w:p>
    <w:p w14:paraId="1F282B9B" w14:textId="218371A4" w:rsidR="00E710C6" w:rsidRPr="001670CB" w:rsidRDefault="00E710C6" w:rsidP="00B757DC">
      <w:pPr>
        <w:ind w:firstLine="0"/>
        <w:jc w:val="left"/>
        <w:rPr>
          <w:rFonts w:ascii="Arial" w:hAnsi="Arial" w:cs="Arial"/>
          <w:szCs w:val="24"/>
        </w:rPr>
      </w:pPr>
      <w:r w:rsidRPr="001670CB">
        <w:rPr>
          <w:rFonts w:ascii="Arial" w:hAnsi="Arial" w:cs="Arial"/>
          <w:szCs w:val="24"/>
        </w:rPr>
        <w:t>W 2021 roku przez powiaty realizowane były z</w:t>
      </w:r>
      <w:r w:rsidR="00505F21" w:rsidRPr="001670CB">
        <w:rPr>
          <w:rFonts w:ascii="Arial" w:hAnsi="Arial" w:cs="Arial"/>
          <w:szCs w:val="24"/>
        </w:rPr>
        <w:t>adania związane z konserwacją i </w:t>
      </w:r>
      <w:r w:rsidRPr="001670CB">
        <w:rPr>
          <w:rFonts w:ascii="Arial" w:hAnsi="Arial" w:cs="Arial"/>
          <w:szCs w:val="24"/>
        </w:rPr>
        <w:t xml:space="preserve">modernizacją systemów melioracji wodnych oraz rzek. Kwota przeznaczona na te realizację inwestycji wyniosła 30000,00 zł. W 2022 roku realizowano </w:t>
      </w:r>
      <w:r w:rsidR="00B556ED">
        <w:rPr>
          <w:rFonts w:ascii="Arial" w:hAnsi="Arial" w:cs="Arial"/>
          <w:szCs w:val="24"/>
        </w:rPr>
        <w:t>zarówno zadania z </w:t>
      </w:r>
      <w:r w:rsidR="00505F21" w:rsidRPr="001670CB">
        <w:rPr>
          <w:rFonts w:ascii="Arial" w:hAnsi="Arial" w:cs="Arial"/>
          <w:szCs w:val="24"/>
        </w:rPr>
        <w:t>konserwacją i </w:t>
      </w:r>
      <w:r w:rsidRPr="001670CB">
        <w:rPr>
          <w:rFonts w:ascii="Arial" w:hAnsi="Arial" w:cs="Arial"/>
          <w:szCs w:val="24"/>
        </w:rPr>
        <w:t>modernizacją systemów melioracji wodnych oraz rzek, jak i inne zadania służące ochronie środowiska i gospodarce wodnej. Łącznie przeznaczono 152900,00 zł</w:t>
      </w:r>
      <w:r w:rsidR="000F127C" w:rsidRPr="001670CB">
        <w:rPr>
          <w:rFonts w:ascii="Arial" w:hAnsi="Arial" w:cs="Arial"/>
          <w:szCs w:val="24"/>
        </w:rPr>
        <w:t>.</w:t>
      </w:r>
    </w:p>
    <w:p w14:paraId="4E58E623" w14:textId="03F48352" w:rsidR="006F7BD1" w:rsidRPr="001670CB" w:rsidRDefault="006B7587" w:rsidP="000F2815">
      <w:pPr>
        <w:pStyle w:val="Tabela"/>
        <w:jc w:val="left"/>
        <w:rPr>
          <w:rFonts w:ascii="Arial" w:hAnsi="Arial" w:cs="Arial"/>
          <w:sz w:val="24"/>
          <w:szCs w:val="24"/>
        </w:rPr>
      </w:pPr>
      <w:bookmarkStart w:id="53" w:name="_Toc149310571"/>
      <w:r w:rsidRPr="00A70C32">
        <w:rPr>
          <w:rFonts w:ascii="Arial" w:hAnsi="Arial" w:cs="Arial"/>
          <w:b w:val="0"/>
          <w:bCs/>
          <w:sz w:val="24"/>
          <w:szCs w:val="24"/>
        </w:rPr>
        <w:t>Tabela</w:t>
      </w:r>
      <w:r w:rsidR="0049139F" w:rsidRPr="00A70C32">
        <w:rPr>
          <w:rFonts w:ascii="Arial" w:hAnsi="Arial" w:cs="Arial"/>
          <w:b w:val="0"/>
          <w:bCs/>
          <w:sz w:val="24"/>
          <w:szCs w:val="24"/>
        </w:rPr>
        <w:t xml:space="preserve"> 30</w:t>
      </w:r>
      <w:r w:rsidRPr="00A70C32">
        <w:rPr>
          <w:rFonts w:ascii="Arial" w:hAnsi="Arial" w:cs="Arial"/>
          <w:b w:val="0"/>
          <w:bCs/>
          <w:sz w:val="24"/>
          <w:szCs w:val="24"/>
        </w:rPr>
        <w:t xml:space="preserve">. </w:t>
      </w:r>
      <w:r w:rsidRPr="001670CB">
        <w:rPr>
          <w:rFonts w:ascii="Arial" w:hAnsi="Arial" w:cs="Arial"/>
          <w:b w:val="0"/>
          <w:sz w:val="24"/>
          <w:szCs w:val="24"/>
        </w:rPr>
        <w:t>Zadania realizowane w ramach gospodarowania wodami przez powiaty w latach 2021-2022</w:t>
      </w:r>
      <w:bookmarkEnd w:id="53"/>
    </w:p>
    <w:tbl>
      <w:tblPr>
        <w:tblStyle w:val="Tabela-Siatka"/>
        <w:tblW w:w="9997" w:type="dxa"/>
        <w:tblLook w:val="04A0" w:firstRow="1" w:lastRow="0" w:firstColumn="1" w:lastColumn="0" w:noHBand="0" w:noVBand="1"/>
        <w:tblCaption w:val="Zadania realizowane w ramach gospodarowania wodami przez powiaty w latach 2021-2022"/>
        <w:tblDescription w:val="Kwota przeznaczona na konserwacje i modernizacje systemów melioracji wodnych oraz rzek  w 2021 roku wyniosła 30000,00 zł, a w  2022 roku 90000,00 zł. W roku 2022 realizowano inne zadania służące ochronie środowiska i gospodarce wodnej, na które przeznaczono kwotę 62900,00 zł. "/>
      </w:tblPr>
      <w:tblGrid>
        <w:gridCol w:w="2910"/>
        <w:gridCol w:w="3827"/>
        <w:gridCol w:w="3260"/>
      </w:tblGrid>
      <w:tr w:rsidR="006F7BD1" w:rsidRPr="001670CB" w14:paraId="68F54039" w14:textId="77777777" w:rsidTr="00317853">
        <w:tc>
          <w:tcPr>
            <w:tcW w:w="2910" w:type="dxa"/>
            <w:tcBorders>
              <w:bottom w:val="single" w:sz="12" w:space="0" w:color="auto"/>
              <w:right w:val="single" w:sz="12" w:space="0" w:color="auto"/>
            </w:tcBorders>
            <w:shd w:val="clear" w:color="auto" w:fill="auto"/>
            <w:vAlign w:val="center"/>
          </w:tcPr>
          <w:p w14:paraId="58538B4B" w14:textId="271AA6FB" w:rsidR="006F7BD1" w:rsidRPr="00A70C32" w:rsidRDefault="006F7BD1" w:rsidP="000F2815">
            <w:pPr>
              <w:pStyle w:val="Tretabeli"/>
              <w:jc w:val="left"/>
              <w:rPr>
                <w:rFonts w:ascii="Arial" w:hAnsi="Arial" w:cs="Arial"/>
                <w:bCs/>
                <w:sz w:val="24"/>
                <w:szCs w:val="24"/>
              </w:rPr>
            </w:pPr>
            <w:r w:rsidRPr="00A70C32">
              <w:rPr>
                <w:rFonts w:ascii="Arial" w:hAnsi="Arial" w:cs="Arial"/>
                <w:bCs/>
                <w:sz w:val="24"/>
                <w:szCs w:val="24"/>
              </w:rPr>
              <w:t>Rodzaj</w:t>
            </w:r>
            <w:r w:rsidR="0020086A" w:rsidRPr="00A70C32">
              <w:rPr>
                <w:rFonts w:ascii="Arial" w:hAnsi="Arial" w:cs="Arial"/>
                <w:bCs/>
                <w:sz w:val="24"/>
                <w:szCs w:val="24"/>
              </w:rPr>
              <w:t xml:space="preserve"> zadań</w:t>
            </w:r>
          </w:p>
        </w:tc>
        <w:tc>
          <w:tcPr>
            <w:tcW w:w="3827" w:type="dxa"/>
            <w:tcBorders>
              <w:left w:val="single" w:sz="12" w:space="0" w:color="auto"/>
              <w:bottom w:val="single" w:sz="12" w:space="0" w:color="auto"/>
            </w:tcBorders>
            <w:shd w:val="clear" w:color="auto" w:fill="auto"/>
            <w:vAlign w:val="center"/>
          </w:tcPr>
          <w:p w14:paraId="1813AFCA" w14:textId="1D942FAA" w:rsidR="006F7BD1" w:rsidRPr="00A70C32" w:rsidRDefault="006F7BD1" w:rsidP="000F2815">
            <w:pPr>
              <w:pStyle w:val="Tretabeli"/>
              <w:jc w:val="left"/>
              <w:rPr>
                <w:rFonts w:ascii="Arial" w:hAnsi="Arial" w:cs="Arial"/>
                <w:bCs/>
                <w:sz w:val="24"/>
                <w:szCs w:val="24"/>
              </w:rPr>
            </w:pPr>
            <w:r w:rsidRPr="00A70C32">
              <w:rPr>
                <w:rFonts w:ascii="Arial" w:hAnsi="Arial" w:cs="Arial"/>
                <w:bCs/>
                <w:sz w:val="24"/>
                <w:szCs w:val="24"/>
              </w:rPr>
              <w:t>Konserwacja i modernizacja s</w:t>
            </w:r>
            <w:r w:rsidR="00505F21" w:rsidRPr="00A70C32">
              <w:rPr>
                <w:rFonts w:ascii="Arial" w:hAnsi="Arial" w:cs="Arial"/>
                <w:bCs/>
                <w:sz w:val="24"/>
                <w:szCs w:val="24"/>
              </w:rPr>
              <w:t>ystemów melioracji wodnych oraz </w:t>
            </w:r>
            <w:r w:rsidRPr="00A70C32">
              <w:rPr>
                <w:rFonts w:ascii="Arial" w:hAnsi="Arial" w:cs="Arial"/>
                <w:bCs/>
                <w:sz w:val="24"/>
                <w:szCs w:val="24"/>
              </w:rPr>
              <w:t>rzek</w:t>
            </w:r>
          </w:p>
        </w:tc>
        <w:tc>
          <w:tcPr>
            <w:tcW w:w="3260" w:type="dxa"/>
            <w:tcBorders>
              <w:bottom w:val="single" w:sz="12" w:space="0" w:color="auto"/>
            </w:tcBorders>
            <w:shd w:val="clear" w:color="auto" w:fill="auto"/>
            <w:vAlign w:val="center"/>
          </w:tcPr>
          <w:p w14:paraId="464B8F4E" w14:textId="48538A33" w:rsidR="006F7BD1" w:rsidRPr="00A70C32" w:rsidRDefault="006B7587" w:rsidP="000F2815">
            <w:pPr>
              <w:pStyle w:val="Tretabeli"/>
              <w:jc w:val="left"/>
              <w:rPr>
                <w:rFonts w:ascii="Arial" w:hAnsi="Arial" w:cs="Arial"/>
                <w:bCs/>
                <w:sz w:val="24"/>
                <w:szCs w:val="24"/>
              </w:rPr>
            </w:pPr>
            <w:r w:rsidRPr="00A70C32">
              <w:rPr>
                <w:rFonts w:ascii="Arial" w:hAnsi="Arial" w:cs="Arial"/>
                <w:bCs/>
                <w:sz w:val="24"/>
                <w:szCs w:val="24"/>
              </w:rPr>
              <w:t>Inne zadania</w:t>
            </w:r>
            <w:r w:rsidR="006F7BD1" w:rsidRPr="00A70C32">
              <w:rPr>
                <w:rFonts w:ascii="Arial" w:hAnsi="Arial" w:cs="Arial"/>
                <w:bCs/>
                <w:sz w:val="24"/>
                <w:szCs w:val="24"/>
              </w:rPr>
              <w:t xml:space="preserve"> służących ochronie środowiska i gospodarce wodnej</w:t>
            </w:r>
          </w:p>
        </w:tc>
      </w:tr>
      <w:tr w:rsidR="006F7BD1" w:rsidRPr="001670CB" w14:paraId="30FF13F9" w14:textId="77777777" w:rsidTr="00317853">
        <w:tc>
          <w:tcPr>
            <w:tcW w:w="2910" w:type="dxa"/>
            <w:tcBorders>
              <w:top w:val="single" w:sz="12" w:space="0" w:color="auto"/>
              <w:right w:val="single" w:sz="12" w:space="0" w:color="auto"/>
            </w:tcBorders>
            <w:shd w:val="clear" w:color="auto" w:fill="auto"/>
            <w:vAlign w:val="center"/>
          </w:tcPr>
          <w:p w14:paraId="23ADB448" w14:textId="6C913E37" w:rsidR="006F7BD1" w:rsidRPr="001670CB" w:rsidRDefault="006F7BD1" w:rsidP="000F2815">
            <w:pPr>
              <w:pStyle w:val="Tretabeli"/>
              <w:jc w:val="left"/>
              <w:rPr>
                <w:rFonts w:ascii="Arial" w:hAnsi="Arial" w:cs="Arial"/>
                <w:sz w:val="24"/>
                <w:szCs w:val="24"/>
              </w:rPr>
            </w:pPr>
            <w:r w:rsidRPr="001670CB">
              <w:rPr>
                <w:rFonts w:ascii="Arial" w:hAnsi="Arial" w:cs="Arial"/>
                <w:sz w:val="24"/>
                <w:szCs w:val="24"/>
              </w:rPr>
              <w:t>Koszty realizacji w 2021 r.</w:t>
            </w:r>
            <w:r w:rsidR="0086133A" w:rsidRPr="001670CB">
              <w:rPr>
                <w:rFonts w:ascii="Arial" w:hAnsi="Arial" w:cs="Arial"/>
                <w:sz w:val="24"/>
                <w:szCs w:val="24"/>
              </w:rPr>
              <w:t xml:space="preserve"> [zł]</w:t>
            </w:r>
          </w:p>
        </w:tc>
        <w:tc>
          <w:tcPr>
            <w:tcW w:w="3827" w:type="dxa"/>
            <w:tcBorders>
              <w:top w:val="single" w:sz="12" w:space="0" w:color="auto"/>
              <w:left w:val="single" w:sz="12" w:space="0" w:color="auto"/>
            </w:tcBorders>
            <w:shd w:val="clear" w:color="auto" w:fill="auto"/>
            <w:vAlign w:val="center"/>
          </w:tcPr>
          <w:p w14:paraId="59EA055F" w14:textId="74581B0C" w:rsidR="006F7BD1" w:rsidRPr="001670CB" w:rsidRDefault="006B7587" w:rsidP="000F2815">
            <w:pPr>
              <w:pStyle w:val="Tretabeli"/>
              <w:jc w:val="left"/>
              <w:rPr>
                <w:rFonts w:ascii="Arial" w:hAnsi="Arial" w:cs="Arial"/>
                <w:sz w:val="24"/>
                <w:szCs w:val="24"/>
              </w:rPr>
            </w:pPr>
            <w:r w:rsidRPr="001670CB">
              <w:rPr>
                <w:rFonts w:ascii="Arial" w:hAnsi="Arial" w:cs="Arial"/>
                <w:sz w:val="24"/>
                <w:szCs w:val="24"/>
              </w:rPr>
              <w:t>30000</w:t>
            </w:r>
            <w:r w:rsidR="00E710C6" w:rsidRPr="001670CB">
              <w:rPr>
                <w:rFonts w:ascii="Arial" w:hAnsi="Arial" w:cs="Arial"/>
                <w:sz w:val="24"/>
                <w:szCs w:val="24"/>
              </w:rPr>
              <w:t>,00</w:t>
            </w:r>
          </w:p>
        </w:tc>
        <w:tc>
          <w:tcPr>
            <w:tcW w:w="3260" w:type="dxa"/>
            <w:tcBorders>
              <w:top w:val="single" w:sz="12" w:space="0" w:color="auto"/>
            </w:tcBorders>
            <w:shd w:val="clear" w:color="auto" w:fill="auto"/>
            <w:vAlign w:val="center"/>
          </w:tcPr>
          <w:p w14:paraId="01DCF7D7" w14:textId="386A7627" w:rsidR="006F7BD1" w:rsidRPr="001670CB" w:rsidRDefault="006B7587" w:rsidP="000F2815">
            <w:pPr>
              <w:pStyle w:val="Tretabeli"/>
              <w:jc w:val="left"/>
              <w:rPr>
                <w:rFonts w:ascii="Arial" w:hAnsi="Arial" w:cs="Arial"/>
                <w:sz w:val="24"/>
                <w:szCs w:val="24"/>
              </w:rPr>
            </w:pPr>
            <w:r w:rsidRPr="001670CB">
              <w:rPr>
                <w:rFonts w:ascii="Arial" w:hAnsi="Arial" w:cs="Arial"/>
                <w:sz w:val="24"/>
                <w:szCs w:val="24"/>
              </w:rPr>
              <w:t>-</w:t>
            </w:r>
          </w:p>
        </w:tc>
      </w:tr>
      <w:tr w:rsidR="006F7BD1" w:rsidRPr="001670CB" w14:paraId="297FC381" w14:textId="77777777" w:rsidTr="00317853">
        <w:tc>
          <w:tcPr>
            <w:tcW w:w="2910" w:type="dxa"/>
            <w:tcBorders>
              <w:right w:val="single" w:sz="12" w:space="0" w:color="auto"/>
            </w:tcBorders>
            <w:shd w:val="clear" w:color="auto" w:fill="auto"/>
            <w:vAlign w:val="center"/>
          </w:tcPr>
          <w:p w14:paraId="44ADF2A7" w14:textId="1B0CC6BC" w:rsidR="006F7BD1" w:rsidRPr="001670CB" w:rsidRDefault="006F7BD1" w:rsidP="000F2815">
            <w:pPr>
              <w:pStyle w:val="Tretabeli"/>
              <w:jc w:val="left"/>
              <w:rPr>
                <w:rFonts w:ascii="Arial" w:hAnsi="Arial" w:cs="Arial"/>
                <w:sz w:val="24"/>
                <w:szCs w:val="24"/>
              </w:rPr>
            </w:pPr>
            <w:r w:rsidRPr="001670CB">
              <w:rPr>
                <w:rFonts w:ascii="Arial" w:hAnsi="Arial" w:cs="Arial"/>
                <w:sz w:val="24"/>
                <w:szCs w:val="24"/>
              </w:rPr>
              <w:t>Koszty realizacji w 2022 r.</w:t>
            </w:r>
            <w:r w:rsidR="0086133A" w:rsidRPr="001670CB">
              <w:rPr>
                <w:rFonts w:ascii="Arial" w:hAnsi="Arial" w:cs="Arial"/>
                <w:sz w:val="24"/>
                <w:szCs w:val="24"/>
              </w:rPr>
              <w:t xml:space="preserve"> [zł]</w:t>
            </w:r>
          </w:p>
        </w:tc>
        <w:tc>
          <w:tcPr>
            <w:tcW w:w="3827" w:type="dxa"/>
            <w:tcBorders>
              <w:left w:val="single" w:sz="12" w:space="0" w:color="auto"/>
            </w:tcBorders>
            <w:shd w:val="clear" w:color="auto" w:fill="auto"/>
            <w:vAlign w:val="center"/>
          </w:tcPr>
          <w:p w14:paraId="6042B72D" w14:textId="7312835B" w:rsidR="006F7BD1" w:rsidRPr="001670CB" w:rsidRDefault="006B7587" w:rsidP="000F2815">
            <w:pPr>
              <w:pStyle w:val="Tretabeli"/>
              <w:jc w:val="left"/>
              <w:rPr>
                <w:rFonts w:ascii="Arial" w:hAnsi="Arial" w:cs="Arial"/>
                <w:sz w:val="24"/>
                <w:szCs w:val="24"/>
              </w:rPr>
            </w:pPr>
            <w:r w:rsidRPr="001670CB">
              <w:rPr>
                <w:rFonts w:ascii="Arial" w:hAnsi="Arial" w:cs="Arial"/>
                <w:sz w:val="24"/>
                <w:szCs w:val="24"/>
              </w:rPr>
              <w:t>90000</w:t>
            </w:r>
            <w:r w:rsidR="00E710C6" w:rsidRPr="001670CB">
              <w:rPr>
                <w:rFonts w:ascii="Arial" w:hAnsi="Arial" w:cs="Arial"/>
                <w:sz w:val="24"/>
                <w:szCs w:val="24"/>
              </w:rPr>
              <w:t>,00</w:t>
            </w:r>
          </w:p>
        </w:tc>
        <w:tc>
          <w:tcPr>
            <w:tcW w:w="3260" w:type="dxa"/>
            <w:shd w:val="clear" w:color="auto" w:fill="auto"/>
            <w:vAlign w:val="center"/>
          </w:tcPr>
          <w:p w14:paraId="7A7A1043" w14:textId="28463EC2" w:rsidR="006F7BD1" w:rsidRPr="001670CB" w:rsidRDefault="0086133A" w:rsidP="000F2815">
            <w:pPr>
              <w:pStyle w:val="Tretabeli"/>
              <w:jc w:val="left"/>
              <w:rPr>
                <w:rFonts w:ascii="Arial" w:hAnsi="Arial" w:cs="Arial"/>
                <w:sz w:val="24"/>
                <w:szCs w:val="24"/>
              </w:rPr>
            </w:pPr>
            <w:r w:rsidRPr="001670CB">
              <w:rPr>
                <w:rFonts w:ascii="Arial" w:hAnsi="Arial" w:cs="Arial"/>
                <w:sz w:val="24"/>
                <w:szCs w:val="24"/>
              </w:rPr>
              <w:t>62900,00</w:t>
            </w:r>
          </w:p>
        </w:tc>
      </w:tr>
    </w:tbl>
    <w:p w14:paraId="60743A9A" w14:textId="1C937288" w:rsidR="006B7587" w:rsidRPr="001670CB" w:rsidRDefault="006B7587" w:rsidP="00544185">
      <w:pPr>
        <w:pStyle w:val="rdo"/>
        <w:ind w:firstLine="0"/>
        <w:jc w:val="left"/>
        <w:rPr>
          <w:rFonts w:ascii="Arial" w:hAnsi="Arial" w:cs="Arial"/>
          <w:sz w:val="24"/>
          <w:szCs w:val="24"/>
        </w:rPr>
      </w:pPr>
      <w:r w:rsidRPr="001670CB">
        <w:rPr>
          <w:rFonts w:ascii="Arial" w:hAnsi="Arial" w:cs="Arial"/>
          <w:sz w:val="24"/>
          <w:szCs w:val="24"/>
        </w:rPr>
        <w:t>Źródło: Opracowanie na podstawie danych uzyskanych w ramach ankietyzacji powiatów</w:t>
      </w:r>
    </w:p>
    <w:p w14:paraId="52A478AC" w14:textId="77777777" w:rsidR="00544185" w:rsidRDefault="00544185" w:rsidP="000F2815">
      <w:pPr>
        <w:ind w:firstLine="0"/>
        <w:jc w:val="left"/>
        <w:rPr>
          <w:rFonts w:ascii="Arial" w:hAnsi="Arial" w:cs="Arial"/>
          <w:b/>
          <w:szCs w:val="24"/>
        </w:rPr>
        <w:sectPr w:rsidR="00544185" w:rsidSect="00C10E67">
          <w:pgSz w:w="11906" w:h="16838"/>
          <w:pgMar w:top="1440" w:right="1080" w:bottom="1440" w:left="1080" w:header="708" w:footer="708" w:gutter="0"/>
          <w:cols w:space="708"/>
          <w:titlePg/>
          <w:docGrid w:linePitch="360"/>
        </w:sectPr>
      </w:pPr>
    </w:p>
    <w:p w14:paraId="3E5C8D3D" w14:textId="7FA339EB" w:rsidR="00135DB8" w:rsidRPr="001670CB" w:rsidRDefault="006B7587" w:rsidP="000F2815">
      <w:pPr>
        <w:ind w:firstLine="0"/>
        <w:jc w:val="left"/>
        <w:rPr>
          <w:rFonts w:ascii="Arial" w:hAnsi="Arial" w:cs="Arial"/>
          <w:b/>
          <w:szCs w:val="24"/>
        </w:rPr>
      </w:pPr>
      <w:r w:rsidRPr="001670CB">
        <w:rPr>
          <w:rFonts w:ascii="Arial" w:hAnsi="Arial" w:cs="Arial"/>
          <w:b/>
          <w:szCs w:val="24"/>
        </w:rPr>
        <w:lastRenderedPageBreak/>
        <w:t>Zadania zrealizowane przez instytucje</w:t>
      </w:r>
    </w:p>
    <w:p w14:paraId="7B29549D" w14:textId="05F99ED1" w:rsidR="00007944" w:rsidRPr="001670CB" w:rsidRDefault="00135DB8" w:rsidP="00B757DC">
      <w:pPr>
        <w:ind w:firstLine="0"/>
        <w:jc w:val="left"/>
        <w:rPr>
          <w:rFonts w:ascii="Arial" w:hAnsi="Arial" w:cs="Arial"/>
          <w:szCs w:val="24"/>
        </w:rPr>
      </w:pPr>
      <w:r w:rsidRPr="001670CB">
        <w:rPr>
          <w:rFonts w:ascii="Arial" w:hAnsi="Arial" w:cs="Arial"/>
          <w:szCs w:val="24"/>
        </w:rPr>
        <w:t xml:space="preserve">W latach 2021-2022 zrealizowano szereg zadań proekologicznych z zakresu gospodarowania wodami. </w:t>
      </w:r>
      <w:r w:rsidR="00D75EB5" w:rsidRPr="001670CB">
        <w:rPr>
          <w:rFonts w:ascii="Arial" w:hAnsi="Arial" w:cs="Arial"/>
          <w:szCs w:val="24"/>
        </w:rPr>
        <w:t xml:space="preserve"> Realizowane były zadania związane z ochroną przeciwpowodziową, budową zbiorników retencyjnych, zwiększaniem retencji wodnej, regulacją rzek oraz potoków, ustanawianiem stref ochronnych ujęć wód.</w:t>
      </w:r>
      <w:r w:rsidR="00F4602B" w:rsidRPr="001670CB">
        <w:rPr>
          <w:rFonts w:ascii="Arial" w:hAnsi="Arial" w:cs="Arial"/>
          <w:szCs w:val="24"/>
        </w:rPr>
        <w:t xml:space="preserve"> Łączna kwota przeznaczona na realizację wyżej wymienionych inwestycji wyniosła w 2021 roku 247529892,13 zł, w 2022 roku kwota ta była niższa o </w:t>
      </w:r>
      <w:r w:rsidR="00323D5F" w:rsidRPr="001670CB">
        <w:rPr>
          <w:rFonts w:ascii="Arial" w:hAnsi="Arial" w:cs="Arial"/>
          <w:szCs w:val="24"/>
        </w:rPr>
        <w:t>21,3</w:t>
      </w:r>
      <w:r w:rsidR="00F4602B" w:rsidRPr="001670CB">
        <w:rPr>
          <w:rFonts w:ascii="Arial" w:hAnsi="Arial" w:cs="Arial"/>
          <w:szCs w:val="24"/>
        </w:rPr>
        <w:t xml:space="preserve"> % i wynosiła 194764294,83 zł. </w:t>
      </w:r>
      <w:r w:rsidR="004608C6" w:rsidRPr="001670CB">
        <w:rPr>
          <w:rFonts w:ascii="Arial" w:hAnsi="Arial" w:cs="Arial"/>
          <w:szCs w:val="24"/>
        </w:rPr>
        <w:t xml:space="preserve"> </w:t>
      </w:r>
    </w:p>
    <w:p w14:paraId="4779E249" w14:textId="691F50B8" w:rsidR="00007944" w:rsidRPr="001670CB" w:rsidRDefault="00007944" w:rsidP="00B757DC">
      <w:pPr>
        <w:ind w:firstLine="0"/>
        <w:jc w:val="left"/>
        <w:rPr>
          <w:rFonts w:ascii="Arial" w:hAnsi="Arial" w:cs="Arial"/>
          <w:szCs w:val="24"/>
        </w:rPr>
      </w:pPr>
      <w:r w:rsidRPr="001670CB">
        <w:rPr>
          <w:rFonts w:ascii="Arial" w:hAnsi="Arial" w:cs="Arial"/>
          <w:szCs w:val="24"/>
        </w:rPr>
        <w:t xml:space="preserve">Na zadania </w:t>
      </w:r>
      <w:r w:rsidR="00E710C6" w:rsidRPr="001670CB">
        <w:rPr>
          <w:rFonts w:ascii="Arial" w:hAnsi="Arial" w:cs="Arial"/>
          <w:szCs w:val="24"/>
        </w:rPr>
        <w:t>związane z ochroną przeciwpowodziow</w:t>
      </w:r>
      <w:r w:rsidR="00505F21" w:rsidRPr="001670CB">
        <w:rPr>
          <w:rFonts w:ascii="Arial" w:hAnsi="Arial" w:cs="Arial"/>
          <w:szCs w:val="24"/>
        </w:rPr>
        <w:t>ą, z tym budowę, rozbudowę oraz </w:t>
      </w:r>
      <w:r w:rsidR="00E710C6" w:rsidRPr="001670CB">
        <w:rPr>
          <w:rFonts w:ascii="Arial" w:hAnsi="Arial" w:cs="Arial"/>
          <w:szCs w:val="24"/>
        </w:rPr>
        <w:t>wzmocnienie wałów przeciwpowodziowych, zabezpieczenie dolin rzek, w 2021 roku przeznaczono najwięcej – 143249733, 45 zł. W 2022 roku najwięcej przeznaczono natomiast na budowę oraz przebudowę zbiorników</w:t>
      </w:r>
      <w:r w:rsidR="00E710C6" w:rsidRPr="001670CB">
        <w:rPr>
          <w:rFonts w:ascii="Arial" w:hAnsi="Arial" w:cs="Arial"/>
          <w:szCs w:val="24"/>
        </w:rPr>
        <w:fldChar w:fldCharType="begin"/>
      </w:r>
      <w:r w:rsidR="00E710C6" w:rsidRPr="001670CB">
        <w:rPr>
          <w:rFonts w:ascii="Arial" w:hAnsi="Arial" w:cs="Arial"/>
          <w:szCs w:val="24"/>
        </w:rPr>
        <w:instrText xml:space="preserve"> LISTNUM </w:instrText>
      </w:r>
      <w:r w:rsidR="00E710C6" w:rsidRPr="001670CB">
        <w:rPr>
          <w:rFonts w:ascii="Arial" w:hAnsi="Arial" w:cs="Arial"/>
          <w:szCs w:val="24"/>
        </w:rPr>
        <w:fldChar w:fldCharType="end"/>
      </w:r>
      <w:r w:rsidR="00E710C6" w:rsidRPr="001670CB">
        <w:rPr>
          <w:rFonts w:ascii="Arial" w:hAnsi="Arial" w:cs="Arial"/>
          <w:szCs w:val="24"/>
        </w:rPr>
        <w:t xml:space="preserve"> retencyjnych i kwota ta wyniosła 91754665,73 zł.</w:t>
      </w:r>
    </w:p>
    <w:p w14:paraId="1630BF5F" w14:textId="240F587F" w:rsidR="0020086A" w:rsidRPr="001670CB" w:rsidRDefault="0020086A" w:rsidP="000F2815">
      <w:pPr>
        <w:pStyle w:val="Tabela"/>
        <w:jc w:val="left"/>
        <w:rPr>
          <w:rFonts w:ascii="Arial" w:hAnsi="Arial" w:cs="Arial"/>
          <w:sz w:val="24"/>
          <w:szCs w:val="24"/>
        </w:rPr>
      </w:pPr>
      <w:bookmarkStart w:id="54" w:name="_Toc149310572"/>
      <w:r w:rsidRPr="00A70C32">
        <w:rPr>
          <w:rFonts w:ascii="Arial" w:hAnsi="Arial" w:cs="Arial"/>
          <w:b w:val="0"/>
          <w:bCs/>
          <w:sz w:val="24"/>
          <w:szCs w:val="24"/>
        </w:rPr>
        <w:t>Tabela</w:t>
      </w:r>
      <w:r w:rsidR="0086133A" w:rsidRPr="00A70C32">
        <w:rPr>
          <w:rFonts w:ascii="Arial" w:hAnsi="Arial" w:cs="Arial"/>
          <w:b w:val="0"/>
          <w:bCs/>
          <w:sz w:val="24"/>
          <w:szCs w:val="24"/>
        </w:rPr>
        <w:t xml:space="preserve"> 31</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Rodzaje zadań realizowanych przez instytucje w latach 2021-2022</w:t>
      </w:r>
      <w:bookmarkEnd w:id="54"/>
    </w:p>
    <w:tbl>
      <w:tblPr>
        <w:tblStyle w:val="Tabela-Siatka"/>
        <w:tblW w:w="0" w:type="auto"/>
        <w:tblLook w:val="04A0" w:firstRow="1" w:lastRow="0" w:firstColumn="1" w:lastColumn="0" w:noHBand="0" w:noVBand="1"/>
        <w:tblCaption w:val="Rodzaje zadań realizowanych przez instytucje w latach 2021-2022."/>
        <w:tblDescription w:val=" Zadania realizowane przez instytucje dotyczyły ochrony przeciwpowodziowej, budowy i przebudowy zbiorników retencyjnych, zwiększania retencji wodnej, a także utrzymania wód oraz pozostałego mienia Skarbu Państwa związanego z gospodarką wodną. &#10;"/>
      </w:tblPr>
      <w:tblGrid>
        <w:gridCol w:w="1544"/>
        <w:gridCol w:w="2351"/>
        <w:gridCol w:w="1782"/>
        <w:gridCol w:w="1678"/>
        <w:gridCol w:w="2381"/>
      </w:tblGrid>
      <w:tr w:rsidR="0020086A" w:rsidRPr="001670CB" w14:paraId="29B3B0CF" w14:textId="76E9CB45" w:rsidTr="00317853">
        <w:trPr>
          <w:trHeight w:val="1403"/>
        </w:trPr>
        <w:tc>
          <w:tcPr>
            <w:tcW w:w="1696" w:type="dxa"/>
            <w:tcBorders>
              <w:bottom w:val="single" w:sz="12" w:space="0" w:color="auto"/>
              <w:right w:val="single" w:sz="12" w:space="0" w:color="auto"/>
            </w:tcBorders>
            <w:shd w:val="clear" w:color="auto" w:fill="auto"/>
            <w:vAlign w:val="center"/>
          </w:tcPr>
          <w:p w14:paraId="55FEB43C" w14:textId="30629893" w:rsidR="0020086A" w:rsidRPr="00A70C32" w:rsidRDefault="0020086A" w:rsidP="000F2815">
            <w:pPr>
              <w:pStyle w:val="Tretabeli"/>
              <w:jc w:val="left"/>
              <w:rPr>
                <w:rFonts w:ascii="Arial" w:hAnsi="Arial" w:cs="Arial"/>
                <w:bCs/>
                <w:sz w:val="24"/>
                <w:szCs w:val="24"/>
              </w:rPr>
            </w:pPr>
            <w:r w:rsidRPr="00A70C32">
              <w:rPr>
                <w:rFonts w:ascii="Arial" w:hAnsi="Arial" w:cs="Arial"/>
                <w:bCs/>
                <w:sz w:val="24"/>
                <w:szCs w:val="24"/>
              </w:rPr>
              <w:t>Rodzaj zadań</w:t>
            </w:r>
          </w:p>
        </w:tc>
        <w:tc>
          <w:tcPr>
            <w:tcW w:w="1992" w:type="dxa"/>
            <w:tcBorders>
              <w:left w:val="single" w:sz="12" w:space="0" w:color="auto"/>
              <w:bottom w:val="single" w:sz="12" w:space="0" w:color="auto"/>
            </w:tcBorders>
            <w:shd w:val="clear" w:color="auto" w:fill="auto"/>
            <w:vAlign w:val="center"/>
          </w:tcPr>
          <w:p w14:paraId="275536D8" w14:textId="4DB1B688" w:rsidR="0020086A" w:rsidRPr="00A70C32" w:rsidRDefault="0020086A" w:rsidP="000F2815">
            <w:pPr>
              <w:pStyle w:val="Tretabeli"/>
              <w:jc w:val="left"/>
              <w:rPr>
                <w:rFonts w:ascii="Arial" w:hAnsi="Arial" w:cs="Arial"/>
                <w:bCs/>
                <w:sz w:val="24"/>
                <w:szCs w:val="24"/>
              </w:rPr>
            </w:pPr>
            <w:r w:rsidRPr="00A70C32">
              <w:rPr>
                <w:rFonts w:ascii="Arial" w:hAnsi="Arial" w:cs="Arial"/>
                <w:bCs/>
                <w:sz w:val="24"/>
                <w:szCs w:val="24"/>
              </w:rPr>
              <w:t>Ochrona przeciwpowodziowa</w:t>
            </w:r>
          </w:p>
        </w:tc>
        <w:tc>
          <w:tcPr>
            <w:tcW w:w="1836" w:type="dxa"/>
            <w:tcBorders>
              <w:bottom w:val="single" w:sz="12" w:space="0" w:color="auto"/>
            </w:tcBorders>
            <w:shd w:val="clear" w:color="auto" w:fill="auto"/>
            <w:vAlign w:val="center"/>
          </w:tcPr>
          <w:p w14:paraId="0B25B62B" w14:textId="02BD0A2A" w:rsidR="0020086A" w:rsidRPr="00A70C32" w:rsidRDefault="0020086A" w:rsidP="000F2815">
            <w:pPr>
              <w:pStyle w:val="Tretabeli"/>
              <w:jc w:val="left"/>
              <w:rPr>
                <w:rFonts w:ascii="Arial" w:hAnsi="Arial" w:cs="Arial"/>
                <w:bCs/>
                <w:sz w:val="24"/>
                <w:szCs w:val="24"/>
              </w:rPr>
            </w:pPr>
            <w:r w:rsidRPr="00A70C32">
              <w:rPr>
                <w:rFonts w:ascii="Arial" w:hAnsi="Arial" w:cs="Arial"/>
                <w:bCs/>
                <w:sz w:val="24"/>
                <w:szCs w:val="24"/>
              </w:rPr>
              <w:t>Budowa i przebudowa zbiorników retencyjnych</w:t>
            </w:r>
          </w:p>
        </w:tc>
        <w:tc>
          <w:tcPr>
            <w:tcW w:w="1701" w:type="dxa"/>
            <w:tcBorders>
              <w:bottom w:val="single" w:sz="12" w:space="0" w:color="auto"/>
            </w:tcBorders>
            <w:shd w:val="clear" w:color="auto" w:fill="auto"/>
            <w:vAlign w:val="center"/>
          </w:tcPr>
          <w:p w14:paraId="40CA3DDA" w14:textId="78FF9779" w:rsidR="0020086A" w:rsidRPr="00A70C32" w:rsidRDefault="0020086A" w:rsidP="000F2815">
            <w:pPr>
              <w:pStyle w:val="Tretabeli"/>
              <w:jc w:val="left"/>
              <w:rPr>
                <w:rFonts w:ascii="Arial" w:hAnsi="Arial" w:cs="Arial"/>
                <w:bCs/>
                <w:sz w:val="24"/>
                <w:szCs w:val="24"/>
              </w:rPr>
            </w:pPr>
            <w:r w:rsidRPr="00A70C32">
              <w:rPr>
                <w:rFonts w:ascii="Arial" w:hAnsi="Arial" w:cs="Arial"/>
                <w:bCs/>
                <w:sz w:val="24"/>
                <w:szCs w:val="24"/>
              </w:rPr>
              <w:t>Zwiększanie retencji wodnej</w:t>
            </w:r>
          </w:p>
        </w:tc>
        <w:tc>
          <w:tcPr>
            <w:tcW w:w="2511" w:type="dxa"/>
            <w:tcBorders>
              <w:bottom w:val="single" w:sz="12" w:space="0" w:color="auto"/>
            </w:tcBorders>
            <w:shd w:val="clear" w:color="auto" w:fill="auto"/>
            <w:vAlign w:val="center"/>
          </w:tcPr>
          <w:p w14:paraId="02281F6A" w14:textId="1E003DA0" w:rsidR="0020086A" w:rsidRPr="00A70C32" w:rsidRDefault="0020086A" w:rsidP="000F2815">
            <w:pPr>
              <w:pStyle w:val="Tretabeli"/>
              <w:jc w:val="left"/>
              <w:rPr>
                <w:rFonts w:ascii="Arial" w:hAnsi="Arial" w:cs="Arial"/>
                <w:bCs/>
                <w:sz w:val="24"/>
                <w:szCs w:val="24"/>
              </w:rPr>
            </w:pPr>
            <w:r w:rsidRPr="00A70C32">
              <w:rPr>
                <w:rFonts w:ascii="Arial" w:hAnsi="Arial" w:cs="Arial"/>
                <w:bCs/>
                <w:sz w:val="24"/>
                <w:szCs w:val="24"/>
              </w:rPr>
              <w:t>Utrzymanie wód oraz pozostałego mie</w:t>
            </w:r>
            <w:r w:rsidR="00E9347F">
              <w:rPr>
                <w:rFonts w:ascii="Arial" w:hAnsi="Arial" w:cs="Arial"/>
                <w:bCs/>
                <w:sz w:val="24"/>
                <w:szCs w:val="24"/>
              </w:rPr>
              <w:t>nia Skarbu Państwa związanego z </w:t>
            </w:r>
            <w:r w:rsidRPr="00A70C32">
              <w:rPr>
                <w:rFonts w:ascii="Arial" w:hAnsi="Arial" w:cs="Arial"/>
                <w:bCs/>
                <w:sz w:val="24"/>
                <w:szCs w:val="24"/>
              </w:rPr>
              <w:t>gospodarką wodną</w:t>
            </w:r>
          </w:p>
        </w:tc>
      </w:tr>
      <w:tr w:rsidR="0020086A" w:rsidRPr="001670CB" w14:paraId="52F52EA8" w14:textId="5849D709" w:rsidTr="00317853">
        <w:trPr>
          <w:trHeight w:val="647"/>
        </w:trPr>
        <w:tc>
          <w:tcPr>
            <w:tcW w:w="1696" w:type="dxa"/>
            <w:tcBorders>
              <w:top w:val="single" w:sz="12" w:space="0" w:color="auto"/>
              <w:right w:val="single" w:sz="12" w:space="0" w:color="auto"/>
            </w:tcBorders>
            <w:shd w:val="clear" w:color="auto" w:fill="auto"/>
            <w:vAlign w:val="center"/>
          </w:tcPr>
          <w:p w14:paraId="6D92BC27" w14:textId="287B2FD9" w:rsidR="0020086A" w:rsidRPr="001670CB" w:rsidRDefault="00E9347F" w:rsidP="000F2815">
            <w:pPr>
              <w:pStyle w:val="Tretabeli"/>
              <w:jc w:val="left"/>
              <w:rPr>
                <w:rFonts w:ascii="Arial" w:hAnsi="Arial" w:cs="Arial"/>
                <w:sz w:val="24"/>
                <w:szCs w:val="24"/>
              </w:rPr>
            </w:pPr>
            <w:r>
              <w:rPr>
                <w:rFonts w:ascii="Arial" w:hAnsi="Arial" w:cs="Arial"/>
                <w:sz w:val="24"/>
                <w:szCs w:val="24"/>
              </w:rPr>
              <w:t>Koszty realizacji w </w:t>
            </w:r>
            <w:r w:rsidR="0020086A" w:rsidRPr="001670CB">
              <w:rPr>
                <w:rFonts w:ascii="Arial" w:hAnsi="Arial" w:cs="Arial"/>
                <w:sz w:val="24"/>
                <w:szCs w:val="24"/>
              </w:rPr>
              <w:t>2021 r.</w:t>
            </w:r>
            <w:r w:rsidR="0086133A" w:rsidRPr="001670CB">
              <w:rPr>
                <w:rFonts w:ascii="Arial" w:hAnsi="Arial" w:cs="Arial"/>
                <w:sz w:val="24"/>
                <w:szCs w:val="24"/>
              </w:rPr>
              <w:t xml:space="preserve"> [zł]</w:t>
            </w:r>
          </w:p>
        </w:tc>
        <w:tc>
          <w:tcPr>
            <w:tcW w:w="1992" w:type="dxa"/>
            <w:tcBorders>
              <w:top w:val="single" w:sz="12" w:space="0" w:color="auto"/>
              <w:left w:val="single" w:sz="12" w:space="0" w:color="auto"/>
            </w:tcBorders>
            <w:shd w:val="clear" w:color="auto" w:fill="auto"/>
            <w:vAlign w:val="center"/>
          </w:tcPr>
          <w:p w14:paraId="314924E5" w14:textId="56803250" w:rsidR="0020086A" w:rsidRPr="001670CB" w:rsidRDefault="0086133A" w:rsidP="000F2815">
            <w:pPr>
              <w:pStyle w:val="Tretabeli"/>
              <w:jc w:val="left"/>
              <w:rPr>
                <w:rFonts w:ascii="Arial" w:hAnsi="Arial" w:cs="Arial"/>
                <w:sz w:val="24"/>
                <w:szCs w:val="24"/>
              </w:rPr>
            </w:pPr>
            <w:r w:rsidRPr="001670CB">
              <w:rPr>
                <w:rFonts w:ascii="Arial" w:hAnsi="Arial" w:cs="Arial"/>
                <w:sz w:val="24"/>
                <w:szCs w:val="24"/>
              </w:rPr>
              <w:t>143249733,45</w:t>
            </w:r>
          </w:p>
        </w:tc>
        <w:tc>
          <w:tcPr>
            <w:tcW w:w="1836" w:type="dxa"/>
            <w:tcBorders>
              <w:top w:val="single" w:sz="12" w:space="0" w:color="auto"/>
            </w:tcBorders>
            <w:shd w:val="clear" w:color="auto" w:fill="auto"/>
            <w:vAlign w:val="center"/>
          </w:tcPr>
          <w:p w14:paraId="5E19416D" w14:textId="04CF845B" w:rsidR="0020086A"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76221920,59</w:t>
            </w:r>
          </w:p>
        </w:tc>
        <w:tc>
          <w:tcPr>
            <w:tcW w:w="1701" w:type="dxa"/>
            <w:tcBorders>
              <w:top w:val="single" w:sz="12" w:space="0" w:color="auto"/>
            </w:tcBorders>
            <w:shd w:val="clear" w:color="auto" w:fill="auto"/>
            <w:vAlign w:val="center"/>
          </w:tcPr>
          <w:p w14:paraId="09EFE371" w14:textId="61A08471" w:rsidR="0020086A"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15248338,27</w:t>
            </w:r>
          </w:p>
        </w:tc>
        <w:tc>
          <w:tcPr>
            <w:tcW w:w="2511" w:type="dxa"/>
            <w:tcBorders>
              <w:top w:val="single" w:sz="12" w:space="0" w:color="auto"/>
            </w:tcBorders>
            <w:shd w:val="clear" w:color="auto" w:fill="auto"/>
            <w:vAlign w:val="center"/>
          </w:tcPr>
          <w:p w14:paraId="23CB5096" w14:textId="02DC1909" w:rsidR="0020086A"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27466463,34</w:t>
            </w:r>
          </w:p>
        </w:tc>
      </w:tr>
      <w:tr w:rsidR="0020086A" w:rsidRPr="001670CB" w14:paraId="0A6B6EAE" w14:textId="49DF4C94" w:rsidTr="00317853">
        <w:tc>
          <w:tcPr>
            <w:tcW w:w="1696" w:type="dxa"/>
            <w:tcBorders>
              <w:right w:val="single" w:sz="12" w:space="0" w:color="auto"/>
            </w:tcBorders>
            <w:shd w:val="clear" w:color="auto" w:fill="auto"/>
            <w:vAlign w:val="center"/>
          </w:tcPr>
          <w:p w14:paraId="230BBD3F" w14:textId="38952556" w:rsidR="0020086A" w:rsidRPr="001670CB" w:rsidRDefault="0020086A" w:rsidP="000F2815">
            <w:pPr>
              <w:pStyle w:val="Tretabeli"/>
              <w:jc w:val="left"/>
              <w:rPr>
                <w:rFonts w:ascii="Arial" w:hAnsi="Arial" w:cs="Arial"/>
                <w:sz w:val="24"/>
                <w:szCs w:val="24"/>
              </w:rPr>
            </w:pPr>
            <w:r w:rsidRPr="001670CB">
              <w:rPr>
                <w:rFonts w:ascii="Arial" w:hAnsi="Arial" w:cs="Arial"/>
                <w:sz w:val="24"/>
                <w:szCs w:val="24"/>
              </w:rPr>
              <w:t>Koszty real</w:t>
            </w:r>
            <w:r w:rsidR="00E9347F">
              <w:rPr>
                <w:rFonts w:ascii="Arial" w:hAnsi="Arial" w:cs="Arial"/>
                <w:sz w:val="24"/>
                <w:szCs w:val="24"/>
              </w:rPr>
              <w:t>izacji w </w:t>
            </w:r>
            <w:r w:rsidRPr="001670CB">
              <w:rPr>
                <w:rFonts w:ascii="Arial" w:hAnsi="Arial" w:cs="Arial"/>
                <w:sz w:val="24"/>
                <w:szCs w:val="24"/>
              </w:rPr>
              <w:t>2022 r.</w:t>
            </w:r>
            <w:r w:rsidR="0086133A" w:rsidRPr="001670CB">
              <w:rPr>
                <w:rFonts w:ascii="Arial" w:hAnsi="Arial" w:cs="Arial"/>
                <w:sz w:val="24"/>
                <w:szCs w:val="24"/>
              </w:rPr>
              <w:t xml:space="preserve"> [zł]</w:t>
            </w:r>
          </w:p>
        </w:tc>
        <w:tc>
          <w:tcPr>
            <w:tcW w:w="1992" w:type="dxa"/>
            <w:tcBorders>
              <w:left w:val="single" w:sz="12" w:space="0" w:color="auto"/>
            </w:tcBorders>
            <w:shd w:val="clear" w:color="auto" w:fill="auto"/>
            <w:vAlign w:val="center"/>
          </w:tcPr>
          <w:p w14:paraId="1467E80A" w14:textId="04C33EF8" w:rsidR="0020086A" w:rsidRPr="001670CB" w:rsidRDefault="0086133A" w:rsidP="000F2815">
            <w:pPr>
              <w:pStyle w:val="Tretabeli"/>
              <w:jc w:val="left"/>
              <w:rPr>
                <w:rFonts w:ascii="Arial" w:hAnsi="Arial" w:cs="Arial"/>
                <w:sz w:val="24"/>
                <w:szCs w:val="24"/>
              </w:rPr>
            </w:pPr>
            <w:r w:rsidRPr="001670CB">
              <w:rPr>
                <w:rFonts w:ascii="Arial" w:hAnsi="Arial" w:cs="Arial"/>
                <w:sz w:val="24"/>
                <w:szCs w:val="24"/>
              </w:rPr>
              <w:t>67504892,20</w:t>
            </w:r>
          </w:p>
        </w:tc>
        <w:tc>
          <w:tcPr>
            <w:tcW w:w="1836" w:type="dxa"/>
            <w:shd w:val="clear" w:color="auto" w:fill="auto"/>
            <w:vAlign w:val="center"/>
          </w:tcPr>
          <w:p w14:paraId="713D8C6A" w14:textId="5485B3AE" w:rsidR="0020086A"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91754665,73</w:t>
            </w:r>
          </w:p>
        </w:tc>
        <w:tc>
          <w:tcPr>
            <w:tcW w:w="1701" w:type="dxa"/>
            <w:shd w:val="clear" w:color="auto" w:fill="auto"/>
            <w:vAlign w:val="center"/>
          </w:tcPr>
          <w:p w14:paraId="6140B4F8" w14:textId="05E4403A" w:rsidR="0020086A"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9887968,18</w:t>
            </w:r>
          </w:p>
        </w:tc>
        <w:tc>
          <w:tcPr>
            <w:tcW w:w="2511" w:type="dxa"/>
            <w:shd w:val="clear" w:color="auto" w:fill="auto"/>
            <w:vAlign w:val="center"/>
          </w:tcPr>
          <w:p w14:paraId="1689AB8D" w14:textId="67EBFE18" w:rsidR="0020086A" w:rsidRPr="001670CB" w:rsidRDefault="0086133A" w:rsidP="000F2815">
            <w:pPr>
              <w:pStyle w:val="Tretabeli"/>
              <w:jc w:val="left"/>
              <w:rPr>
                <w:rFonts w:ascii="Arial" w:eastAsia="Times New Roman" w:hAnsi="Arial" w:cs="Arial"/>
                <w:color w:val="000000"/>
                <w:sz w:val="24"/>
                <w:szCs w:val="24"/>
              </w:rPr>
            </w:pPr>
            <w:r w:rsidRPr="001670CB">
              <w:rPr>
                <w:rFonts w:ascii="Arial" w:hAnsi="Arial" w:cs="Arial"/>
                <w:color w:val="000000"/>
                <w:sz w:val="24"/>
                <w:szCs w:val="24"/>
              </w:rPr>
              <w:t>29114838,17</w:t>
            </w:r>
          </w:p>
        </w:tc>
      </w:tr>
    </w:tbl>
    <w:p w14:paraId="409CB097" w14:textId="63C980AA" w:rsidR="000F1A9E" w:rsidRPr="001670CB" w:rsidRDefault="00E710C6" w:rsidP="00721E76">
      <w:pPr>
        <w:pStyle w:val="rdo"/>
        <w:ind w:firstLine="0"/>
        <w:jc w:val="left"/>
        <w:rPr>
          <w:rFonts w:ascii="Arial" w:hAnsi="Arial" w:cs="Arial"/>
          <w:sz w:val="24"/>
          <w:szCs w:val="24"/>
        </w:rPr>
        <w:sectPr w:rsidR="000F1A9E" w:rsidRPr="001670CB" w:rsidSect="00C10E67">
          <w:pgSz w:w="11906" w:h="16838"/>
          <w:pgMar w:top="1440" w:right="1080" w:bottom="1440" w:left="1080" w:header="708" w:footer="708" w:gutter="0"/>
          <w:cols w:space="708"/>
          <w:titlePg/>
          <w:docGrid w:linePitch="360"/>
        </w:sectPr>
      </w:pPr>
      <w:r w:rsidRPr="001670CB">
        <w:rPr>
          <w:rFonts w:ascii="Arial" w:hAnsi="Arial" w:cs="Arial"/>
          <w:sz w:val="24"/>
          <w:szCs w:val="24"/>
        </w:rPr>
        <w:t>Źródło: Opracowanie na podstawie danych uzyskanych w ramach ankietyzacji instytucji</w:t>
      </w:r>
    </w:p>
    <w:p w14:paraId="699E4ED2" w14:textId="04E15031" w:rsidR="006B7587" w:rsidRPr="001670CB" w:rsidRDefault="006B7587" w:rsidP="000F2815">
      <w:pPr>
        <w:pStyle w:val="Tabela"/>
        <w:ind w:left="-709"/>
        <w:jc w:val="left"/>
        <w:rPr>
          <w:rFonts w:ascii="Arial" w:hAnsi="Arial" w:cs="Arial"/>
          <w:sz w:val="24"/>
          <w:szCs w:val="24"/>
        </w:rPr>
      </w:pPr>
      <w:bookmarkStart w:id="55" w:name="_Toc149310573"/>
      <w:r w:rsidRPr="00A70C32">
        <w:rPr>
          <w:rFonts w:ascii="Arial" w:hAnsi="Arial" w:cs="Arial"/>
          <w:b w:val="0"/>
          <w:bCs/>
          <w:sz w:val="24"/>
          <w:szCs w:val="24"/>
        </w:rPr>
        <w:lastRenderedPageBreak/>
        <w:t>Tabela</w:t>
      </w:r>
      <w:r w:rsidR="0086133A" w:rsidRPr="00A70C32">
        <w:rPr>
          <w:rFonts w:ascii="Arial" w:hAnsi="Arial" w:cs="Arial"/>
          <w:b w:val="0"/>
          <w:bCs/>
          <w:sz w:val="24"/>
          <w:szCs w:val="24"/>
        </w:rPr>
        <w:t xml:space="preserve"> 32</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Zadania realizowane w ramach gospodarowania wodami przez instytucje w latach 2021-2022</w:t>
      </w:r>
      <w:bookmarkEnd w:id="55"/>
    </w:p>
    <w:tbl>
      <w:tblPr>
        <w:tblStyle w:val="Tabela-Siatka"/>
        <w:tblW w:w="15304" w:type="dxa"/>
        <w:jc w:val="center"/>
        <w:tblLook w:val="04A0" w:firstRow="1" w:lastRow="0" w:firstColumn="1" w:lastColumn="0" w:noHBand="0" w:noVBand="1"/>
        <w:tblCaption w:val="Zadania realizowane w ramach gospodarowania wodami przez instytucje w latach 2021-2022."/>
        <w:tblDescription w:val="Zadania realizowane były głównie przez Państwowe Gospodarstwo Wodne Wody Polskie oraz przez nadleśnictwa. Głównie dotyczyły one ochrony przeciwpowodziowej oraz zwiększania retencji naturalnej i sztucznej. "/>
      </w:tblPr>
      <w:tblGrid>
        <w:gridCol w:w="5098"/>
        <w:gridCol w:w="2268"/>
        <w:gridCol w:w="1701"/>
        <w:gridCol w:w="1985"/>
        <w:gridCol w:w="1984"/>
        <w:gridCol w:w="2268"/>
      </w:tblGrid>
      <w:tr w:rsidR="00F758B7" w:rsidRPr="001670CB" w14:paraId="7AABE715" w14:textId="77777777" w:rsidTr="00721E76">
        <w:trPr>
          <w:trHeight w:val="799"/>
          <w:tblHeader/>
          <w:jc w:val="center"/>
        </w:trPr>
        <w:tc>
          <w:tcPr>
            <w:tcW w:w="5098" w:type="dxa"/>
            <w:tcBorders>
              <w:bottom w:val="single" w:sz="12" w:space="0" w:color="auto"/>
              <w:right w:val="single" w:sz="12" w:space="0" w:color="auto"/>
            </w:tcBorders>
            <w:shd w:val="clear" w:color="auto" w:fill="auto"/>
            <w:vAlign w:val="center"/>
          </w:tcPr>
          <w:p w14:paraId="73D5598B" w14:textId="2FCD0E23" w:rsidR="00F758B7" w:rsidRPr="00A70C32" w:rsidRDefault="00F758B7" w:rsidP="000F2815">
            <w:pPr>
              <w:pStyle w:val="Tretabeli"/>
              <w:jc w:val="left"/>
              <w:rPr>
                <w:rFonts w:ascii="Arial" w:hAnsi="Arial" w:cs="Arial"/>
                <w:bCs/>
                <w:sz w:val="24"/>
                <w:szCs w:val="24"/>
              </w:rPr>
            </w:pPr>
            <w:r w:rsidRPr="00A70C32">
              <w:rPr>
                <w:rFonts w:ascii="Arial" w:hAnsi="Arial" w:cs="Arial"/>
                <w:bCs/>
                <w:sz w:val="24"/>
                <w:szCs w:val="24"/>
              </w:rPr>
              <w:t>Nazwa zadania</w:t>
            </w:r>
          </w:p>
        </w:tc>
        <w:tc>
          <w:tcPr>
            <w:tcW w:w="2268" w:type="dxa"/>
            <w:tcBorders>
              <w:left w:val="single" w:sz="12" w:space="0" w:color="auto"/>
              <w:bottom w:val="single" w:sz="12" w:space="0" w:color="auto"/>
            </w:tcBorders>
            <w:shd w:val="clear" w:color="auto" w:fill="auto"/>
            <w:vAlign w:val="center"/>
          </w:tcPr>
          <w:p w14:paraId="5AD91C5C" w14:textId="3A52C696" w:rsidR="00F758B7" w:rsidRPr="00A70C32" w:rsidRDefault="00F758B7" w:rsidP="000F2815">
            <w:pPr>
              <w:pStyle w:val="Tretabeli"/>
              <w:jc w:val="left"/>
              <w:rPr>
                <w:rFonts w:ascii="Arial" w:hAnsi="Arial" w:cs="Arial"/>
                <w:bCs/>
                <w:sz w:val="24"/>
                <w:szCs w:val="24"/>
              </w:rPr>
            </w:pPr>
            <w:r w:rsidRPr="00A70C32">
              <w:rPr>
                <w:rFonts w:ascii="Arial" w:hAnsi="Arial" w:cs="Arial"/>
                <w:bCs/>
                <w:sz w:val="24"/>
                <w:szCs w:val="24"/>
              </w:rPr>
              <w:t>Jednostka realizująca zadanie</w:t>
            </w:r>
          </w:p>
        </w:tc>
        <w:tc>
          <w:tcPr>
            <w:tcW w:w="1701" w:type="dxa"/>
            <w:tcBorders>
              <w:bottom w:val="single" w:sz="12" w:space="0" w:color="auto"/>
            </w:tcBorders>
            <w:shd w:val="clear" w:color="auto" w:fill="auto"/>
            <w:vAlign w:val="center"/>
          </w:tcPr>
          <w:p w14:paraId="5621EC55" w14:textId="1E97BF80" w:rsidR="00F758B7" w:rsidRPr="00A70C32" w:rsidRDefault="00F758B7" w:rsidP="000F2815">
            <w:pPr>
              <w:pStyle w:val="Tretabeli"/>
              <w:jc w:val="left"/>
              <w:rPr>
                <w:rFonts w:ascii="Arial" w:hAnsi="Arial" w:cs="Arial"/>
                <w:bCs/>
                <w:sz w:val="24"/>
                <w:szCs w:val="24"/>
              </w:rPr>
            </w:pPr>
            <w:r w:rsidRPr="00A70C32">
              <w:rPr>
                <w:rFonts w:ascii="Arial" w:hAnsi="Arial" w:cs="Arial"/>
                <w:bCs/>
                <w:sz w:val="24"/>
                <w:szCs w:val="24"/>
              </w:rPr>
              <w:t>Termin realizacji</w:t>
            </w:r>
          </w:p>
        </w:tc>
        <w:tc>
          <w:tcPr>
            <w:tcW w:w="1985" w:type="dxa"/>
            <w:tcBorders>
              <w:bottom w:val="single" w:sz="12" w:space="0" w:color="auto"/>
            </w:tcBorders>
            <w:shd w:val="clear" w:color="auto" w:fill="auto"/>
            <w:vAlign w:val="center"/>
          </w:tcPr>
          <w:p w14:paraId="011A3D10" w14:textId="003D0B87" w:rsidR="00F758B7" w:rsidRPr="00A70C32" w:rsidRDefault="00E9347F" w:rsidP="000F2815">
            <w:pPr>
              <w:pStyle w:val="Tretabeli"/>
              <w:jc w:val="left"/>
              <w:rPr>
                <w:rFonts w:ascii="Arial" w:hAnsi="Arial" w:cs="Arial"/>
                <w:bCs/>
                <w:sz w:val="24"/>
                <w:szCs w:val="24"/>
              </w:rPr>
            </w:pPr>
            <w:r>
              <w:rPr>
                <w:rFonts w:ascii="Arial" w:hAnsi="Arial" w:cs="Arial"/>
                <w:bCs/>
                <w:sz w:val="24"/>
                <w:szCs w:val="24"/>
              </w:rPr>
              <w:t>Koszty poniesione w </w:t>
            </w:r>
            <w:r w:rsidR="00F758B7" w:rsidRPr="00A70C32">
              <w:rPr>
                <w:rFonts w:ascii="Arial" w:hAnsi="Arial" w:cs="Arial"/>
                <w:bCs/>
                <w:sz w:val="24"/>
                <w:szCs w:val="24"/>
              </w:rPr>
              <w:t>2021 r.</w:t>
            </w:r>
            <w:r w:rsidR="0086133A" w:rsidRPr="00A70C32">
              <w:rPr>
                <w:rFonts w:ascii="Arial" w:hAnsi="Arial" w:cs="Arial"/>
                <w:bCs/>
                <w:sz w:val="24"/>
                <w:szCs w:val="24"/>
              </w:rPr>
              <w:t xml:space="preserve"> [zł]</w:t>
            </w:r>
          </w:p>
        </w:tc>
        <w:tc>
          <w:tcPr>
            <w:tcW w:w="1984" w:type="dxa"/>
            <w:tcBorders>
              <w:bottom w:val="single" w:sz="12" w:space="0" w:color="auto"/>
            </w:tcBorders>
            <w:shd w:val="clear" w:color="auto" w:fill="auto"/>
            <w:vAlign w:val="center"/>
          </w:tcPr>
          <w:p w14:paraId="66A52EA8" w14:textId="1BBA393F" w:rsidR="00F758B7" w:rsidRPr="00A70C32" w:rsidRDefault="00E9347F" w:rsidP="000F2815">
            <w:pPr>
              <w:pStyle w:val="Tretabeli"/>
              <w:jc w:val="left"/>
              <w:rPr>
                <w:rFonts w:ascii="Arial" w:hAnsi="Arial" w:cs="Arial"/>
                <w:bCs/>
                <w:sz w:val="24"/>
                <w:szCs w:val="24"/>
              </w:rPr>
            </w:pPr>
            <w:r>
              <w:rPr>
                <w:rFonts w:ascii="Arial" w:hAnsi="Arial" w:cs="Arial"/>
                <w:bCs/>
                <w:sz w:val="24"/>
                <w:szCs w:val="24"/>
              </w:rPr>
              <w:t>Koszty poniesione w </w:t>
            </w:r>
            <w:r w:rsidR="00F758B7" w:rsidRPr="00A70C32">
              <w:rPr>
                <w:rFonts w:ascii="Arial" w:hAnsi="Arial" w:cs="Arial"/>
                <w:bCs/>
                <w:sz w:val="24"/>
                <w:szCs w:val="24"/>
              </w:rPr>
              <w:t>2022 r.</w:t>
            </w:r>
            <w:r w:rsidR="0086133A" w:rsidRPr="00A70C32">
              <w:rPr>
                <w:rFonts w:ascii="Arial" w:hAnsi="Arial" w:cs="Arial"/>
                <w:bCs/>
                <w:sz w:val="24"/>
                <w:szCs w:val="24"/>
              </w:rPr>
              <w:t xml:space="preserve"> [zł]</w:t>
            </w:r>
          </w:p>
        </w:tc>
        <w:tc>
          <w:tcPr>
            <w:tcW w:w="2268" w:type="dxa"/>
            <w:tcBorders>
              <w:bottom w:val="single" w:sz="12" w:space="0" w:color="auto"/>
            </w:tcBorders>
            <w:shd w:val="clear" w:color="auto" w:fill="auto"/>
            <w:vAlign w:val="center"/>
          </w:tcPr>
          <w:p w14:paraId="69FBC470" w14:textId="52CC81A3" w:rsidR="00F758B7" w:rsidRPr="00A70C32" w:rsidRDefault="00F758B7" w:rsidP="000F2815">
            <w:pPr>
              <w:pStyle w:val="Tretabeli"/>
              <w:jc w:val="left"/>
              <w:rPr>
                <w:rFonts w:ascii="Arial" w:hAnsi="Arial" w:cs="Arial"/>
                <w:bCs/>
                <w:sz w:val="24"/>
                <w:szCs w:val="24"/>
              </w:rPr>
            </w:pPr>
            <w:r w:rsidRPr="00A70C32">
              <w:rPr>
                <w:rFonts w:ascii="Arial" w:hAnsi="Arial" w:cs="Arial"/>
                <w:bCs/>
                <w:sz w:val="24"/>
                <w:szCs w:val="24"/>
              </w:rPr>
              <w:t>Źródła finansowania</w:t>
            </w:r>
          </w:p>
        </w:tc>
      </w:tr>
      <w:tr w:rsidR="00F758B7" w:rsidRPr="001670CB" w14:paraId="764A01EA" w14:textId="2F3A47C2" w:rsidTr="00317853">
        <w:trPr>
          <w:jc w:val="center"/>
        </w:trPr>
        <w:tc>
          <w:tcPr>
            <w:tcW w:w="5098" w:type="dxa"/>
            <w:tcBorders>
              <w:top w:val="single" w:sz="12" w:space="0" w:color="auto"/>
              <w:right w:val="single" w:sz="12" w:space="0" w:color="auto"/>
            </w:tcBorders>
            <w:shd w:val="clear" w:color="auto" w:fill="auto"/>
            <w:vAlign w:val="center"/>
          </w:tcPr>
          <w:p w14:paraId="5DABF7BC" w14:textId="2DCEA2C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Ochrona przeciwpowodziowa Tarnobrzegu zadanie Wisła Etap 2 - Rozbudowa prawego wału rzeki Wisły na dł. 13,959 km, prawego wału rzeki San na dł. 2,193 km oraz lewego wału rzeki Łęg na dł. 0,112 km, na terenie gm. Gorzyce i gm. Radomyśl nad Sanem, woj. podkarpackie</w:t>
            </w:r>
          </w:p>
        </w:tc>
        <w:tc>
          <w:tcPr>
            <w:tcW w:w="2268" w:type="dxa"/>
            <w:tcBorders>
              <w:top w:val="single" w:sz="12" w:space="0" w:color="auto"/>
              <w:left w:val="single" w:sz="12" w:space="0" w:color="auto"/>
            </w:tcBorders>
            <w:shd w:val="clear" w:color="auto" w:fill="auto"/>
            <w:vAlign w:val="center"/>
          </w:tcPr>
          <w:p w14:paraId="294BC4BC" w14:textId="6B47930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tcBorders>
              <w:top w:val="single" w:sz="12" w:space="0" w:color="auto"/>
            </w:tcBorders>
            <w:shd w:val="clear" w:color="auto" w:fill="auto"/>
            <w:vAlign w:val="center"/>
          </w:tcPr>
          <w:p w14:paraId="5AC7272D" w14:textId="3957E78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2012-2021</w:t>
            </w:r>
          </w:p>
        </w:tc>
        <w:tc>
          <w:tcPr>
            <w:tcW w:w="1985" w:type="dxa"/>
            <w:tcBorders>
              <w:top w:val="single" w:sz="12" w:space="0" w:color="auto"/>
            </w:tcBorders>
            <w:shd w:val="clear" w:color="auto" w:fill="auto"/>
            <w:vAlign w:val="center"/>
          </w:tcPr>
          <w:p w14:paraId="45B36304" w14:textId="3B10BB7C"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12134479,88</w:t>
            </w:r>
          </w:p>
        </w:tc>
        <w:tc>
          <w:tcPr>
            <w:tcW w:w="1984" w:type="dxa"/>
            <w:tcBorders>
              <w:top w:val="single" w:sz="12" w:space="0" w:color="auto"/>
            </w:tcBorders>
            <w:shd w:val="clear" w:color="auto" w:fill="auto"/>
            <w:vAlign w:val="center"/>
          </w:tcPr>
          <w:p w14:paraId="0DEA72FD" w14:textId="054D061E"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tcBorders>
              <w:top w:val="single" w:sz="12" w:space="0" w:color="auto"/>
            </w:tcBorders>
            <w:shd w:val="clear" w:color="auto" w:fill="auto"/>
            <w:vAlign w:val="center"/>
          </w:tcPr>
          <w:p w14:paraId="69DF9871" w14:textId="2D7DAEC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POPDOW</w:t>
            </w:r>
          </w:p>
        </w:tc>
      </w:tr>
      <w:tr w:rsidR="00F758B7" w:rsidRPr="001670CB" w14:paraId="53BE08CA" w14:textId="41E82561" w:rsidTr="00317853">
        <w:trPr>
          <w:jc w:val="center"/>
        </w:trPr>
        <w:tc>
          <w:tcPr>
            <w:tcW w:w="5098" w:type="dxa"/>
            <w:tcBorders>
              <w:right w:val="single" w:sz="12" w:space="0" w:color="auto"/>
            </w:tcBorders>
            <w:shd w:val="clear" w:color="auto" w:fill="auto"/>
            <w:vAlign w:val="center"/>
          </w:tcPr>
          <w:p w14:paraId="10385C15" w14:textId="4CDDB2A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Program dla Sanu. Bierna ochrona przeciwpowodziowa w zlewni Sanu - zadanie San III- ro</w:t>
            </w:r>
            <w:r w:rsidR="00E9347F">
              <w:rPr>
                <w:rFonts w:ascii="Arial" w:hAnsi="Arial" w:cs="Arial"/>
                <w:sz w:val="24"/>
                <w:szCs w:val="24"/>
              </w:rPr>
              <w:t>zbudowa lewego wału rzeki San w </w:t>
            </w:r>
            <w:r w:rsidRPr="001670CB">
              <w:rPr>
                <w:rFonts w:ascii="Arial" w:hAnsi="Arial" w:cs="Arial"/>
                <w:sz w:val="24"/>
                <w:szCs w:val="24"/>
              </w:rPr>
              <w:t>km 0+000-4+445, gm. Gorzyce woj. podkarpackie.</w:t>
            </w:r>
          </w:p>
        </w:tc>
        <w:tc>
          <w:tcPr>
            <w:tcW w:w="2268" w:type="dxa"/>
            <w:tcBorders>
              <w:left w:val="single" w:sz="12" w:space="0" w:color="auto"/>
            </w:tcBorders>
            <w:shd w:val="clear" w:color="auto" w:fill="auto"/>
            <w:vAlign w:val="center"/>
          </w:tcPr>
          <w:p w14:paraId="5D313EA9" w14:textId="3B8760C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453DB99A" w14:textId="7C596E5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2015-2021</w:t>
            </w:r>
          </w:p>
        </w:tc>
        <w:tc>
          <w:tcPr>
            <w:tcW w:w="1985" w:type="dxa"/>
            <w:shd w:val="clear" w:color="auto" w:fill="auto"/>
            <w:vAlign w:val="center"/>
          </w:tcPr>
          <w:p w14:paraId="43BEBBB1" w14:textId="0BF55F50"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614300,00</w:t>
            </w:r>
          </w:p>
        </w:tc>
        <w:tc>
          <w:tcPr>
            <w:tcW w:w="1984" w:type="dxa"/>
            <w:shd w:val="clear" w:color="auto" w:fill="auto"/>
            <w:vAlign w:val="center"/>
          </w:tcPr>
          <w:p w14:paraId="07333D29" w14:textId="7D20F523"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01EEDD86" w14:textId="430F196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POPDOW</w:t>
            </w:r>
          </w:p>
        </w:tc>
      </w:tr>
      <w:tr w:rsidR="00F758B7" w:rsidRPr="001670CB" w14:paraId="48827A96" w14:textId="43B504A4" w:rsidTr="00317853">
        <w:trPr>
          <w:jc w:val="center"/>
        </w:trPr>
        <w:tc>
          <w:tcPr>
            <w:tcW w:w="5098" w:type="dxa"/>
            <w:tcBorders>
              <w:right w:val="single" w:sz="12" w:space="0" w:color="auto"/>
            </w:tcBorders>
            <w:shd w:val="clear" w:color="auto" w:fill="auto"/>
            <w:vAlign w:val="center"/>
          </w:tcPr>
          <w:p w14:paraId="3C63FE61" w14:textId="354E670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wałów przeciwpowodziowych na rzece Wisłoce w km rzeki od 27+100 do 31+400 i potoku Kiełkowskim w km wału od 0+150 do 1+971 - dla ochrony przeciwpowodziowej miejscowości Boża Wola, Kiełków na terenie gm. Mielec i gm. Przecław, woj. podkarpackie.</w:t>
            </w:r>
          </w:p>
        </w:tc>
        <w:tc>
          <w:tcPr>
            <w:tcW w:w="2268" w:type="dxa"/>
            <w:tcBorders>
              <w:left w:val="single" w:sz="12" w:space="0" w:color="auto"/>
            </w:tcBorders>
            <w:shd w:val="clear" w:color="auto" w:fill="auto"/>
            <w:vAlign w:val="center"/>
          </w:tcPr>
          <w:p w14:paraId="6322B6A3" w14:textId="1BD32C8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45C57E88" w14:textId="0DEC0DE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2012-2020</w:t>
            </w:r>
          </w:p>
        </w:tc>
        <w:tc>
          <w:tcPr>
            <w:tcW w:w="1985" w:type="dxa"/>
            <w:shd w:val="clear" w:color="auto" w:fill="auto"/>
            <w:vAlign w:val="center"/>
          </w:tcPr>
          <w:p w14:paraId="7A62DDB0" w14:textId="209CC66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3DDFA9D1" w14:textId="34C1927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27FF2CE" w14:textId="5DD5AEC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01790224" w14:textId="5192908B" w:rsidTr="00317853">
        <w:trPr>
          <w:jc w:val="center"/>
        </w:trPr>
        <w:tc>
          <w:tcPr>
            <w:tcW w:w="5098" w:type="dxa"/>
            <w:tcBorders>
              <w:right w:val="single" w:sz="12" w:space="0" w:color="auto"/>
            </w:tcBorders>
            <w:shd w:val="clear" w:color="auto" w:fill="auto"/>
            <w:vAlign w:val="center"/>
          </w:tcPr>
          <w:p w14:paraId="50A5A728" w14:textId="5DB11BA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Trześniówka VII - rozbudowa prawego wału rzeki Trześniówka w km 0+000-7+678 na </w:t>
            </w:r>
            <w:r w:rsidRPr="001670CB">
              <w:rPr>
                <w:rFonts w:ascii="Arial" w:hAnsi="Arial" w:cs="Arial"/>
                <w:sz w:val="24"/>
                <w:szCs w:val="24"/>
              </w:rPr>
              <w:lastRenderedPageBreak/>
              <w:t>terenie m. Zalesie Gorzyckie i Trześń, gm. Gorzyce oraz na terenie m. Tarnobrzeg.</w:t>
            </w:r>
          </w:p>
        </w:tc>
        <w:tc>
          <w:tcPr>
            <w:tcW w:w="2268" w:type="dxa"/>
            <w:tcBorders>
              <w:left w:val="single" w:sz="12" w:space="0" w:color="auto"/>
            </w:tcBorders>
            <w:shd w:val="clear" w:color="auto" w:fill="auto"/>
            <w:vAlign w:val="center"/>
          </w:tcPr>
          <w:p w14:paraId="7E0A7B20" w14:textId="6E7EB78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PGWWP RZGW Rzeszów</w:t>
            </w:r>
          </w:p>
        </w:tc>
        <w:tc>
          <w:tcPr>
            <w:tcW w:w="1701" w:type="dxa"/>
            <w:shd w:val="clear" w:color="auto" w:fill="auto"/>
            <w:vAlign w:val="center"/>
          </w:tcPr>
          <w:p w14:paraId="73227368" w14:textId="33DF07A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2015-2021</w:t>
            </w:r>
          </w:p>
        </w:tc>
        <w:tc>
          <w:tcPr>
            <w:tcW w:w="1985" w:type="dxa"/>
            <w:shd w:val="clear" w:color="auto" w:fill="auto"/>
            <w:vAlign w:val="center"/>
          </w:tcPr>
          <w:p w14:paraId="53868E3A" w14:textId="0A62B708"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18711601,60</w:t>
            </w:r>
          </w:p>
        </w:tc>
        <w:tc>
          <w:tcPr>
            <w:tcW w:w="1984" w:type="dxa"/>
            <w:shd w:val="clear" w:color="auto" w:fill="auto"/>
            <w:vAlign w:val="center"/>
          </w:tcPr>
          <w:p w14:paraId="6C0B1D89" w14:textId="6E5DB591"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7EBFF7D0" w14:textId="43EE2F8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Dotacja BP</w:t>
            </w:r>
            <w:r w:rsidRPr="001670CB">
              <w:rPr>
                <w:rFonts w:ascii="Arial" w:hAnsi="Arial" w:cs="Arial"/>
                <w:sz w:val="24"/>
                <w:szCs w:val="24"/>
              </w:rPr>
              <w:br/>
              <w:t xml:space="preserve">środki własne </w:t>
            </w:r>
            <w:r w:rsidRPr="001670CB">
              <w:rPr>
                <w:rFonts w:ascii="Arial" w:hAnsi="Arial" w:cs="Arial"/>
                <w:sz w:val="24"/>
                <w:szCs w:val="24"/>
              </w:rPr>
              <w:br/>
              <w:t xml:space="preserve"> budżet UE</w:t>
            </w:r>
          </w:p>
        </w:tc>
      </w:tr>
      <w:tr w:rsidR="00F758B7" w:rsidRPr="001670CB" w14:paraId="5D1BB8AD" w14:textId="77777777" w:rsidTr="00317853">
        <w:trPr>
          <w:jc w:val="center"/>
        </w:trPr>
        <w:tc>
          <w:tcPr>
            <w:tcW w:w="5098" w:type="dxa"/>
            <w:tcBorders>
              <w:right w:val="single" w:sz="12" w:space="0" w:color="auto"/>
            </w:tcBorders>
            <w:shd w:val="clear" w:color="auto" w:fill="auto"/>
            <w:vAlign w:val="center"/>
          </w:tcPr>
          <w:p w14:paraId="38421E58" w14:textId="23A2F3D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Łęg IV – rozbudowa lewego wału rzeki w km 0+082 – 5+030 na terenie gm. Gorzyce oraz prawego wału w km 0+000 – 5+236 na terenie gm. Gorzyce.</w:t>
            </w:r>
          </w:p>
        </w:tc>
        <w:tc>
          <w:tcPr>
            <w:tcW w:w="2268" w:type="dxa"/>
            <w:tcBorders>
              <w:left w:val="single" w:sz="12" w:space="0" w:color="auto"/>
            </w:tcBorders>
            <w:shd w:val="clear" w:color="auto" w:fill="auto"/>
            <w:vAlign w:val="center"/>
          </w:tcPr>
          <w:p w14:paraId="5B92DB0D" w14:textId="3D713AC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2BEA6DB2" w14:textId="0E35613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2015-2023</w:t>
            </w:r>
          </w:p>
        </w:tc>
        <w:tc>
          <w:tcPr>
            <w:tcW w:w="1985" w:type="dxa"/>
            <w:shd w:val="clear" w:color="auto" w:fill="auto"/>
            <w:vAlign w:val="center"/>
          </w:tcPr>
          <w:p w14:paraId="356FDA7A" w14:textId="6BB3C390"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16416259,37</w:t>
            </w:r>
          </w:p>
        </w:tc>
        <w:tc>
          <w:tcPr>
            <w:tcW w:w="1984" w:type="dxa"/>
            <w:shd w:val="clear" w:color="auto" w:fill="auto"/>
            <w:vAlign w:val="center"/>
          </w:tcPr>
          <w:p w14:paraId="1F1D567C" w14:textId="5BFD2D16"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30527932,13</w:t>
            </w:r>
          </w:p>
        </w:tc>
        <w:tc>
          <w:tcPr>
            <w:tcW w:w="2268" w:type="dxa"/>
            <w:shd w:val="clear" w:color="auto" w:fill="auto"/>
            <w:vAlign w:val="center"/>
          </w:tcPr>
          <w:p w14:paraId="438B968F" w14:textId="6A1DB1B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 POPDOW</w:t>
            </w:r>
          </w:p>
        </w:tc>
      </w:tr>
      <w:tr w:rsidR="00F758B7" w:rsidRPr="001670CB" w14:paraId="5814C01E" w14:textId="77777777" w:rsidTr="00317853">
        <w:trPr>
          <w:trHeight w:val="360"/>
          <w:jc w:val="center"/>
        </w:trPr>
        <w:tc>
          <w:tcPr>
            <w:tcW w:w="5098" w:type="dxa"/>
            <w:tcBorders>
              <w:right w:val="single" w:sz="12" w:space="0" w:color="auto"/>
            </w:tcBorders>
            <w:shd w:val="clear" w:color="auto" w:fill="auto"/>
            <w:vAlign w:val="center"/>
          </w:tcPr>
          <w:p w14:paraId="6A7E7592" w14:textId="1038D9A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lewostronnego obwałowania rzeki Ropy w km 5+050-7+170 w miejscowości Osobnica.</w:t>
            </w:r>
          </w:p>
        </w:tc>
        <w:tc>
          <w:tcPr>
            <w:tcW w:w="2268" w:type="dxa"/>
            <w:tcBorders>
              <w:left w:val="single" w:sz="12" w:space="0" w:color="auto"/>
            </w:tcBorders>
            <w:shd w:val="clear" w:color="auto" w:fill="auto"/>
            <w:vAlign w:val="center"/>
          </w:tcPr>
          <w:p w14:paraId="107152A9" w14:textId="7001EF3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667CD118" w14:textId="30E05D9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2016-2022</w:t>
            </w:r>
          </w:p>
        </w:tc>
        <w:tc>
          <w:tcPr>
            <w:tcW w:w="1985" w:type="dxa"/>
            <w:shd w:val="clear" w:color="auto" w:fill="auto"/>
            <w:vAlign w:val="center"/>
          </w:tcPr>
          <w:p w14:paraId="703D6CA2" w14:textId="0EAE8A5A"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4568965,95</w:t>
            </w:r>
          </w:p>
        </w:tc>
        <w:tc>
          <w:tcPr>
            <w:tcW w:w="1984" w:type="dxa"/>
            <w:shd w:val="clear" w:color="auto" w:fill="auto"/>
            <w:vAlign w:val="center"/>
          </w:tcPr>
          <w:p w14:paraId="7F7D788F" w14:textId="3257F47D"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5453592,98</w:t>
            </w:r>
          </w:p>
        </w:tc>
        <w:tc>
          <w:tcPr>
            <w:tcW w:w="2268" w:type="dxa"/>
            <w:shd w:val="clear" w:color="auto" w:fill="auto"/>
            <w:vAlign w:val="center"/>
          </w:tcPr>
          <w:p w14:paraId="0B8713F1" w14:textId="6E16B90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5024C24C" w14:textId="2592E62B" w:rsidTr="00317853">
        <w:trPr>
          <w:jc w:val="center"/>
        </w:trPr>
        <w:tc>
          <w:tcPr>
            <w:tcW w:w="5098" w:type="dxa"/>
            <w:tcBorders>
              <w:right w:val="single" w:sz="12" w:space="0" w:color="auto"/>
            </w:tcBorders>
            <w:shd w:val="clear" w:color="auto" w:fill="auto"/>
            <w:vAlign w:val="center"/>
          </w:tcPr>
          <w:p w14:paraId="1A53CBD0" w14:textId="71AC309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Zabezpieczenie </w:t>
            </w:r>
            <w:proofErr w:type="spellStart"/>
            <w:r w:rsidRPr="001670CB">
              <w:rPr>
                <w:rFonts w:ascii="Arial" w:hAnsi="Arial" w:cs="Arial"/>
                <w:sz w:val="24"/>
                <w:szCs w:val="24"/>
              </w:rPr>
              <w:t>przeci</w:t>
            </w:r>
            <w:r w:rsidR="00382625" w:rsidRPr="001670CB">
              <w:rPr>
                <w:rFonts w:ascii="Arial" w:hAnsi="Arial" w:cs="Arial"/>
                <w:sz w:val="24"/>
                <w:szCs w:val="24"/>
              </w:rPr>
              <w:t>wfiltracyjne</w:t>
            </w:r>
            <w:proofErr w:type="spellEnd"/>
            <w:r w:rsidR="00382625" w:rsidRPr="001670CB">
              <w:rPr>
                <w:rFonts w:ascii="Arial" w:hAnsi="Arial" w:cs="Arial"/>
                <w:sz w:val="24"/>
                <w:szCs w:val="24"/>
              </w:rPr>
              <w:t xml:space="preserve"> korpusu lokalnie i </w:t>
            </w:r>
            <w:r w:rsidRPr="001670CB">
              <w:rPr>
                <w:rFonts w:ascii="Arial" w:hAnsi="Arial" w:cs="Arial"/>
                <w:sz w:val="24"/>
                <w:szCs w:val="24"/>
              </w:rPr>
              <w:t>podłoża na całej długości na prawym wale rzeki Wisłoki w km rzeki 21+300-27+900 w m. Mielec.</w:t>
            </w:r>
          </w:p>
        </w:tc>
        <w:tc>
          <w:tcPr>
            <w:tcW w:w="2268" w:type="dxa"/>
            <w:tcBorders>
              <w:left w:val="single" w:sz="12" w:space="0" w:color="auto"/>
            </w:tcBorders>
            <w:shd w:val="clear" w:color="auto" w:fill="auto"/>
            <w:vAlign w:val="center"/>
          </w:tcPr>
          <w:p w14:paraId="1BBEAEE7" w14:textId="25BF7CF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7D4885B4" w14:textId="2A7444E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2016-2025</w:t>
            </w:r>
          </w:p>
        </w:tc>
        <w:tc>
          <w:tcPr>
            <w:tcW w:w="1985" w:type="dxa"/>
            <w:shd w:val="clear" w:color="auto" w:fill="auto"/>
            <w:vAlign w:val="center"/>
          </w:tcPr>
          <w:p w14:paraId="0BE71DAD" w14:textId="734B3D11"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833624,47</w:t>
            </w:r>
          </w:p>
        </w:tc>
        <w:tc>
          <w:tcPr>
            <w:tcW w:w="1984" w:type="dxa"/>
            <w:shd w:val="clear" w:color="auto" w:fill="auto"/>
            <w:vAlign w:val="center"/>
          </w:tcPr>
          <w:p w14:paraId="3C6A2BF2" w14:textId="2872B754"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133433,64</w:t>
            </w:r>
          </w:p>
        </w:tc>
        <w:tc>
          <w:tcPr>
            <w:tcW w:w="2268" w:type="dxa"/>
            <w:shd w:val="clear" w:color="auto" w:fill="auto"/>
            <w:vAlign w:val="center"/>
          </w:tcPr>
          <w:p w14:paraId="0F94BFFD" w14:textId="3AAE66A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4CE4CBAA" w14:textId="77777777" w:rsidTr="00317853">
        <w:trPr>
          <w:jc w:val="center"/>
        </w:trPr>
        <w:tc>
          <w:tcPr>
            <w:tcW w:w="5098" w:type="dxa"/>
            <w:tcBorders>
              <w:right w:val="single" w:sz="12" w:space="0" w:color="auto"/>
            </w:tcBorders>
            <w:shd w:val="clear" w:color="auto" w:fill="auto"/>
            <w:vAlign w:val="center"/>
          </w:tcPr>
          <w:p w14:paraId="7D1D81EA" w14:textId="4C3B006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Rozbudowa prawego wału rzeki Osa w km od 0+000 -  1+291 w miejscowości Kępie Zaleszańskie, gm. Zaleszany w ramach zadania „Ochrona przed powodzią obszarów zalewowyc</w:t>
            </w:r>
            <w:r w:rsidR="00382625" w:rsidRPr="001670CB">
              <w:rPr>
                <w:rFonts w:ascii="Arial" w:hAnsi="Arial" w:cs="Arial"/>
                <w:sz w:val="24"/>
                <w:szCs w:val="24"/>
              </w:rPr>
              <w:t>h położonych wzdłuż rzeki Osa w </w:t>
            </w:r>
            <w:r w:rsidRPr="001670CB">
              <w:rPr>
                <w:rFonts w:ascii="Arial" w:hAnsi="Arial" w:cs="Arial"/>
                <w:sz w:val="24"/>
                <w:szCs w:val="24"/>
              </w:rPr>
              <w:t>km 0+000 – 10+900 na terenie miejscowości: Kępie Zaleszańskie, Kotowa Wola, Obojna gmina Zaleszany, Jamnica gm. Grębów woj. podkarpackie”.</w:t>
            </w:r>
          </w:p>
        </w:tc>
        <w:tc>
          <w:tcPr>
            <w:tcW w:w="2268" w:type="dxa"/>
            <w:tcBorders>
              <w:left w:val="single" w:sz="12" w:space="0" w:color="auto"/>
            </w:tcBorders>
            <w:shd w:val="clear" w:color="auto" w:fill="auto"/>
            <w:vAlign w:val="center"/>
          </w:tcPr>
          <w:p w14:paraId="700DF10E" w14:textId="6F52D08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61E59A73" w14:textId="4984F95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2016-2021</w:t>
            </w:r>
          </w:p>
        </w:tc>
        <w:tc>
          <w:tcPr>
            <w:tcW w:w="1985" w:type="dxa"/>
            <w:shd w:val="clear" w:color="auto" w:fill="auto"/>
            <w:vAlign w:val="center"/>
          </w:tcPr>
          <w:p w14:paraId="32AC441F" w14:textId="33563410"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3107614,42</w:t>
            </w:r>
          </w:p>
        </w:tc>
        <w:tc>
          <w:tcPr>
            <w:tcW w:w="1984" w:type="dxa"/>
            <w:shd w:val="clear" w:color="auto" w:fill="auto"/>
            <w:vAlign w:val="center"/>
          </w:tcPr>
          <w:p w14:paraId="15BE34E7" w14:textId="40C1DBA6"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3D003B04" w14:textId="6FF3137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6509CDA5" w14:textId="77777777" w:rsidTr="00317853">
        <w:trPr>
          <w:jc w:val="center"/>
        </w:trPr>
        <w:tc>
          <w:tcPr>
            <w:tcW w:w="5098" w:type="dxa"/>
            <w:tcBorders>
              <w:right w:val="single" w:sz="12" w:space="0" w:color="auto"/>
            </w:tcBorders>
            <w:shd w:val="clear" w:color="auto" w:fill="auto"/>
            <w:vAlign w:val="center"/>
          </w:tcPr>
          <w:p w14:paraId="00660FFB" w14:textId="51C7542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Ochrona przed powodzią obszarów zalewowyc</w:t>
            </w:r>
            <w:r w:rsidR="00E9347F">
              <w:rPr>
                <w:rFonts w:ascii="Arial" w:hAnsi="Arial" w:cs="Arial"/>
                <w:sz w:val="24"/>
                <w:szCs w:val="24"/>
              </w:rPr>
              <w:t>h położonych wzdłuż rzeki Osa w </w:t>
            </w:r>
            <w:r w:rsidRPr="001670CB">
              <w:rPr>
                <w:rFonts w:ascii="Arial" w:hAnsi="Arial" w:cs="Arial"/>
                <w:sz w:val="24"/>
                <w:szCs w:val="24"/>
              </w:rPr>
              <w:t>km 0+000 – 10+900 na terenie miejscowości: Kępie Zaleszańskie, Kotowa Wola, Obojna gmina Zaleszany, Jamnica gm. Grębów woj. podkarpackie.</w:t>
            </w:r>
          </w:p>
        </w:tc>
        <w:tc>
          <w:tcPr>
            <w:tcW w:w="2268" w:type="dxa"/>
            <w:tcBorders>
              <w:left w:val="single" w:sz="12" w:space="0" w:color="auto"/>
            </w:tcBorders>
            <w:shd w:val="clear" w:color="auto" w:fill="auto"/>
            <w:vAlign w:val="center"/>
          </w:tcPr>
          <w:p w14:paraId="667FADC7" w14:textId="7E55E20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4B3AA1D5" w14:textId="0D5F204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2015-2023</w:t>
            </w:r>
          </w:p>
        </w:tc>
        <w:tc>
          <w:tcPr>
            <w:tcW w:w="1985" w:type="dxa"/>
            <w:shd w:val="clear" w:color="auto" w:fill="auto"/>
            <w:vAlign w:val="center"/>
          </w:tcPr>
          <w:p w14:paraId="16EF81DE" w14:textId="713699AF"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1608307,09</w:t>
            </w:r>
          </w:p>
        </w:tc>
        <w:tc>
          <w:tcPr>
            <w:tcW w:w="1984" w:type="dxa"/>
            <w:shd w:val="clear" w:color="auto" w:fill="auto"/>
            <w:vAlign w:val="center"/>
          </w:tcPr>
          <w:p w14:paraId="7D55CDED" w14:textId="224C55B8"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3071262,00</w:t>
            </w:r>
          </w:p>
        </w:tc>
        <w:tc>
          <w:tcPr>
            <w:tcW w:w="2268" w:type="dxa"/>
            <w:shd w:val="clear" w:color="auto" w:fill="auto"/>
            <w:vAlign w:val="center"/>
          </w:tcPr>
          <w:p w14:paraId="5FCA0AB6" w14:textId="7FFD8AE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r w:rsidRPr="001670CB">
              <w:rPr>
                <w:rFonts w:ascii="Arial" w:hAnsi="Arial" w:cs="Arial"/>
                <w:sz w:val="24"/>
                <w:szCs w:val="24"/>
              </w:rPr>
              <w:br/>
              <w:t>dotacja BP</w:t>
            </w:r>
          </w:p>
        </w:tc>
      </w:tr>
      <w:tr w:rsidR="00F758B7" w:rsidRPr="001670CB" w14:paraId="269D7FF8" w14:textId="77777777" w:rsidTr="00317853">
        <w:trPr>
          <w:jc w:val="center"/>
        </w:trPr>
        <w:tc>
          <w:tcPr>
            <w:tcW w:w="5098" w:type="dxa"/>
            <w:tcBorders>
              <w:right w:val="single" w:sz="12" w:space="0" w:color="auto"/>
            </w:tcBorders>
            <w:shd w:val="clear" w:color="auto" w:fill="auto"/>
            <w:vAlign w:val="center"/>
          </w:tcPr>
          <w:p w14:paraId="44231180" w14:textId="71C21D0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Zabezpieczenie przed</w:t>
            </w:r>
            <w:r w:rsidR="00382625" w:rsidRPr="001670CB">
              <w:rPr>
                <w:rFonts w:ascii="Arial" w:hAnsi="Arial" w:cs="Arial"/>
                <w:sz w:val="24"/>
                <w:szCs w:val="24"/>
              </w:rPr>
              <w:t xml:space="preserve"> powodzią obszarów położonych w </w:t>
            </w:r>
            <w:r w:rsidRPr="001670CB">
              <w:rPr>
                <w:rFonts w:ascii="Arial" w:hAnsi="Arial" w:cs="Arial"/>
                <w:sz w:val="24"/>
                <w:szCs w:val="24"/>
              </w:rPr>
              <w:t xml:space="preserve">km rzeki Wisłoki 113+350-119+000 na terenie miasta Jasło, gm. Jasło oraz gm. Dębowiec, woj. podkarpackie – Etap I </w:t>
            </w:r>
            <w:proofErr w:type="spellStart"/>
            <w:r w:rsidRPr="001670CB">
              <w:rPr>
                <w:rFonts w:ascii="Arial" w:hAnsi="Arial" w:cs="Arial"/>
                <w:sz w:val="24"/>
                <w:szCs w:val="24"/>
              </w:rPr>
              <w:t>i</w:t>
            </w:r>
            <w:proofErr w:type="spellEnd"/>
            <w:r w:rsidRPr="001670CB">
              <w:rPr>
                <w:rFonts w:ascii="Arial" w:hAnsi="Arial" w:cs="Arial"/>
                <w:sz w:val="24"/>
                <w:szCs w:val="24"/>
              </w:rPr>
              <w:t xml:space="preserve"> II.</w:t>
            </w:r>
          </w:p>
        </w:tc>
        <w:tc>
          <w:tcPr>
            <w:tcW w:w="2268" w:type="dxa"/>
            <w:tcBorders>
              <w:left w:val="single" w:sz="12" w:space="0" w:color="auto"/>
            </w:tcBorders>
            <w:shd w:val="clear" w:color="auto" w:fill="auto"/>
            <w:vAlign w:val="center"/>
          </w:tcPr>
          <w:p w14:paraId="10633E2F" w14:textId="12A4C67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4A554D04" w14:textId="1566262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2012-2027</w:t>
            </w:r>
          </w:p>
        </w:tc>
        <w:tc>
          <w:tcPr>
            <w:tcW w:w="1985" w:type="dxa"/>
            <w:shd w:val="clear" w:color="auto" w:fill="auto"/>
            <w:vAlign w:val="center"/>
          </w:tcPr>
          <w:p w14:paraId="39AB363A" w14:textId="65812D63"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169300,00</w:t>
            </w:r>
          </w:p>
        </w:tc>
        <w:tc>
          <w:tcPr>
            <w:tcW w:w="1984" w:type="dxa"/>
            <w:shd w:val="clear" w:color="auto" w:fill="auto"/>
            <w:vAlign w:val="center"/>
          </w:tcPr>
          <w:p w14:paraId="784C2143" w14:textId="27B71BFD"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99999,00</w:t>
            </w:r>
          </w:p>
        </w:tc>
        <w:tc>
          <w:tcPr>
            <w:tcW w:w="2268" w:type="dxa"/>
            <w:shd w:val="clear" w:color="auto" w:fill="auto"/>
            <w:vAlign w:val="center"/>
          </w:tcPr>
          <w:p w14:paraId="1BA51183" w14:textId="5B39DC8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2C7A0D0F" w14:textId="77777777" w:rsidTr="00317853">
        <w:trPr>
          <w:jc w:val="center"/>
        </w:trPr>
        <w:tc>
          <w:tcPr>
            <w:tcW w:w="5098" w:type="dxa"/>
            <w:tcBorders>
              <w:right w:val="single" w:sz="12" w:space="0" w:color="auto"/>
            </w:tcBorders>
            <w:shd w:val="clear" w:color="auto" w:fill="auto"/>
            <w:vAlign w:val="center"/>
          </w:tcPr>
          <w:p w14:paraId="03431B79" w14:textId="48D8020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Zabezpieczenie przed powodzią doliny cieku Głęboka na terenie gm. Jeżowe, woj. podkarpackie – koncepcja, dokumentacja techniczna</w:t>
            </w:r>
          </w:p>
        </w:tc>
        <w:tc>
          <w:tcPr>
            <w:tcW w:w="2268" w:type="dxa"/>
            <w:tcBorders>
              <w:left w:val="single" w:sz="12" w:space="0" w:color="auto"/>
            </w:tcBorders>
            <w:shd w:val="clear" w:color="auto" w:fill="auto"/>
            <w:vAlign w:val="center"/>
          </w:tcPr>
          <w:p w14:paraId="4081A449" w14:textId="21D349F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48884842" w14:textId="0AD352C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2015-2027</w:t>
            </w:r>
          </w:p>
        </w:tc>
        <w:tc>
          <w:tcPr>
            <w:tcW w:w="1985" w:type="dxa"/>
            <w:shd w:val="clear" w:color="auto" w:fill="auto"/>
            <w:vAlign w:val="center"/>
          </w:tcPr>
          <w:p w14:paraId="198301AA" w14:textId="36B97767"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241080,00</w:t>
            </w:r>
          </w:p>
        </w:tc>
        <w:tc>
          <w:tcPr>
            <w:tcW w:w="1984" w:type="dxa"/>
            <w:shd w:val="clear" w:color="auto" w:fill="auto"/>
            <w:vAlign w:val="center"/>
          </w:tcPr>
          <w:p w14:paraId="51E38404" w14:textId="042670A1"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239000,00</w:t>
            </w:r>
          </w:p>
        </w:tc>
        <w:tc>
          <w:tcPr>
            <w:tcW w:w="2268" w:type="dxa"/>
            <w:shd w:val="clear" w:color="auto" w:fill="auto"/>
            <w:vAlign w:val="center"/>
          </w:tcPr>
          <w:p w14:paraId="204C5C34" w14:textId="6E9A57B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580FA02F" w14:textId="77777777" w:rsidTr="00317853">
        <w:trPr>
          <w:jc w:val="center"/>
        </w:trPr>
        <w:tc>
          <w:tcPr>
            <w:tcW w:w="5098" w:type="dxa"/>
            <w:tcBorders>
              <w:right w:val="single" w:sz="12" w:space="0" w:color="auto"/>
            </w:tcBorders>
            <w:shd w:val="clear" w:color="auto" w:fill="auto"/>
            <w:vAlign w:val="center"/>
          </w:tcPr>
          <w:p w14:paraId="37C0B658" w14:textId="3F853732" w:rsidR="00F758B7" w:rsidRPr="001670CB" w:rsidRDefault="00F758B7" w:rsidP="000F2815">
            <w:pPr>
              <w:pStyle w:val="Tretabeli"/>
              <w:jc w:val="left"/>
              <w:rPr>
                <w:rFonts w:ascii="Arial" w:hAnsi="Arial" w:cs="Arial"/>
                <w:sz w:val="24"/>
                <w:szCs w:val="24"/>
              </w:rPr>
            </w:pPr>
            <w:proofErr w:type="spellStart"/>
            <w:r w:rsidRPr="001670CB">
              <w:rPr>
                <w:rFonts w:ascii="Arial" w:hAnsi="Arial" w:cs="Arial"/>
                <w:sz w:val="24"/>
                <w:szCs w:val="24"/>
              </w:rPr>
              <w:t>Babulówk</w:t>
            </w:r>
            <w:r w:rsidR="00E9347F">
              <w:rPr>
                <w:rFonts w:ascii="Arial" w:hAnsi="Arial" w:cs="Arial"/>
                <w:sz w:val="24"/>
                <w:szCs w:val="24"/>
              </w:rPr>
              <w:t>a</w:t>
            </w:r>
            <w:proofErr w:type="spellEnd"/>
            <w:r w:rsidR="00E9347F">
              <w:rPr>
                <w:rFonts w:ascii="Arial" w:hAnsi="Arial" w:cs="Arial"/>
                <w:sz w:val="24"/>
                <w:szCs w:val="24"/>
              </w:rPr>
              <w:t xml:space="preserve"> – rozbudowa obwałowań: lewy w </w:t>
            </w:r>
            <w:r w:rsidRPr="001670CB">
              <w:rPr>
                <w:rFonts w:ascii="Arial" w:hAnsi="Arial" w:cs="Arial"/>
                <w:sz w:val="24"/>
                <w:szCs w:val="24"/>
              </w:rPr>
              <w:t>km 2+200-6+600, prawy w km 2+000-6+584 na terenie miejscowości Dymitrów Duży, gm. Baranów Sandomierski.</w:t>
            </w:r>
          </w:p>
        </w:tc>
        <w:tc>
          <w:tcPr>
            <w:tcW w:w="2268" w:type="dxa"/>
            <w:tcBorders>
              <w:left w:val="single" w:sz="12" w:space="0" w:color="auto"/>
            </w:tcBorders>
            <w:shd w:val="clear" w:color="auto" w:fill="auto"/>
            <w:vAlign w:val="center"/>
          </w:tcPr>
          <w:p w14:paraId="7720136D" w14:textId="66D40FA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2496250D" w14:textId="681B929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2016-2023</w:t>
            </w:r>
          </w:p>
        </w:tc>
        <w:tc>
          <w:tcPr>
            <w:tcW w:w="1985" w:type="dxa"/>
            <w:shd w:val="clear" w:color="auto" w:fill="auto"/>
            <w:vAlign w:val="center"/>
          </w:tcPr>
          <w:p w14:paraId="4B75433B" w14:textId="51BB8B88"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6429,00</w:t>
            </w:r>
          </w:p>
        </w:tc>
        <w:tc>
          <w:tcPr>
            <w:tcW w:w="1984" w:type="dxa"/>
            <w:shd w:val="clear" w:color="auto" w:fill="auto"/>
            <w:vAlign w:val="center"/>
          </w:tcPr>
          <w:p w14:paraId="6CA1171B" w14:textId="3C8D4BC4"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10699220,02</w:t>
            </w:r>
          </w:p>
        </w:tc>
        <w:tc>
          <w:tcPr>
            <w:tcW w:w="2268" w:type="dxa"/>
            <w:shd w:val="clear" w:color="auto" w:fill="auto"/>
            <w:vAlign w:val="center"/>
          </w:tcPr>
          <w:p w14:paraId="7B005D7E" w14:textId="60B2630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5C817D0E" w14:textId="77777777" w:rsidTr="00317853">
        <w:trPr>
          <w:jc w:val="center"/>
        </w:trPr>
        <w:tc>
          <w:tcPr>
            <w:tcW w:w="5098" w:type="dxa"/>
            <w:tcBorders>
              <w:right w:val="single" w:sz="12" w:space="0" w:color="auto"/>
            </w:tcBorders>
            <w:shd w:val="clear" w:color="auto" w:fill="auto"/>
            <w:vAlign w:val="center"/>
          </w:tcPr>
          <w:p w14:paraId="6A811D30" w14:textId="3A482F1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Wzmocnienie wałów w rejonie starorzeczy poprzez zabezpieczenie </w:t>
            </w:r>
            <w:proofErr w:type="spellStart"/>
            <w:r w:rsidRPr="001670CB">
              <w:rPr>
                <w:rFonts w:ascii="Arial" w:hAnsi="Arial" w:cs="Arial"/>
                <w:sz w:val="24"/>
                <w:szCs w:val="24"/>
              </w:rPr>
              <w:t>przeciwfiltracyjne</w:t>
            </w:r>
            <w:proofErr w:type="spellEnd"/>
            <w:r w:rsidRPr="001670CB">
              <w:rPr>
                <w:rFonts w:ascii="Arial" w:hAnsi="Arial" w:cs="Arial"/>
                <w:sz w:val="24"/>
                <w:szCs w:val="24"/>
              </w:rPr>
              <w:t xml:space="preserve"> korpusu i podłoża na całej długości wału </w:t>
            </w:r>
            <w:r w:rsidRPr="001670CB">
              <w:rPr>
                <w:rFonts w:ascii="Arial" w:hAnsi="Arial" w:cs="Arial"/>
                <w:sz w:val="24"/>
                <w:szCs w:val="24"/>
              </w:rPr>
              <w:lastRenderedPageBreak/>
              <w:t>lewego rzeki Stary Breń w km rzeki 8+456-15+863 i wału prawego rzeki Stary Breń w km rzeki 8+132-15+863 w miejscowościach Gliny Małe, Sadkowa Góra, Borowa, Łysakówek, Łysaków, Czermin.</w:t>
            </w:r>
          </w:p>
        </w:tc>
        <w:tc>
          <w:tcPr>
            <w:tcW w:w="2268" w:type="dxa"/>
            <w:tcBorders>
              <w:left w:val="single" w:sz="12" w:space="0" w:color="auto"/>
            </w:tcBorders>
            <w:shd w:val="clear" w:color="auto" w:fill="auto"/>
            <w:vAlign w:val="center"/>
          </w:tcPr>
          <w:p w14:paraId="7649ACC6" w14:textId="7E426C0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PGWWP RZGW Rzeszów</w:t>
            </w:r>
          </w:p>
        </w:tc>
        <w:tc>
          <w:tcPr>
            <w:tcW w:w="1701" w:type="dxa"/>
            <w:shd w:val="clear" w:color="auto" w:fill="auto"/>
            <w:vAlign w:val="center"/>
          </w:tcPr>
          <w:p w14:paraId="03762F2E" w14:textId="04D416E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2017-2026</w:t>
            </w:r>
          </w:p>
        </w:tc>
        <w:tc>
          <w:tcPr>
            <w:tcW w:w="1985" w:type="dxa"/>
            <w:shd w:val="clear" w:color="auto" w:fill="auto"/>
            <w:vAlign w:val="center"/>
          </w:tcPr>
          <w:p w14:paraId="6276EB29" w14:textId="13A06BE8"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332407,50</w:t>
            </w:r>
          </w:p>
        </w:tc>
        <w:tc>
          <w:tcPr>
            <w:tcW w:w="1984" w:type="dxa"/>
            <w:shd w:val="clear" w:color="auto" w:fill="auto"/>
            <w:vAlign w:val="center"/>
          </w:tcPr>
          <w:p w14:paraId="07287138" w14:textId="0C58649F"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15990,00</w:t>
            </w:r>
          </w:p>
        </w:tc>
        <w:tc>
          <w:tcPr>
            <w:tcW w:w="2268" w:type="dxa"/>
            <w:shd w:val="clear" w:color="auto" w:fill="auto"/>
            <w:vAlign w:val="center"/>
          </w:tcPr>
          <w:p w14:paraId="358C2558" w14:textId="3B5F4C8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4157D973" w14:textId="77777777" w:rsidTr="00317853">
        <w:trPr>
          <w:jc w:val="center"/>
        </w:trPr>
        <w:tc>
          <w:tcPr>
            <w:tcW w:w="5098" w:type="dxa"/>
            <w:tcBorders>
              <w:right w:val="single" w:sz="12" w:space="0" w:color="auto"/>
            </w:tcBorders>
            <w:shd w:val="clear" w:color="auto" w:fill="auto"/>
            <w:vAlign w:val="center"/>
          </w:tcPr>
          <w:p w14:paraId="6EA764FD" w14:textId="4FFE4B4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Przebudowa lewego wału rzeki Łęg w km 7+580-21+076, gm. Grębów, pow. Tarnobrzeski.</w:t>
            </w:r>
          </w:p>
        </w:tc>
        <w:tc>
          <w:tcPr>
            <w:tcW w:w="2268" w:type="dxa"/>
            <w:tcBorders>
              <w:left w:val="single" w:sz="12" w:space="0" w:color="auto"/>
            </w:tcBorders>
            <w:shd w:val="clear" w:color="auto" w:fill="auto"/>
            <w:vAlign w:val="center"/>
          </w:tcPr>
          <w:p w14:paraId="26DA351F" w14:textId="699ABD3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1C34BFCE" w14:textId="577E960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2017-2028</w:t>
            </w:r>
          </w:p>
        </w:tc>
        <w:tc>
          <w:tcPr>
            <w:tcW w:w="1985" w:type="dxa"/>
            <w:shd w:val="clear" w:color="auto" w:fill="auto"/>
            <w:vAlign w:val="center"/>
          </w:tcPr>
          <w:p w14:paraId="095EEBBB" w14:textId="3AE403FA"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19860B4D" w14:textId="3618EA39"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6407,00</w:t>
            </w:r>
          </w:p>
        </w:tc>
        <w:tc>
          <w:tcPr>
            <w:tcW w:w="2268" w:type="dxa"/>
            <w:shd w:val="clear" w:color="auto" w:fill="auto"/>
            <w:vAlign w:val="center"/>
          </w:tcPr>
          <w:p w14:paraId="466C3C73" w14:textId="48138BA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65ADF832" w14:textId="77777777" w:rsidTr="00317853">
        <w:trPr>
          <w:jc w:val="center"/>
        </w:trPr>
        <w:tc>
          <w:tcPr>
            <w:tcW w:w="5098" w:type="dxa"/>
            <w:tcBorders>
              <w:right w:val="single" w:sz="12" w:space="0" w:color="auto"/>
            </w:tcBorders>
            <w:shd w:val="clear" w:color="auto" w:fill="auto"/>
            <w:vAlign w:val="center"/>
          </w:tcPr>
          <w:p w14:paraId="623DEA2A" w14:textId="294F658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prawobrzeżnego obwałowania rzeki Ropy w km 22+700-24+390 w miejscowości Korczyna – Biecz.</w:t>
            </w:r>
          </w:p>
        </w:tc>
        <w:tc>
          <w:tcPr>
            <w:tcW w:w="2268" w:type="dxa"/>
            <w:tcBorders>
              <w:left w:val="single" w:sz="12" w:space="0" w:color="auto"/>
            </w:tcBorders>
            <w:shd w:val="clear" w:color="auto" w:fill="auto"/>
            <w:vAlign w:val="center"/>
          </w:tcPr>
          <w:p w14:paraId="7C4D41D8" w14:textId="65F5E37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3AE3ED96" w14:textId="2E4E275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2020-2027</w:t>
            </w:r>
          </w:p>
        </w:tc>
        <w:tc>
          <w:tcPr>
            <w:tcW w:w="1985" w:type="dxa"/>
            <w:shd w:val="clear" w:color="auto" w:fill="auto"/>
            <w:vAlign w:val="center"/>
          </w:tcPr>
          <w:p w14:paraId="09443F5A" w14:textId="7DF8B13A"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1A3F09BC" w14:textId="74DE6AF7"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67728,50</w:t>
            </w:r>
          </w:p>
        </w:tc>
        <w:tc>
          <w:tcPr>
            <w:tcW w:w="2268" w:type="dxa"/>
            <w:shd w:val="clear" w:color="auto" w:fill="auto"/>
            <w:vAlign w:val="center"/>
          </w:tcPr>
          <w:p w14:paraId="7F6520F3" w14:textId="5ECF1B3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43DCD496" w14:textId="77777777" w:rsidTr="00317853">
        <w:trPr>
          <w:jc w:val="center"/>
        </w:trPr>
        <w:tc>
          <w:tcPr>
            <w:tcW w:w="5098" w:type="dxa"/>
            <w:tcBorders>
              <w:right w:val="single" w:sz="12" w:space="0" w:color="auto"/>
            </w:tcBorders>
            <w:shd w:val="clear" w:color="auto" w:fill="auto"/>
            <w:vAlign w:val="center"/>
          </w:tcPr>
          <w:p w14:paraId="4A10A935" w14:textId="7F9F590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prawobrzeżnego obwałowania</w:t>
            </w:r>
            <w:r w:rsidR="00E710C6" w:rsidRPr="001670CB">
              <w:rPr>
                <w:rFonts w:ascii="Arial" w:hAnsi="Arial" w:cs="Arial"/>
                <w:sz w:val="24"/>
                <w:szCs w:val="24"/>
              </w:rPr>
              <w:t xml:space="preserve"> rzeki Ropy w km 22+550-22+700 </w:t>
            </w:r>
            <w:r w:rsidRPr="001670CB">
              <w:rPr>
                <w:rFonts w:ascii="Arial" w:hAnsi="Arial" w:cs="Arial"/>
                <w:sz w:val="24"/>
                <w:szCs w:val="24"/>
              </w:rPr>
              <w:t>w miejscowości Korczyna – Biecz.</w:t>
            </w:r>
          </w:p>
        </w:tc>
        <w:tc>
          <w:tcPr>
            <w:tcW w:w="2268" w:type="dxa"/>
            <w:tcBorders>
              <w:left w:val="single" w:sz="12" w:space="0" w:color="auto"/>
            </w:tcBorders>
            <w:shd w:val="clear" w:color="auto" w:fill="auto"/>
            <w:vAlign w:val="center"/>
          </w:tcPr>
          <w:p w14:paraId="7C38315D" w14:textId="6E33D95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12CAB832" w14:textId="07471EA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2020-2026</w:t>
            </w:r>
          </w:p>
        </w:tc>
        <w:tc>
          <w:tcPr>
            <w:tcW w:w="1985" w:type="dxa"/>
            <w:shd w:val="clear" w:color="auto" w:fill="auto"/>
            <w:vAlign w:val="center"/>
          </w:tcPr>
          <w:p w14:paraId="24B51F63" w14:textId="08652D7D"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5381F174" w14:textId="13BA72E7"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67728,50</w:t>
            </w:r>
          </w:p>
        </w:tc>
        <w:tc>
          <w:tcPr>
            <w:tcW w:w="2268" w:type="dxa"/>
            <w:shd w:val="clear" w:color="auto" w:fill="auto"/>
            <w:vAlign w:val="center"/>
          </w:tcPr>
          <w:p w14:paraId="3B18DCD6" w14:textId="2AA7E5D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21200917" w14:textId="77777777" w:rsidTr="00317853">
        <w:trPr>
          <w:jc w:val="center"/>
        </w:trPr>
        <w:tc>
          <w:tcPr>
            <w:tcW w:w="5098" w:type="dxa"/>
            <w:tcBorders>
              <w:right w:val="single" w:sz="12" w:space="0" w:color="auto"/>
            </w:tcBorders>
            <w:shd w:val="clear" w:color="auto" w:fill="auto"/>
            <w:vAlign w:val="center"/>
          </w:tcPr>
          <w:p w14:paraId="09D445FA" w14:textId="432F164B" w:rsidR="00F758B7" w:rsidRPr="001670CB" w:rsidRDefault="00F758B7" w:rsidP="000F2815">
            <w:pPr>
              <w:pStyle w:val="Tretabeli"/>
              <w:jc w:val="left"/>
              <w:rPr>
                <w:rFonts w:ascii="Arial" w:hAnsi="Arial" w:cs="Arial"/>
                <w:sz w:val="24"/>
                <w:szCs w:val="24"/>
              </w:rPr>
            </w:pPr>
            <w:proofErr w:type="spellStart"/>
            <w:r w:rsidRPr="001670CB">
              <w:rPr>
                <w:rFonts w:ascii="Arial" w:hAnsi="Arial" w:cs="Arial"/>
                <w:sz w:val="24"/>
                <w:szCs w:val="24"/>
              </w:rPr>
              <w:t>Babulówka</w:t>
            </w:r>
            <w:proofErr w:type="spellEnd"/>
            <w:r w:rsidRPr="001670CB">
              <w:rPr>
                <w:rFonts w:ascii="Arial" w:hAnsi="Arial" w:cs="Arial"/>
                <w:sz w:val="24"/>
                <w:szCs w:val="24"/>
              </w:rPr>
              <w:t xml:space="preserve"> rozbudowa obwałowań lewy wał od 6+600 do 11+200 i prawy wał od 6+584 do 11+200 oraz odbudowa lewego wału rzeki </w:t>
            </w:r>
            <w:proofErr w:type="spellStart"/>
            <w:r w:rsidRPr="001670CB">
              <w:rPr>
                <w:rFonts w:ascii="Arial" w:hAnsi="Arial" w:cs="Arial"/>
                <w:sz w:val="24"/>
                <w:szCs w:val="24"/>
              </w:rPr>
              <w:t>Babulówka</w:t>
            </w:r>
            <w:proofErr w:type="spellEnd"/>
            <w:r w:rsidRPr="001670CB">
              <w:rPr>
                <w:rFonts w:ascii="Arial" w:hAnsi="Arial" w:cs="Arial"/>
                <w:sz w:val="24"/>
                <w:szCs w:val="24"/>
              </w:rPr>
              <w:t xml:space="preserve"> w km 0+000-0+070.</w:t>
            </w:r>
          </w:p>
        </w:tc>
        <w:tc>
          <w:tcPr>
            <w:tcW w:w="2268" w:type="dxa"/>
            <w:tcBorders>
              <w:left w:val="single" w:sz="12" w:space="0" w:color="auto"/>
            </w:tcBorders>
            <w:shd w:val="clear" w:color="auto" w:fill="auto"/>
            <w:vAlign w:val="center"/>
          </w:tcPr>
          <w:p w14:paraId="2F8D463D" w14:textId="0077223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59CC5166" w14:textId="4E709AE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2019-2028</w:t>
            </w:r>
          </w:p>
        </w:tc>
        <w:tc>
          <w:tcPr>
            <w:tcW w:w="1985" w:type="dxa"/>
            <w:shd w:val="clear" w:color="auto" w:fill="auto"/>
            <w:vAlign w:val="center"/>
          </w:tcPr>
          <w:p w14:paraId="6B6C81B0" w14:textId="4A5F5821"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3CB81F9E" w14:textId="72D6D46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251757,00</w:t>
            </w:r>
          </w:p>
        </w:tc>
        <w:tc>
          <w:tcPr>
            <w:tcW w:w="2268" w:type="dxa"/>
            <w:shd w:val="clear" w:color="auto" w:fill="auto"/>
            <w:vAlign w:val="center"/>
          </w:tcPr>
          <w:p w14:paraId="7EA1D2C7" w14:textId="6364EF0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69FAB437" w14:textId="77777777" w:rsidTr="00317853">
        <w:trPr>
          <w:jc w:val="center"/>
        </w:trPr>
        <w:tc>
          <w:tcPr>
            <w:tcW w:w="5098" w:type="dxa"/>
            <w:tcBorders>
              <w:right w:val="single" w:sz="12" w:space="0" w:color="auto"/>
            </w:tcBorders>
            <w:shd w:val="clear" w:color="auto" w:fill="auto"/>
            <w:vAlign w:val="center"/>
          </w:tcPr>
          <w:p w14:paraId="5396246E" w14:textId="323269E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Modernizacja prawego obwałowania rzeki Wisłoki w km 45+500-46+600 wraz z wałem </w:t>
            </w:r>
            <w:proofErr w:type="spellStart"/>
            <w:r w:rsidRPr="001670CB">
              <w:rPr>
                <w:rFonts w:ascii="Arial" w:hAnsi="Arial" w:cs="Arial"/>
                <w:sz w:val="24"/>
                <w:szCs w:val="24"/>
              </w:rPr>
              <w:t>cofkowym</w:t>
            </w:r>
            <w:proofErr w:type="spellEnd"/>
            <w:r w:rsidRPr="001670CB">
              <w:rPr>
                <w:rFonts w:ascii="Arial" w:hAnsi="Arial" w:cs="Arial"/>
                <w:sz w:val="24"/>
                <w:szCs w:val="24"/>
              </w:rPr>
              <w:t xml:space="preserve"> (lewy wał rzeki Brzeźnica w km 0+000-0+883) oraz budowa dwóch odcinków </w:t>
            </w:r>
            <w:r w:rsidRPr="001670CB">
              <w:rPr>
                <w:rFonts w:ascii="Arial" w:hAnsi="Arial" w:cs="Arial"/>
                <w:sz w:val="24"/>
                <w:szCs w:val="24"/>
              </w:rPr>
              <w:lastRenderedPageBreak/>
              <w:t xml:space="preserve">będących wydłużeniem istniejących obwałowań: prawy wał rzeki Wisłoki w km 46+600-46+916 i wał </w:t>
            </w:r>
            <w:proofErr w:type="spellStart"/>
            <w:r w:rsidRPr="001670CB">
              <w:rPr>
                <w:rFonts w:ascii="Arial" w:hAnsi="Arial" w:cs="Arial"/>
                <w:sz w:val="24"/>
                <w:szCs w:val="24"/>
              </w:rPr>
              <w:t>cofkowy</w:t>
            </w:r>
            <w:proofErr w:type="spellEnd"/>
            <w:r w:rsidRPr="001670CB">
              <w:rPr>
                <w:rFonts w:ascii="Arial" w:hAnsi="Arial" w:cs="Arial"/>
                <w:sz w:val="24"/>
                <w:szCs w:val="24"/>
              </w:rPr>
              <w:t xml:space="preserve"> Wisłoki w km 0+883-1+100 (lewy wał rzeki Brzeźnica)</w:t>
            </w:r>
          </w:p>
        </w:tc>
        <w:tc>
          <w:tcPr>
            <w:tcW w:w="2268" w:type="dxa"/>
            <w:tcBorders>
              <w:left w:val="single" w:sz="12" w:space="0" w:color="auto"/>
            </w:tcBorders>
            <w:shd w:val="clear" w:color="auto" w:fill="auto"/>
            <w:vAlign w:val="center"/>
          </w:tcPr>
          <w:p w14:paraId="42006D2C" w14:textId="241A9C2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PGWWP RZGW Rzeszów</w:t>
            </w:r>
          </w:p>
        </w:tc>
        <w:tc>
          <w:tcPr>
            <w:tcW w:w="1701" w:type="dxa"/>
            <w:shd w:val="clear" w:color="auto" w:fill="auto"/>
            <w:vAlign w:val="center"/>
          </w:tcPr>
          <w:p w14:paraId="25690954" w14:textId="50F46C4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2019-2028</w:t>
            </w:r>
          </w:p>
        </w:tc>
        <w:tc>
          <w:tcPr>
            <w:tcW w:w="1985" w:type="dxa"/>
            <w:shd w:val="clear" w:color="auto" w:fill="auto"/>
            <w:vAlign w:val="center"/>
          </w:tcPr>
          <w:p w14:paraId="57388DBA" w14:textId="369FF82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209322,00</w:t>
            </w:r>
          </w:p>
        </w:tc>
        <w:tc>
          <w:tcPr>
            <w:tcW w:w="1984" w:type="dxa"/>
            <w:shd w:val="clear" w:color="auto" w:fill="auto"/>
            <w:vAlign w:val="center"/>
          </w:tcPr>
          <w:p w14:paraId="2FA205AB" w14:textId="31AF3C51"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75C03694" w14:textId="3BA441F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Środki własne </w:t>
            </w:r>
            <w:r w:rsidRPr="001670CB">
              <w:rPr>
                <w:rFonts w:ascii="Arial" w:hAnsi="Arial" w:cs="Arial"/>
                <w:sz w:val="24"/>
                <w:szCs w:val="24"/>
              </w:rPr>
              <w:br/>
              <w:t xml:space="preserve"> Dotacja BP</w:t>
            </w:r>
          </w:p>
        </w:tc>
      </w:tr>
      <w:tr w:rsidR="00F758B7" w:rsidRPr="001670CB" w14:paraId="0D2D1755" w14:textId="77777777" w:rsidTr="00317853">
        <w:trPr>
          <w:jc w:val="center"/>
        </w:trPr>
        <w:tc>
          <w:tcPr>
            <w:tcW w:w="5098" w:type="dxa"/>
            <w:tcBorders>
              <w:right w:val="single" w:sz="12" w:space="0" w:color="auto"/>
            </w:tcBorders>
            <w:shd w:val="clear" w:color="auto" w:fill="auto"/>
            <w:vAlign w:val="center"/>
          </w:tcPr>
          <w:p w14:paraId="51E083E9" w14:textId="27827E8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Przebudowa obwałowań potoku </w:t>
            </w:r>
            <w:proofErr w:type="spellStart"/>
            <w:r w:rsidRPr="001670CB">
              <w:rPr>
                <w:rFonts w:ascii="Arial" w:hAnsi="Arial" w:cs="Arial"/>
                <w:sz w:val="24"/>
                <w:szCs w:val="24"/>
              </w:rPr>
              <w:t>Libuszanka</w:t>
            </w:r>
            <w:proofErr w:type="spellEnd"/>
            <w:r w:rsidRPr="001670CB">
              <w:rPr>
                <w:rFonts w:ascii="Arial" w:hAnsi="Arial" w:cs="Arial"/>
                <w:sz w:val="24"/>
                <w:szCs w:val="24"/>
              </w:rPr>
              <w:t xml:space="preserve"> w m. Libusza, Korczyna, gm. Biecz, pow. gorlicki, woj. Małopolskie.</w:t>
            </w:r>
          </w:p>
        </w:tc>
        <w:tc>
          <w:tcPr>
            <w:tcW w:w="2268" w:type="dxa"/>
            <w:tcBorders>
              <w:left w:val="single" w:sz="12" w:space="0" w:color="auto"/>
            </w:tcBorders>
            <w:shd w:val="clear" w:color="auto" w:fill="auto"/>
            <w:vAlign w:val="center"/>
          </w:tcPr>
          <w:p w14:paraId="2D316AFF" w14:textId="543C37C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5BE27AF2" w14:textId="4BEA0AF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2015-2021</w:t>
            </w:r>
          </w:p>
        </w:tc>
        <w:tc>
          <w:tcPr>
            <w:tcW w:w="1985" w:type="dxa"/>
            <w:shd w:val="clear" w:color="auto" w:fill="auto"/>
            <w:vAlign w:val="center"/>
          </w:tcPr>
          <w:p w14:paraId="2985BEFF" w14:textId="5495704C"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2534313,90</w:t>
            </w:r>
          </w:p>
        </w:tc>
        <w:tc>
          <w:tcPr>
            <w:tcW w:w="1984" w:type="dxa"/>
            <w:shd w:val="clear" w:color="auto" w:fill="auto"/>
            <w:vAlign w:val="center"/>
          </w:tcPr>
          <w:p w14:paraId="0AFD0851" w14:textId="063E6BE1"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2834D070" w14:textId="046D991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Środki własne </w:t>
            </w:r>
            <w:r w:rsidRPr="001670CB">
              <w:rPr>
                <w:rFonts w:ascii="Arial" w:hAnsi="Arial" w:cs="Arial"/>
                <w:sz w:val="24"/>
                <w:szCs w:val="24"/>
              </w:rPr>
              <w:br/>
              <w:t xml:space="preserve"> Dotacja BP</w:t>
            </w:r>
          </w:p>
        </w:tc>
      </w:tr>
      <w:tr w:rsidR="00F758B7" w:rsidRPr="001670CB" w14:paraId="384E9ACA" w14:textId="77777777" w:rsidTr="00317853">
        <w:trPr>
          <w:jc w:val="center"/>
        </w:trPr>
        <w:tc>
          <w:tcPr>
            <w:tcW w:w="5098" w:type="dxa"/>
            <w:tcBorders>
              <w:right w:val="single" w:sz="12" w:space="0" w:color="auto"/>
            </w:tcBorders>
            <w:shd w:val="clear" w:color="auto" w:fill="auto"/>
            <w:vAlign w:val="center"/>
          </w:tcPr>
          <w:p w14:paraId="15E4C5AA" w14:textId="7ABEAB9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Uszczelnienie, podwyższenie, modernizacja korpusu wału lewego rzeki San w km 9+390 - 27+00</w:t>
            </w:r>
            <w:r w:rsidR="00B556ED">
              <w:rPr>
                <w:rFonts w:ascii="Arial" w:hAnsi="Arial" w:cs="Arial"/>
                <w:sz w:val="24"/>
                <w:szCs w:val="24"/>
              </w:rPr>
              <w:t>0 na terenie gm. Stalowa Wola i </w:t>
            </w:r>
            <w:r w:rsidRPr="001670CB">
              <w:rPr>
                <w:rFonts w:ascii="Arial" w:hAnsi="Arial" w:cs="Arial"/>
                <w:sz w:val="24"/>
                <w:szCs w:val="24"/>
              </w:rPr>
              <w:t>Zaleszany, pow. stalowowolski, woj. podkarpackie</w:t>
            </w:r>
          </w:p>
        </w:tc>
        <w:tc>
          <w:tcPr>
            <w:tcW w:w="2268" w:type="dxa"/>
            <w:tcBorders>
              <w:left w:val="single" w:sz="12" w:space="0" w:color="auto"/>
            </w:tcBorders>
            <w:shd w:val="clear" w:color="auto" w:fill="auto"/>
            <w:vAlign w:val="center"/>
          </w:tcPr>
          <w:p w14:paraId="047FBD90" w14:textId="39B939A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3397F6A2" w14:textId="6CB3DAF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2019-2027</w:t>
            </w:r>
          </w:p>
        </w:tc>
        <w:tc>
          <w:tcPr>
            <w:tcW w:w="1985" w:type="dxa"/>
            <w:shd w:val="clear" w:color="auto" w:fill="auto"/>
            <w:vAlign w:val="center"/>
          </w:tcPr>
          <w:p w14:paraId="371000F3" w14:textId="0401EC67"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280192,59</w:t>
            </w:r>
          </w:p>
        </w:tc>
        <w:tc>
          <w:tcPr>
            <w:tcW w:w="1984" w:type="dxa"/>
            <w:shd w:val="clear" w:color="auto" w:fill="auto"/>
            <w:vAlign w:val="center"/>
          </w:tcPr>
          <w:p w14:paraId="7C012F5C" w14:textId="58D6E842"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310824,34</w:t>
            </w:r>
          </w:p>
        </w:tc>
        <w:tc>
          <w:tcPr>
            <w:tcW w:w="2268" w:type="dxa"/>
            <w:shd w:val="clear" w:color="auto" w:fill="auto"/>
            <w:vAlign w:val="center"/>
          </w:tcPr>
          <w:p w14:paraId="5482C865" w14:textId="7C4855B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POPDOW</w:t>
            </w:r>
          </w:p>
        </w:tc>
      </w:tr>
      <w:tr w:rsidR="00F758B7" w:rsidRPr="001670CB" w14:paraId="7E6E4C62" w14:textId="77777777" w:rsidTr="00317853">
        <w:trPr>
          <w:jc w:val="center"/>
        </w:trPr>
        <w:tc>
          <w:tcPr>
            <w:tcW w:w="5098" w:type="dxa"/>
            <w:tcBorders>
              <w:right w:val="single" w:sz="12" w:space="0" w:color="auto"/>
            </w:tcBorders>
            <w:shd w:val="clear" w:color="auto" w:fill="auto"/>
            <w:vAlign w:val="center"/>
          </w:tcPr>
          <w:p w14:paraId="3A9517E4" w14:textId="660C3C8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Przebudow</w:t>
            </w:r>
            <w:r w:rsidR="00B556ED">
              <w:rPr>
                <w:rFonts w:ascii="Arial" w:hAnsi="Arial" w:cs="Arial"/>
                <w:sz w:val="24"/>
                <w:szCs w:val="24"/>
              </w:rPr>
              <w:t>a wałów rzeki Nowy Breń, lewy w </w:t>
            </w:r>
            <w:r w:rsidRPr="001670CB">
              <w:rPr>
                <w:rFonts w:ascii="Arial" w:hAnsi="Arial" w:cs="Arial"/>
                <w:sz w:val="24"/>
                <w:szCs w:val="24"/>
              </w:rPr>
              <w:t>km 8+000-10+950, prawy w km 7+181-11+778, gm. Czermin, Wadowice Górne, pow. Mielecki.</w:t>
            </w:r>
          </w:p>
        </w:tc>
        <w:tc>
          <w:tcPr>
            <w:tcW w:w="2268" w:type="dxa"/>
            <w:tcBorders>
              <w:left w:val="single" w:sz="12" w:space="0" w:color="auto"/>
            </w:tcBorders>
            <w:shd w:val="clear" w:color="auto" w:fill="auto"/>
            <w:vAlign w:val="center"/>
          </w:tcPr>
          <w:p w14:paraId="04C25DDF" w14:textId="37DAE4B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Kraków</w:t>
            </w:r>
          </w:p>
        </w:tc>
        <w:tc>
          <w:tcPr>
            <w:tcW w:w="1701" w:type="dxa"/>
            <w:shd w:val="clear" w:color="auto" w:fill="auto"/>
            <w:vAlign w:val="center"/>
          </w:tcPr>
          <w:p w14:paraId="2F97F7E6" w14:textId="5AAC4010" w:rsidR="00F758B7" w:rsidRPr="001670CB" w:rsidRDefault="003D4BF3" w:rsidP="000F2815">
            <w:pPr>
              <w:pStyle w:val="Tretabeli"/>
              <w:jc w:val="left"/>
              <w:rPr>
                <w:rFonts w:ascii="Arial" w:hAnsi="Arial" w:cs="Arial"/>
                <w:sz w:val="24"/>
                <w:szCs w:val="24"/>
              </w:rPr>
            </w:pPr>
            <w:r w:rsidRPr="001670CB">
              <w:rPr>
                <w:rFonts w:ascii="Arial" w:hAnsi="Arial" w:cs="Arial"/>
                <w:sz w:val="24"/>
                <w:szCs w:val="24"/>
              </w:rPr>
              <w:t>Zadanie realizowane w </w:t>
            </w:r>
            <w:r w:rsidR="00F758B7" w:rsidRPr="001670CB">
              <w:rPr>
                <w:rFonts w:ascii="Arial" w:hAnsi="Arial" w:cs="Arial"/>
                <w:sz w:val="24"/>
                <w:szCs w:val="24"/>
              </w:rPr>
              <w:t>sposób ciągły</w:t>
            </w:r>
          </w:p>
        </w:tc>
        <w:tc>
          <w:tcPr>
            <w:tcW w:w="1985" w:type="dxa"/>
            <w:shd w:val="clear" w:color="auto" w:fill="auto"/>
            <w:vAlign w:val="center"/>
          </w:tcPr>
          <w:p w14:paraId="57802D13" w14:textId="16E7902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6B4E0572" w14:textId="7A1E350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2B33D48F" w14:textId="317581C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76330308" w14:textId="77777777" w:rsidTr="00317853">
        <w:trPr>
          <w:jc w:val="center"/>
        </w:trPr>
        <w:tc>
          <w:tcPr>
            <w:tcW w:w="5098" w:type="dxa"/>
            <w:tcBorders>
              <w:right w:val="single" w:sz="12" w:space="0" w:color="auto"/>
            </w:tcBorders>
            <w:shd w:val="clear" w:color="auto" w:fill="auto"/>
            <w:vAlign w:val="center"/>
          </w:tcPr>
          <w:p w14:paraId="7E781A78" w14:textId="0401078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Budowa zbiornika Kąty </w:t>
            </w:r>
            <w:proofErr w:type="spellStart"/>
            <w:r w:rsidRPr="001670CB">
              <w:rPr>
                <w:rFonts w:ascii="Arial" w:hAnsi="Arial" w:cs="Arial"/>
                <w:sz w:val="24"/>
                <w:szCs w:val="24"/>
              </w:rPr>
              <w:t>Myscowa</w:t>
            </w:r>
            <w:proofErr w:type="spellEnd"/>
          </w:p>
        </w:tc>
        <w:tc>
          <w:tcPr>
            <w:tcW w:w="2268" w:type="dxa"/>
            <w:tcBorders>
              <w:left w:val="single" w:sz="12" w:space="0" w:color="auto"/>
            </w:tcBorders>
            <w:shd w:val="clear" w:color="auto" w:fill="auto"/>
            <w:vAlign w:val="center"/>
          </w:tcPr>
          <w:p w14:paraId="609C7B35" w14:textId="368AF4D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6E2F85C7" w14:textId="4AE4B7E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2013-2030</w:t>
            </w:r>
          </w:p>
        </w:tc>
        <w:tc>
          <w:tcPr>
            <w:tcW w:w="1985" w:type="dxa"/>
            <w:shd w:val="clear" w:color="auto" w:fill="auto"/>
            <w:vAlign w:val="center"/>
          </w:tcPr>
          <w:p w14:paraId="290FA8D0" w14:textId="38809094"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975573,71</w:t>
            </w:r>
          </w:p>
        </w:tc>
        <w:tc>
          <w:tcPr>
            <w:tcW w:w="1984" w:type="dxa"/>
            <w:shd w:val="clear" w:color="auto" w:fill="auto"/>
            <w:vAlign w:val="center"/>
          </w:tcPr>
          <w:p w14:paraId="58CBFD71" w14:textId="624AF9E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1021673,17</w:t>
            </w:r>
          </w:p>
        </w:tc>
        <w:tc>
          <w:tcPr>
            <w:tcW w:w="2268" w:type="dxa"/>
            <w:shd w:val="clear" w:color="auto" w:fill="auto"/>
            <w:vAlign w:val="center"/>
          </w:tcPr>
          <w:p w14:paraId="24C6B5A3" w14:textId="6BB4512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POPDOW</w:t>
            </w:r>
          </w:p>
        </w:tc>
      </w:tr>
      <w:tr w:rsidR="00F758B7" w:rsidRPr="001670CB" w14:paraId="6FDD9121" w14:textId="77777777" w:rsidTr="00317853">
        <w:trPr>
          <w:jc w:val="center"/>
        </w:trPr>
        <w:tc>
          <w:tcPr>
            <w:tcW w:w="5098" w:type="dxa"/>
            <w:tcBorders>
              <w:right w:val="single" w:sz="12" w:space="0" w:color="auto"/>
            </w:tcBorders>
            <w:shd w:val="clear" w:color="auto" w:fill="auto"/>
            <w:vAlign w:val="center"/>
          </w:tcPr>
          <w:p w14:paraId="1E083B6D" w14:textId="7F99747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suchego zbiornika na rzece Młynówka w km 3+485.</w:t>
            </w:r>
          </w:p>
        </w:tc>
        <w:tc>
          <w:tcPr>
            <w:tcW w:w="2268" w:type="dxa"/>
            <w:tcBorders>
              <w:left w:val="single" w:sz="12" w:space="0" w:color="auto"/>
            </w:tcBorders>
            <w:shd w:val="clear" w:color="auto" w:fill="auto"/>
            <w:vAlign w:val="center"/>
          </w:tcPr>
          <w:p w14:paraId="3CDC7F44" w14:textId="3D1607D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720B3628" w14:textId="4371234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2018-2028</w:t>
            </w:r>
          </w:p>
        </w:tc>
        <w:tc>
          <w:tcPr>
            <w:tcW w:w="1985" w:type="dxa"/>
            <w:shd w:val="clear" w:color="auto" w:fill="auto"/>
            <w:vAlign w:val="center"/>
          </w:tcPr>
          <w:p w14:paraId="5C917F83" w14:textId="71628B87"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172200,00</w:t>
            </w:r>
          </w:p>
        </w:tc>
        <w:tc>
          <w:tcPr>
            <w:tcW w:w="1984" w:type="dxa"/>
            <w:shd w:val="clear" w:color="auto" w:fill="auto"/>
            <w:vAlign w:val="center"/>
          </w:tcPr>
          <w:p w14:paraId="54D59E81" w14:textId="1E0F3ACC"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222E9381" w14:textId="6D01182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433BC91D" w14:textId="77777777" w:rsidTr="00317853">
        <w:trPr>
          <w:jc w:val="center"/>
        </w:trPr>
        <w:tc>
          <w:tcPr>
            <w:tcW w:w="5098" w:type="dxa"/>
            <w:tcBorders>
              <w:right w:val="single" w:sz="12" w:space="0" w:color="auto"/>
            </w:tcBorders>
            <w:shd w:val="clear" w:color="auto" w:fill="auto"/>
            <w:vAlign w:val="center"/>
          </w:tcPr>
          <w:p w14:paraId="221593F4" w14:textId="0E8A5E8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Zabezpieczenie przed powodzią terenów zlokalizowanych w zlewni potoku Młynówka na terenie gminy Miasto Rzeszów oraz Gminy Krasne, woj. podkarpackie.</w:t>
            </w:r>
          </w:p>
        </w:tc>
        <w:tc>
          <w:tcPr>
            <w:tcW w:w="2268" w:type="dxa"/>
            <w:tcBorders>
              <w:left w:val="single" w:sz="12" w:space="0" w:color="auto"/>
            </w:tcBorders>
            <w:shd w:val="clear" w:color="auto" w:fill="auto"/>
            <w:vAlign w:val="center"/>
          </w:tcPr>
          <w:p w14:paraId="30D9BFF3" w14:textId="6D59A61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2CA58B9F" w14:textId="6662C09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2013-2027</w:t>
            </w:r>
          </w:p>
        </w:tc>
        <w:tc>
          <w:tcPr>
            <w:tcW w:w="1985" w:type="dxa"/>
            <w:shd w:val="clear" w:color="auto" w:fill="auto"/>
            <w:vAlign w:val="center"/>
          </w:tcPr>
          <w:p w14:paraId="5EB61B8E" w14:textId="6C8FAE1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172000,00</w:t>
            </w:r>
          </w:p>
        </w:tc>
        <w:tc>
          <w:tcPr>
            <w:tcW w:w="1984" w:type="dxa"/>
            <w:shd w:val="clear" w:color="auto" w:fill="auto"/>
            <w:vAlign w:val="center"/>
          </w:tcPr>
          <w:p w14:paraId="0B4BF4C6" w14:textId="5F172995"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17100,00</w:t>
            </w:r>
          </w:p>
        </w:tc>
        <w:tc>
          <w:tcPr>
            <w:tcW w:w="2268" w:type="dxa"/>
            <w:shd w:val="clear" w:color="auto" w:fill="auto"/>
            <w:vAlign w:val="center"/>
          </w:tcPr>
          <w:p w14:paraId="7BFA0FC4" w14:textId="284BCC1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6C6A35D2" w14:textId="77777777" w:rsidTr="00317853">
        <w:trPr>
          <w:jc w:val="center"/>
        </w:trPr>
        <w:tc>
          <w:tcPr>
            <w:tcW w:w="5098" w:type="dxa"/>
            <w:tcBorders>
              <w:right w:val="single" w:sz="12" w:space="0" w:color="auto"/>
            </w:tcBorders>
            <w:shd w:val="clear" w:color="auto" w:fill="auto"/>
            <w:vAlign w:val="center"/>
          </w:tcPr>
          <w:p w14:paraId="679F4190" w14:textId="27F8E9B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suchego zbiornika przeciwpowodziowego „Góra Ropczycka” na rzece Budzisz, na terenie m. Sędziszów Małopolski,</w:t>
            </w:r>
            <w:r w:rsidR="00B556ED">
              <w:rPr>
                <w:rFonts w:ascii="Arial" w:hAnsi="Arial" w:cs="Arial"/>
                <w:sz w:val="24"/>
                <w:szCs w:val="24"/>
              </w:rPr>
              <w:t xml:space="preserve"> Góra Ropczycka, Zagorzyce, gm. </w:t>
            </w:r>
            <w:r w:rsidRPr="001670CB">
              <w:rPr>
                <w:rFonts w:ascii="Arial" w:hAnsi="Arial" w:cs="Arial"/>
                <w:sz w:val="24"/>
                <w:szCs w:val="24"/>
              </w:rPr>
              <w:t>Sędziszów Małopolski, woj. podkarpackie.</w:t>
            </w:r>
          </w:p>
        </w:tc>
        <w:tc>
          <w:tcPr>
            <w:tcW w:w="2268" w:type="dxa"/>
            <w:tcBorders>
              <w:left w:val="single" w:sz="12" w:space="0" w:color="auto"/>
            </w:tcBorders>
            <w:shd w:val="clear" w:color="auto" w:fill="auto"/>
            <w:vAlign w:val="center"/>
          </w:tcPr>
          <w:p w14:paraId="63A31DF5" w14:textId="7B2AFAA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03C12862" w14:textId="758264D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2011-2025</w:t>
            </w:r>
          </w:p>
        </w:tc>
        <w:tc>
          <w:tcPr>
            <w:tcW w:w="1985" w:type="dxa"/>
            <w:shd w:val="clear" w:color="auto" w:fill="auto"/>
            <w:vAlign w:val="center"/>
          </w:tcPr>
          <w:p w14:paraId="6A0A8E41" w14:textId="6FCFE9A6"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14196702,75</w:t>
            </w:r>
          </w:p>
        </w:tc>
        <w:tc>
          <w:tcPr>
            <w:tcW w:w="1984" w:type="dxa"/>
            <w:shd w:val="clear" w:color="auto" w:fill="auto"/>
            <w:vAlign w:val="center"/>
          </w:tcPr>
          <w:p w14:paraId="32004428" w14:textId="35D60FE0"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3491629,45</w:t>
            </w:r>
          </w:p>
        </w:tc>
        <w:tc>
          <w:tcPr>
            <w:tcW w:w="2268" w:type="dxa"/>
            <w:shd w:val="clear" w:color="auto" w:fill="auto"/>
            <w:vAlign w:val="center"/>
          </w:tcPr>
          <w:p w14:paraId="4F4385A0" w14:textId="3DA62E6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Środki własne </w:t>
            </w:r>
            <w:r w:rsidRPr="001670CB">
              <w:rPr>
                <w:rFonts w:ascii="Arial" w:hAnsi="Arial" w:cs="Arial"/>
                <w:sz w:val="24"/>
                <w:szCs w:val="24"/>
              </w:rPr>
              <w:br/>
              <w:t>dotacja BP</w:t>
            </w:r>
          </w:p>
        </w:tc>
      </w:tr>
      <w:tr w:rsidR="00F758B7" w:rsidRPr="001670CB" w14:paraId="687F60FB" w14:textId="77777777" w:rsidTr="00317853">
        <w:trPr>
          <w:jc w:val="center"/>
        </w:trPr>
        <w:tc>
          <w:tcPr>
            <w:tcW w:w="5098" w:type="dxa"/>
            <w:tcBorders>
              <w:right w:val="single" w:sz="12" w:space="0" w:color="auto"/>
            </w:tcBorders>
            <w:shd w:val="clear" w:color="auto" w:fill="auto"/>
            <w:vAlign w:val="center"/>
          </w:tcPr>
          <w:p w14:paraId="0831DE71" w14:textId="2B4EEA2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Budowa suchego zbiornika na rzece </w:t>
            </w:r>
            <w:proofErr w:type="spellStart"/>
            <w:r w:rsidRPr="001670CB">
              <w:rPr>
                <w:rFonts w:ascii="Arial" w:hAnsi="Arial" w:cs="Arial"/>
                <w:sz w:val="24"/>
                <w:szCs w:val="24"/>
              </w:rPr>
              <w:t>Skodzierska</w:t>
            </w:r>
            <w:proofErr w:type="spellEnd"/>
            <w:r w:rsidRPr="001670CB">
              <w:rPr>
                <w:rFonts w:ascii="Arial" w:hAnsi="Arial" w:cs="Arial"/>
                <w:sz w:val="24"/>
                <w:szCs w:val="24"/>
              </w:rPr>
              <w:t xml:space="preserve"> w km 6+060.</w:t>
            </w:r>
          </w:p>
        </w:tc>
        <w:tc>
          <w:tcPr>
            <w:tcW w:w="2268" w:type="dxa"/>
            <w:tcBorders>
              <w:left w:val="single" w:sz="12" w:space="0" w:color="auto"/>
            </w:tcBorders>
            <w:shd w:val="clear" w:color="auto" w:fill="auto"/>
            <w:vAlign w:val="center"/>
          </w:tcPr>
          <w:p w14:paraId="7C2F3B56" w14:textId="0D78BD1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3B044B7A" w14:textId="2663C16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2017-2027</w:t>
            </w:r>
          </w:p>
        </w:tc>
        <w:tc>
          <w:tcPr>
            <w:tcW w:w="1985" w:type="dxa"/>
            <w:shd w:val="clear" w:color="auto" w:fill="auto"/>
            <w:vAlign w:val="center"/>
          </w:tcPr>
          <w:p w14:paraId="0A96BA4B" w14:textId="7143171D"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537598C0" w14:textId="702BDB24"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6201,00</w:t>
            </w:r>
          </w:p>
        </w:tc>
        <w:tc>
          <w:tcPr>
            <w:tcW w:w="2268" w:type="dxa"/>
            <w:shd w:val="clear" w:color="auto" w:fill="auto"/>
            <w:vAlign w:val="center"/>
          </w:tcPr>
          <w:p w14:paraId="6171DEDB" w14:textId="1F94BC1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2979F539" w14:textId="77777777" w:rsidTr="00317853">
        <w:trPr>
          <w:jc w:val="center"/>
        </w:trPr>
        <w:tc>
          <w:tcPr>
            <w:tcW w:w="5098" w:type="dxa"/>
            <w:tcBorders>
              <w:right w:val="single" w:sz="12" w:space="0" w:color="auto"/>
            </w:tcBorders>
            <w:shd w:val="clear" w:color="auto" w:fill="auto"/>
            <w:vAlign w:val="center"/>
          </w:tcPr>
          <w:p w14:paraId="5D2F4C82" w14:textId="6AF07DC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wielofunkc</w:t>
            </w:r>
            <w:r w:rsidR="00382625" w:rsidRPr="001670CB">
              <w:rPr>
                <w:rFonts w:ascii="Arial" w:hAnsi="Arial" w:cs="Arial"/>
                <w:sz w:val="24"/>
                <w:szCs w:val="24"/>
              </w:rPr>
              <w:t>yjnego zbiornika na rzece San w </w:t>
            </w:r>
            <w:r w:rsidRPr="001670CB">
              <w:rPr>
                <w:rFonts w:ascii="Arial" w:hAnsi="Arial" w:cs="Arial"/>
                <w:sz w:val="24"/>
                <w:szCs w:val="24"/>
              </w:rPr>
              <w:t>miejscowości Temeszów</w:t>
            </w:r>
          </w:p>
        </w:tc>
        <w:tc>
          <w:tcPr>
            <w:tcW w:w="2268" w:type="dxa"/>
            <w:tcBorders>
              <w:left w:val="single" w:sz="12" w:space="0" w:color="auto"/>
            </w:tcBorders>
            <w:shd w:val="clear" w:color="auto" w:fill="auto"/>
            <w:vAlign w:val="center"/>
          </w:tcPr>
          <w:p w14:paraId="7A96F2DC" w14:textId="44FA688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0BEFE7BF" w14:textId="5C0088A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2022-2027</w:t>
            </w:r>
          </w:p>
        </w:tc>
        <w:tc>
          <w:tcPr>
            <w:tcW w:w="1985" w:type="dxa"/>
            <w:shd w:val="clear" w:color="auto" w:fill="auto"/>
            <w:vAlign w:val="center"/>
          </w:tcPr>
          <w:p w14:paraId="73A57D89" w14:textId="6B5A8B09"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2ECDF937" w14:textId="688B5963"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2EDE83FB" w14:textId="11C4617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Brak zapewnionego źródła finansowania</w:t>
            </w:r>
          </w:p>
        </w:tc>
      </w:tr>
      <w:tr w:rsidR="00F758B7" w:rsidRPr="001670CB" w14:paraId="2FA02AB7" w14:textId="77777777" w:rsidTr="00317853">
        <w:trPr>
          <w:jc w:val="center"/>
        </w:trPr>
        <w:tc>
          <w:tcPr>
            <w:tcW w:w="5098" w:type="dxa"/>
            <w:tcBorders>
              <w:right w:val="single" w:sz="12" w:space="0" w:color="auto"/>
            </w:tcBorders>
            <w:shd w:val="clear" w:color="auto" w:fill="auto"/>
            <w:vAlign w:val="center"/>
          </w:tcPr>
          <w:p w14:paraId="0E1FB55E" w14:textId="513FAE8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Budowa suchego zbiornika przeciwpowodziowego „Broniszów” na rzece </w:t>
            </w:r>
            <w:proofErr w:type="spellStart"/>
            <w:r w:rsidRPr="001670CB">
              <w:rPr>
                <w:rFonts w:ascii="Arial" w:hAnsi="Arial" w:cs="Arial"/>
                <w:sz w:val="24"/>
                <w:szCs w:val="24"/>
              </w:rPr>
              <w:t>Wielopolce</w:t>
            </w:r>
            <w:proofErr w:type="spellEnd"/>
            <w:r w:rsidRPr="001670CB">
              <w:rPr>
                <w:rFonts w:ascii="Arial" w:hAnsi="Arial" w:cs="Arial"/>
                <w:sz w:val="24"/>
                <w:szCs w:val="24"/>
              </w:rPr>
              <w:t xml:space="preserve"> na terenie</w:t>
            </w:r>
            <w:r w:rsidRPr="001670CB">
              <w:rPr>
                <w:rFonts w:ascii="Arial" w:hAnsi="Arial" w:cs="Arial"/>
                <w:sz w:val="24"/>
                <w:szCs w:val="24"/>
              </w:rPr>
              <w:br/>
              <w:t>m. Łączki Kuchar</w:t>
            </w:r>
            <w:r w:rsidR="00B556ED">
              <w:rPr>
                <w:rFonts w:ascii="Arial" w:hAnsi="Arial" w:cs="Arial"/>
                <w:sz w:val="24"/>
                <w:szCs w:val="24"/>
              </w:rPr>
              <w:t>skie, Niedźwiada, gm. </w:t>
            </w:r>
            <w:r w:rsidR="00CD2A08" w:rsidRPr="001670CB">
              <w:rPr>
                <w:rFonts w:ascii="Arial" w:hAnsi="Arial" w:cs="Arial"/>
                <w:sz w:val="24"/>
                <w:szCs w:val="24"/>
              </w:rPr>
              <w:t xml:space="preserve">Ropczyce, </w:t>
            </w:r>
            <w:r w:rsidRPr="001670CB">
              <w:rPr>
                <w:rFonts w:ascii="Arial" w:hAnsi="Arial" w:cs="Arial"/>
                <w:sz w:val="24"/>
                <w:szCs w:val="24"/>
              </w:rPr>
              <w:t>m. Broniszów, Glinik,</w:t>
            </w:r>
            <w:r w:rsidR="00B556ED">
              <w:rPr>
                <w:rFonts w:ascii="Arial" w:hAnsi="Arial" w:cs="Arial"/>
                <w:sz w:val="24"/>
                <w:szCs w:val="24"/>
              </w:rPr>
              <w:t xml:space="preserve"> gm. </w:t>
            </w:r>
            <w:r w:rsidR="00CD2A08" w:rsidRPr="001670CB">
              <w:rPr>
                <w:rFonts w:ascii="Arial" w:hAnsi="Arial" w:cs="Arial"/>
                <w:sz w:val="24"/>
                <w:szCs w:val="24"/>
              </w:rPr>
              <w:t xml:space="preserve">Wielopole Skrzyńskie woj. </w:t>
            </w:r>
            <w:r w:rsidRPr="001670CB">
              <w:rPr>
                <w:rFonts w:ascii="Arial" w:hAnsi="Arial" w:cs="Arial"/>
                <w:sz w:val="24"/>
                <w:szCs w:val="24"/>
              </w:rPr>
              <w:t>podkarpackie</w:t>
            </w:r>
          </w:p>
        </w:tc>
        <w:tc>
          <w:tcPr>
            <w:tcW w:w="2268" w:type="dxa"/>
            <w:tcBorders>
              <w:left w:val="single" w:sz="12" w:space="0" w:color="auto"/>
            </w:tcBorders>
            <w:shd w:val="clear" w:color="auto" w:fill="auto"/>
            <w:vAlign w:val="center"/>
          </w:tcPr>
          <w:p w14:paraId="717DA286" w14:textId="4865432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7BD0E48A" w14:textId="1B884E6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2023-2025</w:t>
            </w:r>
          </w:p>
        </w:tc>
        <w:tc>
          <w:tcPr>
            <w:tcW w:w="1985" w:type="dxa"/>
            <w:shd w:val="clear" w:color="auto" w:fill="auto"/>
            <w:vAlign w:val="center"/>
          </w:tcPr>
          <w:p w14:paraId="7FE8C15A" w14:textId="7AB02777"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1F4E83CC" w14:textId="67B8DD1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239,00</w:t>
            </w:r>
          </w:p>
        </w:tc>
        <w:tc>
          <w:tcPr>
            <w:tcW w:w="2268" w:type="dxa"/>
            <w:shd w:val="clear" w:color="auto" w:fill="auto"/>
            <w:vAlign w:val="center"/>
          </w:tcPr>
          <w:p w14:paraId="2222E461" w14:textId="242B52D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05469B1E" w14:textId="77777777" w:rsidTr="00317853">
        <w:trPr>
          <w:jc w:val="center"/>
        </w:trPr>
        <w:tc>
          <w:tcPr>
            <w:tcW w:w="5098" w:type="dxa"/>
            <w:tcBorders>
              <w:right w:val="single" w:sz="12" w:space="0" w:color="auto"/>
            </w:tcBorders>
            <w:shd w:val="clear" w:color="auto" w:fill="auto"/>
            <w:vAlign w:val="center"/>
          </w:tcPr>
          <w:p w14:paraId="518AB662" w14:textId="64A3A85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 xml:space="preserve">Budowa suchego zbiornika przeciwpowodziowego „Rzegocin” na rzece </w:t>
            </w:r>
            <w:proofErr w:type="spellStart"/>
            <w:r w:rsidRPr="001670CB">
              <w:rPr>
                <w:rFonts w:ascii="Arial" w:hAnsi="Arial" w:cs="Arial"/>
                <w:sz w:val="24"/>
                <w:szCs w:val="24"/>
              </w:rPr>
              <w:t>Wielopolce</w:t>
            </w:r>
            <w:proofErr w:type="spellEnd"/>
            <w:r w:rsidRPr="001670CB">
              <w:rPr>
                <w:rFonts w:ascii="Arial" w:hAnsi="Arial" w:cs="Arial"/>
                <w:sz w:val="24"/>
                <w:szCs w:val="24"/>
              </w:rPr>
              <w:t xml:space="preserve"> na terenie m. Brzeziny, Wielopole Skrzyńskie gmina Wielopole Skrzyńskie woj. podkarpackie”.</w:t>
            </w:r>
          </w:p>
        </w:tc>
        <w:tc>
          <w:tcPr>
            <w:tcW w:w="2268" w:type="dxa"/>
            <w:tcBorders>
              <w:left w:val="single" w:sz="12" w:space="0" w:color="auto"/>
            </w:tcBorders>
            <w:shd w:val="clear" w:color="auto" w:fill="auto"/>
            <w:vAlign w:val="center"/>
          </w:tcPr>
          <w:p w14:paraId="51839C33" w14:textId="757DCEE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410C3F1F" w14:textId="5733D0E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2011-2027</w:t>
            </w:r>
          </w:p>
        </w:tc>
        <w:tc>
          <w:tcPr>
            <w:tcW w:w="1985" w:type="dxa"/>
            <w:shd w:val="clear" w:color="auto" w:fill="auto"/>
            <w:vAlign w:val="center"/>
          </w:tcPr>
          <w:p w14:paraId="27FBCA65" w14:textId="53FF64F3"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0190479B" w14:textId="6A5CB211"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717C0A8" w14:textId="46B3CC4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Brak zapewnionego źródła finansowania</w:t>
            </w:r>
          </w:p>
        </w:tc>
      </w:tr>
      <w:tr w:rsidR="00F758B7" w:rsidRPr="001670CB" w14:paraId="00AF8572" w14:textId="77777777" w:rsidTr="00317853">
        <w:trPr>
          <w:jc w:val="center"/>
        </w:trPr>
        <w:tc>
          <w:tcPr>
            <w:tcW w:w="5098" w:type="dxa"/>
            <w:tcBorders>
              <w:right w:val="single" w:sz="12" w:space="0" w:color="auto"/>
            </w:tcBorders>
            <w:shd w:val="clear" w:color="auto" w:fill="auto"/>
            <w:vAlign w:val="center"/>
          </w:tcPr>
          <w:p w14:paraId="736556BD" w14:textId="7AB0D31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Budowa wielozadaniowego zbiornika Dukla na </w:t>
            </w:r>
            <w:proofErr w:type="spellStart"/>
            <w:r w:rsidRPr="001670CB">
              <w:rPr>
                <w:rFonts w:ascii="Arial" w:hAnsi="Arial" w:cs="Arial"/>
                <w:sz w:val="24"/>
                <w:szCs w:val="24"/>
              </w:rPr>
              <w:t>Jasiołce</w:t>
            </w:r>
            <w:proofErr w:type="spellEnd"/>
          </w:p>
        </w:tc>
        <w:tc>
          <w:tcPr>
            <w:tcW w:w="2268" w:type="dxa"/>
            <w:tcBorders>
              <w:left w:val="single" w:sz="12" w:space="0" w:color="auto"/>
            </w:tcBorders>
            <w:shd w:val="clear" w:color="auto" w:fill="auto"/>
            <w:vAlign w:val="center"/>
          </w:tcPr>
          <w:p w14:paraId="11BD931D" w14:textId="6C9F6A5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30C17C27" w14:textId="79E21CC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2021-2027</w:t>
            </w:r>
          </w:p>
        </w:tc>
        <w:tc>
          <w:tcPr>
            <w:tcW w:w="1985" w:type="dxa"/>
            <w:shd w:val="clear" w:color="auto" w:fill="auto"/>
            <w:vAlign w:val="center"/>
          </w:tcPr>
          <w:p w14:paraId="5B6C87E4" w14:textId="5D82DAF4"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459860,77</w:t>
            </w:r>
          </w:p>
        </w:tc>
        <w:tc>
          <w:tcPr>
            <w:tcW w:w="1984" w:type="dxa"/>
            <w:shd w:val="clear" w:color="auto" w:fill="auto"/>
            <w:vAlign w:val="center"/>
          </w:tcPr>
          <w:p w14:paraId="6DA60B65" w14:textId="3746C06A"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6100C2B" w14:textId="051B074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434C17A7" w14:textId="77777777" w:rsidTr="00317853">
        <w:trPr>
          <w:jc w:val="center"/>
        </w:trPr>
        <w:tc>
          <w:tcPr>
            <w:tcW w:w="5098" w:type="dxa"/>
            <w:tcBorders>
              <w:right w:val="single" w:sz="12" w:space="0" w:color="auto"/>
            </w:tcBorders>
            <w:shd w:val="clear" w:color="auto" w:fill="auto"/>
            <w:vAlign w:val="center"/>
          </w:tcPr>
          <w:p w14:paraId="00B981B7" w14:textId="084DAA6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Zwiększ</w:t>
            </w:r>
            <w:r w:rsidR="00E9347F">
              <w:rPr>
                <w:rFonts w:ascii="Arial" w:hAnsi="Arial" w:cs="Arial"/>
                <w:sz w:val="24"/>
                <w:szCs w:val="24"/>
              </w:rPr>
              <w:t>enie możliwości retencji wody w </w:t>
            </w:r>
            <w:r w:rsidRPr="001670CB">
              <w:rPr>
                <w:rFonts w:ascii="Arial" w:hAnsi="Arial" w:cs="Arial"/>
                <w:sz w:val="24"/>
                <w:szCs w:val="24"/>
              </w:rPr>
              <w:t xml:space="preserve">dolinie pot. </w:t>
            </w:r>
            <w:proofErr w:type="spellStart"/>
            <w:r w:rsidRPr="001670CB">
              <w:rPr>
                <w:rFonts w:ascii="Arial" w:hAnsi="Arial" w:cs="Arial"/>
                <w:sz w:val="24"/>
                <w:szCs w:val="24"/>
              </w:rPr>
              <w:t>Pogwizdówka</w:t>
            </w:r>
            <w:proofErr w:type="spellEnd"/>
            <w:r w:rsidRPr="001670CB">
              <w:rPr>
                <w:rFonts w:ascii="Arial" w:hAnsi="Arial" w:cs="Arial"/>
                <w:sz w:val="24"/>
                <w:szCs w:val="24"/>
              </w:rPr>
              <w:t xml:space="preserve"> na terenie miejscowości Pogwizdów, Medynia Łańcucka, Medynia Głogowska, gm. Czarna, woj. podkarpackie.</w:t>
            </w:r>
          </w:p>
        </w:tc>
        <w:tc>
          <w:tcPr>
            <w:tcW w:w="2268" w:type="dxa"/>
            <w:tcBorders>
              <w:left w:val="single" w:sz="12" w:space="0" w:color="auto"/>
            </w:tcBorders>
            <w:shd w:val="clear" w:color="auto" w:fill="auto"/>
            <w:vAlign w:val="center"/>
          </w:tcPr>
          <w:p w14:paraId="67B200F6" w14:textId="61DD954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32DBDDC2" w14:textId="72782AC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2016-2023</w:t>
            </w:r>
          </w:p>
        </w:tc>
        <w:tc>
          <w:tcPr>
            <w:tcW w:w="1985" w:type="dxa"/>
            <w:shd w:val="clear" w:color="auto" w:fill="auto"/>
            <w:vAlign w:val="center"/>
          </w:tcPr>
          <w:p w14:paraId="56619361" w14:textId="0016AB9F"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59901,00</w:t>
            </w:r>
          </w:p>
        </w:tc>
        <w:tc>
          <w:tcPr>
            <w:tcW w:w="1984" w:type="dxa"/>
            <w:shd w:val="clear" w:color="auto" w:fill="auto"/>
            <w:vAlign w:val="center"/>
          </w:tcPr>
          <w:p w14:paraId="785FE62C" w14:textId="5EBA6B9D"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20E2272" w14:textId="273BF79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Dotacja BP</w:t>
            </w:r>
          </w:p>
        </w:tc>
      </w:tr>
      <w:tr w:rsidR="00F758B7" w:rsidRPr="001670CB" w14:paraId="75327023" w14:textId="77777777" w:rsidTr="00317853">
        <w:trPr>
          <w:jc w:val="center"/>
        </w:trPr>
        <w:tc>
          <w:tcPr>
            <w:tcW w:w="5098" w:type="dxa"/>
            <w:tcBorders>
              <w:right w:val="single" w:sz="12" w:space="0" w:color="auto"/>
            </w:tcBorders>
            <w:shd w:val="clear" w:color="auto" w:fill="auto"/>
            <w:vAlign w:val="center"/>
          </w:tcPr>
          <w:p w14:paraId="593429E6" w14:textId="4296577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Zabezpieczenie przed powodzią doliny potoku Zawadka na terenie gminy Dębica, woj. podkarpackie.</w:t>
            </w:r>
          </w:p>
        </w:tc>
        <w:tc>
          <w:tcPr>
            <w:tcW w:w="2268" w:type="dxa"/>
            <w:tcBorders>
              <w:left w:val="single" w:sz="12" w:space="0" w:color="auto"/>
            </w:tcBorders>
            <w:shd w:val="clear" w:color="auto" w:fill="auto"/>
            <w:vAlign w:val="center"/>
          </w:tcPr>
          <w:p w14:paraId="41383A4A" w14:textId="1CA7250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25210BA4" w14:textId="070F198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2013-2025</w:t>
            </w:r>
          </w:p>
        </w:tc>
        <w:tc>
          <w:tcPr>
            <w:tcW w:w="1985" w:type="dxa"/>
            <w:shd w:val="clear" w:color="auto" w:fill="auto"/>
            <w:vAlign w:val="center"/>
          </w:tcPr>
          <w:p w14:paraId="43847E1E" w14:textId="4370C65D"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2206837,63</w:t>
            </w:r>
          </w:p>
        </w:tc>
        <w:tc>
          <w:tcPr>
            <w:tcW w:w="1984" w:type="dxa"/>
            <w:shd w:val="clear" w:color="auto" w:fill="auto"/>
            <w:vAlign w:val="center"/>
          </w:tcPr>
          <w:p w14:paraId="4CE71958" w14:textId="5D95575E"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1332675,13</w:t>
            </w:r>
          </w:p>
        </w:tc>
        <w:tc>
          <w:tcPr>
            <w:tcW w:w="2268" w:type="dxa"/>
            <w:shd w:val="clear" w:color="auto" w:fill="auto"/>
            <w:vAlign w:val="center"/>
          </w:tcPr>
          <w:p w14:paraId="58C413A4" w14:textId="6FE7141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30BA9A6E" w14:textId="77777777" w:rsidTr="00317853">
        <w:trPr>
          <w:jc w:val="center"/>
        </w:trPr>
        <w:tc>
          <w:tcPr>
            <w:tcW w:w="5098" w:type="dxa"/>
            <w:tcBorders>
              <w:right w:val="single" w:sz="12" w:space="0" w:color="auto"/>
            </w:tcBorders>
            <w:shd w:val="clear" w:color="auto" w:fill="auto"/>
            <w:vAlign w:val="center"/>
          </w:tcPr>
          <w:p w14:paraId="5878B702" w14:textId="554FC80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Zabezpieczenie przed powodzią miasta Rzeszowa i gm. Tyczyn poprzez kształtowanie koryta rzeki Strug. S</w:t>
            </w:r>
            <w:r w:rsidR="00B556ED">
              <w:rPr>
                <w:rFonts w:ascii="Arial" w:hAnsi="Arial" w:cs="Arial"/>
                <w:sz w:val="24"/>
                <w:szCs w:val="24"/>
              </w:rPr>
              <w:t>trug – etap </w:t>
            </w:r>
            <w:r w:rsidRPr="001670CB">
              <w:rPr>
                <w:rFonts w:ascii="Arial" w:hAnsi="Arial" w:cs="Arial"/>
                <w:sz w:val="24"/>
                <w:szCs w:val="24"/>
              </w:rPr>
              <w:t xml:space="preserve">I – odcinkowa przebudowa - kształtowanie przekroju podłużnego i poprzecznego koryta rzeki Strug na długości 8,62 km na terenie miejscowości: Rzeszów, </w:t>
            </w:r>
            <w:r w:rsidRPr="001670CB">
              <w:rPr>
                <w:rFonts w:ascii="Arial" w:hAnsi="Arial" w:cs="Arial"/>
                <w:sz w:val="24"/>
                <w:szCs w:val="24"/>
              </w:rPr>
              <w:lastRenderedPageBreak/>
              <w:t>gm. Rz</w:t>
            </w:r>
            <w:r w:rsidR="00B556ED">
              <w:rPr>
                <w:rFonts w:ascii="Arial" w:hAnsi="Arial" w:cs="Arial"/>
                <w:sz w:val="24"/>
                <w:szCs w:val="24"/>
              </w:rPr>
              <w:t>eszów, Tyczyn, gm. Tyczyn, woj. </w:t>
            </w:r>
            <w:r w:rsidRPr="001670CB">
              <w:rPr>
                <w:rFonts w:ascii="Arial" w:hAnsi="Arial" w:cs="Arial"/>
                <w:sz w:val="24"/>
                <w:szCs w:val="24"/>
              </w:rPr>
              <w:t>podkarpackie.</w:t>
            </w:r>
          </w:p>
        </w:tc>
        <w:tc>
          <w:tcPr>
            <w:tcW w:w="2268" w:type="dxa"/>
            <w:tcBorders>
              <w:left w:val="single" w:sz="12" w:space="0" w:color="auto"/>
            </w:tcBorders>
            <w:shd w:val="clear" w:color="auto" w:fill="auto"/>
            <w:vAlign w:val="center"/>
          </w:tcPr>
          <w:p w14:paraId="2A11AB9C" w14:textId="189F181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PGWWP RZGW Rzeszów</w:t>
            </w:r>
          </w:p>
        </w:tc>
        <w:tc>
          <w:tcPr>
            <w:tcW w:w="1701" w:type="dxa"/>
            <w:shd w:val="clear" w:color="auto" w:fill="auto"/>
            <w:vAlign w:val="center"/>
          </w:tcPr>
          <w:p w14:paraId="02F13806" w14:textId="6953DB4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2012-2024</w:t>
            </w:r>
          </w:p>
        </w:tc>
        <w:tc>
          <w:tcPr>
            <w:tcW w:w="1985" w:type="dxa"/>
            <w:shd w:val="clear" w:color="auto" w:fill="auto"/>
            <w:vAlign w:val="center"/>
          </w:tcPr>
          <w:p w14:paraId="1F33A69C" w14:textId="1C0DEE40"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6115437,85</w:t>
            </w:r>
          </w:p>
        </w:tc>
        <w:tc>
          <w:tcPr>
            <w:tcW w:w="1984" w:type="dxa"/>
            <w:shd w:val="clear" w:color="auto" w:fill="auto"/>
            <w:vAlign w:val="center"/>
          </w:tcPr>
          <w:p w14:paraId="1B8B5F9A" w14:textId="26C044C2"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4303056,00</w:t>
            </w:r>
          </w:p>
        </w:tc>
        <w:tc>
          <w:tcPr>
            <w:tcW w:w="2268" w:type="dxa"/>
            <w:shd w:val="clear" w:color="auto" w:fill="auto"/>
            <w:vAlign w:val="center"/>
          </w:tcPr>
          <w:p w14:paraId="4CDF61E0" w14:textId="7D2C8BC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2C31B2E7" w14:textId="77777777" w:rsidTr="00317853">
        <w:trPr>
          <w:jc w:val="center"/>
        </w:trPr>
        <w:tc>
          <w:tcPr>
            <w:tcW w:w="5098" w:type="dxa"/>
            <w:tcBorders>
              <w:right w:val="single" w:sz="12" w:space="0" w:color="auto"/>
            </w:tcBorders>
            <w:shd w:val="clear" w:color="auto" w:fill="auto"/>
            <w:vAlign w:val="center"/>
          </w:tcPr>
          <w:p w14:paraId="01C32F74" w14:textId="53092D7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Zabezpie</w:t>
            </w:r>
            <w:r w:rsidR="00B556ED">
              <w:rPr>
                <w:rFonts w:ascii="Arial" w:hAnsi="Arial" w:cs="Arial"/>
                <w:sz w:val="24"/>
                <w:szCs w:val="24"/>
              </w:rPr>
              <w:t>czenie przed powodzią terenu m. </w:t>
            </w:r>
            <w:r w:rsidRPr="001670CB">
              <w:rPr>
                <w:rFonts w:ascii="Arial" w:hAnsi="Arial" w:cs="Arial"/>
                <w:sz w:val="24"/>
                <w:szCs w:val="24"/>
              </w:rPr>
              <w:t>Jarosławia poprzez zmianę parametrów hydrauliczn</w:t>
            </w:r>
            <w:r w:rsidR="00B556ED">
              <w:rPr>
                <w:rFonts w:ascii="Arial" w:hAnsi="Arial" w:cs="Arial"/>
                <w:sz w:val="24"/>
                <w:szCs w:val="24"/>
              </w:rPr>
              <w:t>ych koryta pot. Szewnia-Miłka w </w:t>
            </w:r>
            <w:r w:rsidRPr="001670CB">
              <w:rPr>
                <w:rFonts w:ascii="Arial" w:hAnsi="Arial" w:cs="Arial"/>
                <w:sz w:val="24"/>
                <w:szCs w:val="24"/>
              </w:rPr>
              <w:t>km od 16+115 do 16+761.</w:t>
            </w:r>
          </w:p>
        </w:tc>
        <w:tc>
          <w:tcPr>
            <w:tcW w:w="2268" w:type="dxa"/>
            <w:tcBorders>
              <w:left w:val="single" w:sz="12" w:space="0" w:color="auto"/>
            </w:tcBorders>
            <w:shd w:val="clear" w:color="auto" w:fill="auto"/>
            <w:vAlign w:val="center"/>
          </w:tcPr>
          <w:p w14:paraId="38001F2D" w14:textId="231575A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77B8D75D" w14:textId="5111628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2015-2027</w:t>
            </w:r>
          </w:p>
        </w:tc>
        <w:tc>
          <w:tcPr>
            <w:tcW w:w="1985" w:type="dxa"/>
            <w:shd w:val="clear" w:color="auto" w:fill="auto"/>
            <w:vAlign w:val="center"/>
          </w:tcPr>
          <w:p w14:paraId="54067595" w14:textId="391A7B4D"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10012,00</w:t>
            </w:r>
          </w:p>
        </w:tc>
        <w:tc>
          <w:tcPr>
            <w:tcW w:w="1984" w:type="dxa"/>
            <w:shd w:val="clear" w:color="auto" w:fill="auto"/>
            <w:vAlign w:val="center"/>
          </w:tcPr>
          <w:p w14:paraId="16D9C560" w14:textId="259EF753"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3B75AB19" w14:textId="147A986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513A6B64" w14:textId="77777777" w:rsidTr="00317853">
        <w:trPr>
          <w:jc w:val="center"/>
        </w:trPr>
        <w:tc>
          <w:tcPr>
            <w:tcW w:w="5098" w:type="dxa"/>
            <w:tcBorders>
              <w:right w:val="single" w:sz="12" w:space="0" w:color="auto"/>
            </w:tcBorders>
            <w:shd w:val="clear" w:color="auto" w:fill="auto"/>
            <w:vAlign w:val="center"/>
          </w:tcPr>
          <w:p w14:paraId="09A91313" w14:textId="24D2F8D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Ochrona przed powodzią i odprowadzenie wód powierzchniowych w zlewni potoku Motwic</w:t>
            </w:r>
            <w:r w:rsidR="00B556ED">
              <w:rPr>
                <w:rFonts w:ascii="Arial" w:hAnsi="Arial" w:cs="Arial"/>
                <w:sz w:val="24"/>
                <w:szCs w:val="24"/>
              </w:rPr>
              <w:t>a na terenie gminy Laszki, woj. </w:t>
            </w:r>
            <w:r w:rsidRPr="001670CB">
              <w:rPr>
                <w:rFonts w:ascii="Arial" w:hAnsi="Arial" w:cs="Arial"/>
                <w:sz w:val="24"/>
                <w:szCs w:val="24"/>
              </w:rPr>
              <w:t>podkarpackie.</w:t>
            </w:r>
          </w:p>
        </w:tc>
        <w:tc>
          <w:tcPr>
            <w:tcW w:w="2268" w:type="dxa"/>
            <w:tcBorders>
              <w:left w:val="single" w:sz="12" w:space="0" w:color="auto"/>
            </w:tcBorders>
            <w:shd w:val="clear" w:color="auto" w:fill="auto"/>
            <w:vAlign w:val="center"/>
          </w:tcPr>
          <w:p w14:paraId="364D7A7F" w14:textId="459D87C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556135A0" w14:textId="22FDC66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2010-2025</w:t>
            </w:r>
          </w:p>
        </w:tc>
        <w:tc>
          <w:tcPr>
            <w:tcW w:w="1985" w:type="dxa"/>
            <w:shd w:val="clear" w:color="auto" w:fill="auto"/>
            <w:vAlign w:val="center"/>
          </w:tcPr>
          <w:p w14:paraId="461907C2" w14:textId="2D9ECE64"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 xml:space="preserve">- </w:t>
            </w:r>
          </w:p>
        </w:tc>
        <w:tc>
          <w:tcPr>
            <w:tcW w:w="1984" w:type="dxa"/>
            <w:shd w:val="clear" w:color="auto" w:fill="auto"/>
            <w:vAlign w:val="center"/>
          </w:tcPr>
          <w:p w14:paraId="494B73F2" w14:textId="4060A845"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6EABD5EA" w14:textId="3B947D0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Brak zapewnionego źródła finansowania</w:t>
            </w:r>
          </w:p>
        </w:tc>
      </w:tr>
      <w:tr w:rsidR="00F758B7" w:rsidRPr="001670CB" w14:paraId="69EA78C8" w14:textId="77777777" w:rsidTr="00721E76">
        <w:trPr>
          <w:trHeight w:val="950"/>
          <w:jc w:val="center"/>
        </w:trPr>
        <w:tc>
          <w:tcPr>
            <w:tcW w:w="5098" w:type="dxa"/>
            <w:tcBorders>
              <w:right w:val="single" w:sz="12" w:space="0" w:color="auto"/>
            </w:tcBorders>
            <w:shd w:val="clear" w:color="auto" w:fill="auto"/>
            <w:vAlign w:val="center"/>
          </w:tcPr>
          <w:p w14:paraId="4936BF0F" w14:textId="68D56AC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Utrzymanie wód oraz pozostałego mienia Skarbu Państwa związanego z gospodarką wodną.</w:t>
            </w:r>
          </w:p>
        </w:tc>
        <w:tc>
          <w:tcPr>
            <w:tcW w:w="2268" w:type="dxa"/>
            <w:tcBorders>
              <w:left w:val="single" w:sz="12" w:space="0" w:color="auto"/>
            </w:tcBorders>
            <w:shd w:val="clear" w:color="auto" w:fill="auto"/>
            <w:vAlign w:val="center"/>
          </w:tcPr>
          <w:p w14:paraId="544C7339" w14:textId="5E6DA7A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13ED2435" w14:textId="7CB17D2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2021-2022</w:t>
            </w:r>
          </w:p>
        </w:tc>
        <w:tc>
          <w:tcPr>
            <w:tcW w:w="1985" w:type="dxa"/>
            <w:shd w:val="clear" w:color="auto" w:fill="auto"/>
            <w:vAlign w:val="center"/>
          </w:tcPr>
          <w:p w14:paraId="16B19083" w14:textId="39A6E37C"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27466463,34</w:t>
            </w:r>
          </w:p>
        </w:tc>
        <w:tc>
          <w:tcPr>
            <w:tcW w:w="1984" w:type="dxa"/>
            <w:shd w:val="clear" w:color="auto" w:fill="auto"/>
            <w:vAlign w:val="center"/>
          </w:tcPr>
          <w:p w14:paraId="3501C177" w14:textId="75D22F8A"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29114838,17</w:t>
            </w:r>
          </w:p>
        </w:tc>
        <w:tc>
          <w:tcPr>
            <w:tcW w:w="2268" w:type="dxa"/>
            <w:shd w:val="clear" w:color="auto" w:fill="auto"/>
            <w:vAlign w:val="center"/>
          </w:tcPr>
          <w:p w14:paraId="1F67BDD6" w14:textId="244196CF" w:rsidR="00F758B7" w:rsidRPr="001670CB" w:rsidRDefault="00E710C6" w:rsidP="000F2815">
            <w:pPr>
              <w:pStyle w:val="Tretabeli"/>
              <w:jc w:val="left"/>
              <w:rPr>
                <w:rFonts w:ascii="Arial" w:hAnsi="Arial" w:cs="Arial"/>
                <w:sz w:val="24"/>
                <w:szCs w:val="24"/>
              </w:rPr>
            </w:pPr>
            <w:r w:rsidRPr="001670CB">
              <w:rPr>
                <w:rFonts w:ascii="Arial" w:hAnsi="Arial" w:cs="Arial"/>
                <w:sz w:val="24"/>
                <w:szCs w:val="24"/>
              </w:rPr>
              <w:t>Dotacja Skarbu Państwa,</w:t>
            </w:r>
            <w:r w:rsidR="00F758B7" w:rsidRPr="001670CB">
              <w:rPr>
                <w:rFonts w:ascii="Arial" w:hAnsi="Arial" w:cs="Arial"/>
                <w:sz w:val="24"/>
                <w:szCs w:val="24"/>
              </w:rPr>
              <w:t xml:space="preserve"> środki własne</w:t>
            </w:r>
          </w:p>
        </w:tc>
      </w:tr>
      <w:tr w:rsidR="00F758B7" w:rsidRPr="001670CB" w14:paraId="3685A426" w14:textId="77777777" w:rsidTr="00721E76">
        <w:trPr>
          <w:trHeight w:val="1153"/>
          <w:jc w:val="center"/>
        </w:trPr>
        <w:tc>
          <w:tcPr>
            <w:tcW w:w="5098" w:type="dxa"/>
            <w:tcBorders>
              <w:right w:val="single" w:sz="12" w:space="0" w:color="auto"/>
            </w:tcBorders>
            <w:shd w:val="clear" w:color="auto" w:fill="auto"/>
            <w:vAlign w:val="center"/>
          </w:tcPr>
          <w:p w14:paraId="5C1BE723" w14:textId="773BD45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Odtworzenie pierwotnej pojemności zbiornika </w:t>
            </w:r>
            <w:proofErr w:type="spellStart"/>
            <w:r w:rsidRPr="001670CB">
              <w:rPr>
                <w:rFonts w:ascii="Arial" w:hAnsi="Arial" w:cs="Arial"/>
                <w:sz w:val="24"/>
                <w:szCs w:val="24"/>
              </w:rPr>
              <w:t>przystopniowego</w:t>
            </w:r>
            <w:proofErr w:type="spellEnd"/>
            <w:r w:rsidRPr="001670CB">
              <w:rPr>
                <w:rFonts w:ascii="Arial" w:hAnsi="Arial" w:cs="Arial"/>
                <w:sz w:val="24"/>
                <w:szCs w:val="24"/>
              </w:rPr>
              <w:t xml:space="preserve"> w Rzeszowie na rzece Wisłok.</w:t>
            </w:r>
          </w:p>
        </w:tc>
        <w:tc>
          <w:tcPr>
            <w:tcW w:w="2268" w:type="dxa"/>
            <w:tcBorders>
              <w:left w:val="single" w:sz="12" w:space="0" w:color="auto"/>
            </w:tcBorders>
            <w:shd w:val="clear" w:color="auto" w:fill="auto"/>
            <w:vAlign w:val="center"/>
          </w:tcPr>
          <w:p w14:paraId="357F050E" w14:textId="4D4CF73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64F1ADAB" w14:textId="401B97F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2018-2022</w:t>
            </w:r>
          </w:p>
        </w:tc>
        <w:tc>
          <w:tcPr>
            <w:tcW w:w="1985" w:type="dxa"/>
            <w:shd w:val="clear" w:color="auto" w:fill="auto"/>
            <w:vAlign w:val="center"/>
          </w:tcPr>
          <w:p w14:paraId="746F816D" w14:textId="35B8B3D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22880509,92</w:t>
            </w:r>
          </w:p>
        </w:tc>
        <w:tc>
          <w:tcPr>
            <w:tcW w:w="1984" w:type="dxa"/>
            <w:shd w:val="clear" w:color="auto" w:fill="auto"/>
            <w:vAlign w:val="center"/>
          </w:tcPr>
          <w:p w14:paraId="74C52B01" w14:textId="56F37F3D"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41868426,83</w:t>
            </w:r>
          </w:p>
        </w:tc>
        <w:tc>
          <w:tcPr>
            <w:tcW w:w="2268" w:type="dxa"/>
            <w:shd w:val="clear" w:color="auto" w:fill="auto"/>
            <w:vAlign w:val="center"/>
          </w:tcPr>
          <w:p w14:paraId="4B0FC1AB" w14:textId="3BE8C2C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r w:rsidRPr="001670CB">
              <w:rPr>
                <w:rFonts w:ascii="Arial" w:hAnsi="Arial" w:cs="Arial"/>
                <w:sz w:val="24"/>
                <w:szCs w:val="24"/>
              </w:rPr>
              <w:br/>
              <w:t>Dotacja BP</w:t>
            </w:r>
            <w:r w:rsidRPr="001670CB">
              <w:rPr>
                <w:rFonts w:ascii="Arial" w:hAnsi="Arial" w:cs="Arial"/>
                <w:sz w:val="24"/>
                <w:szCs w:val="24"/>
              </w:rPr>
              <w:br/>
              <w:t>Budżet UE</w:t>
            </w:r>
          </w:p>
        </w:tc>
      </w:tr>
      <w:tr w:rsidR="00F758B7" w:rsidRPr="001670CB" w14:paraId="781E91C1" w14:textId="77777777" w:rsidTr="00721E76">
        <w:trPr>
          <w:trHeight w:val="1368"/>
          <w:jc w:val="center"/>
        </w:trPr>
        <w:tc>
          <w:tcPr>
            <w:tcW w:w="5098" w:type="dxa"/>
            <w:tcBorders>
              <w:right w:val="single" w:sz="12" w:space="0" w:color="auto"/>
            </w:tcBorders>
            <w:shd w:val="clear" w:color="auto" w:fill="auto"/>
            <w:vAlign w:val="center"/>
          </w:tcPr>
          <w:p w14:paraId="3FF71647" w14:textId="67DAE4C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zbiorników retencyjnych w dolinie rzeki Łęg, po</w:t>
            </w:r>
            <w:r w:rsidR="00B556ED">
              <w:rPr>
                <w:rFonts w:ascii="Arial" w:hAnsi="Arial" w:cs="Arial"/>
                <w:sz w:val="24"/>
                <w:szCs w:val="24"/>
              </w:rPr>
              <w:t>w. kolbuszowski, tarnobrzeski i </w:t>
            </w:r>
            <w:r w:rsidRPr="001670CB">
              <w:rPr>
                <w:rFonts w:ascii="Arial" w:hAnsi="Arial" w:cs="Arial"/>
                <w:sz w:val="24"/>
                <w:szCs w:val="24"/>
              </w:rPr>
              <w:t>stalowowolski woj. podkarpackie</w:t>
            </w:r>
          </w:p>
        </w:tc>
        <w:tc>
          <w:tcPr>
            <w:tcW w:w="2268" w:type="dxa"/>
            <w:tcBorders>
              <w:left w:val="single" w:sz="12" w:space="0" w:color="auto"/>
            </w:tcBorders>
            <w:shd w:val="clear" w:color="auto" w:fill="auto"/>
            <w:vAlign w:val="center"/>
          </w:tcPr>
          <w:p w14:paraId="051E7EC8" w14:textId="1D1B1A6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7DF28217" w14:textId="7DA295C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2020-2033</w:t>
            </w:r>
          </w:p>
        </w:tc>
        <w:tc>
          <w:tcPr>
            <w:tcW w:w="1985" w:type="dxa"/>
            <w:shd w:val="clear" w:color="auto" w:fill="auto"/>
            <w:vAlign w:val="center"/>
          </w:tcPr>
          <w:p w14:paraId="49675E5B" w14:textId="006E8060"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1D9BA154" w14:textId="65D0BCD9" w:rsidR="00F758B7" w:rsidRPr="001670CB" w:rsidRDefault="00BA4248"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7688C5F0" w14:textId="5735770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238AC012" w14:textId="77777777" w:rsidTr="00317853">
        <w:trPr>
          <w:jc w:val="center"/>
        </w:trPr>
        <w:tc>
          <w:tcPr>
            <w:tcW w:w="5098" w:type="dxa"/>
            <w:tcBorders>
              <w:right w:val="single" w:sz="12" w:space="0" w:color="auto"/>
            </w:tcBorders>
            <w:shd w:val="clear" w:color="auto" w:fill="auto"/>
            <w:vAlign w:val="center"/>
          </w:tcPr>
          <w:p w14:paraId="47CA85D6" w14:textId="3924A5D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Budowa, rozbudowa i modernizacja wałów przeciwpowodziowych</w:t>
            </w:r>
          </w:p>
        </w:tc>
        <w:tc>
          <w:tcPr>
            <w:tcW w:w="2268" w:type="dxa"/>
            <w:tcBorders>
              <w:left w:val="single" w:sz="12" w:space="0" w:color="auto"/>
            </w:tcBorders>
            <w:shd w:val="clear" w:color="auto" w:fill="auto"/>
            <w:vAlign w:val="center"/>
          </w:tcPr>
          <w:p w14:paraId="3F7D2BCC" w14:textId="4DFB99A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40060EC5" w14:textId="61580CF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2021-2022</w:t>
            </w:r>
          </w:p>
        </w:tc>
        <w:tc>
          <w:tcPr>
            <w:tcW w:w="1985" w:type="dxa"/>
            <w:shd w:val="clear" w:color="auto" w:fill="auto"/>
            <w:vAlign w:val="center"/>
          </w:tcPr>
          <w:p w14:paraId="72FCA516" w14:textId="00BE2E08"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36488624,10</w:t>
            </w:r>
          </w:p>
        </w:tc>
        <w:tc>
          <w:tcPr>
            <w:tcW w:w="1984" w:type="dxa"/>
            <w:shd w:val="clear" w:color="auto" w:fill="auto"/>
            <w:vAlign w:val="center"/>
          </w:tcPr>
          <w:p w14:paraId="615644B0" w14:textId="4B6C719D"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5453592,98</w:t>
            </w:r>
          </w:p>
        </w:tc>
        <w:tc>
          <w:tcPr>
            <w:tcW w:w="2268" w:type="dxa"/>
            <w:shd w:val="clear" w:color="auto" w:fill="auto"/>
            <w:vAlign w:val="center"/>
          </w:tcPr>
          <w:p w14:paraId="4595EBFA" w14:textId="12B2FBE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r w:rsidRPr="001670CB">
              <w:rPr>
                <w:rFonts w:ascii="Arial" w:hAnsi="Arial" w:cs="Arial"/>
                <w:sz w:val="24"/>
                <w:szCs w:val="24"/>
              </w:rPr>
              <w:br/>
              <w:t>Dotacja BP</w:t>
            </w:r>
            <w:r w:rsidRPr="001670CB">
              <w:rPr>
                <w:rFonts w:ascii="Arial" w:hAnsi="Arial" w:cs="Arial"/>
                <w:sz w:val="24"/>
                <w:szCs w:val="24"/>
              </w:rPr>
              <w:br/>
              <w:t>Budżet UE</w:t>
            </w:r>
            <w:r w:rsidRPr="001670CB">
              <w:rPr>
                <w:rFonts w:ascii="Arial" w:hAnsi="Arial" w:cs="Arial"/>
                <w:sz w:val="24"/>
                <w:szCs w:val="24"/>
              </w:rPr>
              <w:br/>
              <w:t>Środki POPDOW</w:t>
            </w:r>
          </w:p>
        </w:tc>
      </w:tr>
      <w:tr w:rsidR="00F758B7" w:rsidRPr="001670CB" w14:paraId="535E93F9" w14:textId="77777777" w:rsidTr="00317853">
        <w:trPr>
          <w:jc w:val="center"/>
        </w:trPr>
        <w:tc>
          <w:tcPr>
            <w:tcW w:w="5098" w:type="dxa"/>
            <w:tcBorders>
              <w:right w:val="single" w:sz="12" w:space="0" w:color="auto"/>
            </w:tcBorders>
            <w:shd w:val="clear" w:color="auto" w:fill="auto"/>
            <w:vAlign w:val="center"/>
          </w:tcPr>
          <w:p w14:paraId="5FBE6FAF" w14:textId="55346F4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w:t>
            </w:r>
            <w:r w:rsidR="00B556ED">
              <w:rPr>
                <w:rFonts w:ascii="Arial" w:hAnsi="Arial" w:cs="Arial"/>
                <w:sz w:val="24"/>
                <w:szCs w:val="24"/>
              </w:rPr>
              <w:t xml:space="preserve"> suchych zbiorników, polderów i </w:t>
            </w:r>
            <w:r w:rsidRPr="001670CB">
              <w:rPr>
                <w:rFonts w:ascii="Arial" w:hAnsi="Arial" w:cs="Arial"/>
                <w:sz w:val="24"/>
                <w:szCs w:val="24"/>
              </w:rPr>
              <w:t>zbiorników retencyjnych z rezerwą powodziową.</w:t>
            </w:r>
          </w:p>
        </w:tc>
        <w:tc>
          <w:tcPr>
            <w:tcW w:w="2268" w:type="dxa"/>
            <w:tcBorders>
              <w:left w:val="single" w:sz="12" w:space="0" w:color="auto"/>
            </w:tcBorders>
            <w:shd w:val="clear" w:color="auto" w:fill="auto"/>
            <w:vAlign w:val="center"/>
          </w:tcPr>
          <w:p w14:paraId="27CF6BF6" w14:textId="14937D9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5B6D789C" w14:textId="7946FA2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5" w:type="dxa"/>
            <w:shd w:val="clear" w:color="auto" w:fill="auto"/>
            <w:vAlign w:val="center"/>
          </w:tcPr>
          <w:p w14:paraId="7AAA3AAC" w14:textId="38B5CF7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6F99D28A" w14:textId="31E5AF4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7B2EF449" w14:textId="5382DBF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1CC217B8" w14:textId="77777777" w:rsidTr="00317853">
        <w:trPr>
          <w:jc w:val="center"/>
        </w:trPr>
        <w:tc>
          <w:tcPr>
            <w:tcW w:w="5098" w:type="dxa"/>
            <w:tcBorders>
              <w:right w:val="single" w:sz="12" w:space="0" w:color="auto"/>
            </w:tcBorders>
            <w:shd w:val="clear" w:color="auto" w:fill="auto"/>
            <w:vAlign w:val="center"/>
          </w:tcPr>
          <w:p w14:paraId="6E5F903F" w14:textId="3D75660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Modernizacja i poprawa stanu technicznego infrastruktury przeciwpowodziowej.</w:t>
            </w:r>
          </w:p>
        </w:tc>
        <w:tc>
          <w:tcPr>
            <w:tcW w:w="2268" w:type="dxa"/>
            <w:tcBorders>
              <w:left w:val="single" w:sz="12" w:space="0" w:color="auto"/>
            </w:tcBorders>
            <w:shd w:val="clear" w:color="auto" w:fill="auto"/>
            <w:vAlign w:val="center"/>
          </w:tcPr>
          <w:p w14:paraId="632DA417" w14:textId="5BD8F7D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68FCF313" w14:textId="2DA9856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5" w:type="dxa"/>
            <w:shd w:val="clear" w:color="auto" w:fill="auto"/>
            <w:vAlign w:val="center"/>
          </w:tcPr>
          <w:p w14:paraId="4283BA94" w14:textId="7A687FB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52999FAC" w14:textId="15F79F8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6A8F7681" w14:textId="57B03CE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79596D46" w14:textId="77777777" w:rsidTr="00317853">
        <w:trPr>
          <w:jc w:val="center"/>
        </w:trPr>
        <w:tc>
          <w:tcPr>
            <w:tcW w:w="5098" w:type="dxa"/>
            <w:tcBorders>
              <w:right w:val="single" w:sz="12" w:space="0" w:color="auto"/>
            </w:tcBorders>
            <w:shd w:val="clear" w:color="auto" w:fill="auto"/>
            <w:vAlign w:val="center"/>
          </w:tcPr>
          <w:p w14:paraId="5D14B40D" w14:textId="1F1C9C7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Budowa systemów ostrzegania przed powodziami</w:t>
            </w:r>
          </w:p>
        </w:tc>
        <w:tc>
          <w:tcPr>
            <w:tcW w:w="2268" w:type="dxa"/>
            <w:tcBorders>
              <w:left w:val="single" w:sz="12" w:space="0" w:color="auto"/>
            </w:tcBorders>
            <w:shd w:val="clear" w:color="auto" w:fill="auto"/>
            <w:vAlign w:val="center"/>
          </w:tcPr>
          <w:p w14:paraId="7E4C3820" w14:textId="27AA7BE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4D1228EC" w14:textId="5261545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5" w:type="dxa"/>
            <w:shd w:val="clear" w:color="auto" w:fill="auto"/>
            <w:vAlign w:val="center"/>
          </w:tcPr>
          <w:p w14:paraId="676932C3" w14:textId="05C5171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49CD466B" w14:textId="75148DA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63136012" w14:textId="308BED0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025D4E39" w14:textId="77777777" w:rsidTr="00317853">
        <w:trPr>
          <w:jc w:val="center"/>
        </w:trPr>
        <w:tc>
          <w:tcPr>
            <w:tcW w:w="5098" w:type="dxa"/>
            <w:tcBorders>
              <w:right w:val="single" w:sz="12" w:space="0" w:color="auto"/>
            </w:tcBorders>
            <w:shd w:val="clear" w:color="auto" w:fill="auto"/>
            <w:vAlign w:val="center"/>
          </w:tcPr>
          <w:p w14:paraId="76C2155B" w14:textId="031114F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Odtwarzanie retencji dolin rzecznych.</w:t>
            </w:r>
          </w:p>
        </w:tc>
        <w:tc>
          <w:tcPr>
            <w:tcW w:w="2268" w:type="dxa"/>
            <w:tcBorders>
              <w:left w:val="single" w:sz="12" w:space="0" w:color="auto"/>
            </w:tcBorders>
            <w:shd w:val="clear" w:color="auto" w:fill="auto"/>
            <w:vAlign w:val="center"/>
          </w:tcPr>
          <w:p w14:paraId="0EBA38E0" w14:textId="415DFF0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1924A3BF" w14:textId="4E0D8B5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5" w:type="dxa"/>
            <w:shd w:val="clear" w:color="auto" w:fill="auto"/>
            <w:vAlign w:val="center"/>
          </w:tcPr>
          <w:p w14:paraId="0554B3FC" w14:textId="3D99FE4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1D896E84" w14:textId="57BC9C5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3C61789F" w14:textId="79C7B34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2CB36B6F" w14:textId="77777777" w:rsidTr="00317853">
        <w:trPr>
          <w:jc w:val="center"/>
        </w:trPr>
        <w:tc>
          <w:tcPr>
            <w:tcW w:w="5098" w:type="dxa"/>
            <w:tcBorders>
              <w:right w:val="single" w:sz="12" w:space="0" w:color="auto"/>
            </w:tcBorders>
            <w:shd w:val="clear" w:color="auto" w:fill="auto"/>
            <w:vAlign w:val="center"/>
          </w:tcPr>
          <w:p w14:paraId="1CF73BBF" w14:textId="7D36025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Realizacja planów zarządzania ryzykiem powodziowym.</w:t>
            </w:r>
          </w:p>
        </w:tc>
        <w:tc>
          <w:tcPr>
            <w:tcW w:w="2268" w:type="dxa"/>
            <w:tcBorders>
              <w:left w:val="single" w:sz="12" w:space="0" w:color="auto"/>
            </w:tcBorders>
            <w:shd w:val="clear" w:color="auto" w:fill="auto"/>
            <w:vAlign w:val="center"/>
          </w:tcPr>
          <w:p w14:paraId="53BBD39F" w14:textId="1C05739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67B24E4E" w14:textId="09F54EE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2021-2022</w:t>
            </w:r>
          </w:p>
        </w:tc>
        <w:tc>
          <w:tcPr>
            <w:tcW w:w="1985" w:type="dxa"/>
            <w:shd w:val="clear" w:color="auto" w:fill="auto"/>
            <w:vAlign w:val="center"/>
          </w:tcPr>
          <w:p w14:paraId="5B19ECF9" w14:textId="1A4F800C"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36488 624,10</w:t>
            </w:r>
          </w:p>
        </w:tc>
        <w:tc>
          <w:tcPr>
            <w:tcW w:w="1984" w:type="dxa"/>
            <w:shd w:val="clear" w:color="auto" w:fill="auto"/>
            <w:vAlign w:val="center"/>
          </w:tcPr>
          <w:p w14:paraId="0CA4E194" w14:textId="7222104C"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5453592,98</w:t>
            </w:r>
          </w:p>
        </w:tc>
        <w:tc>
          <w:tcPr>
            <w:tcW w:w="2268" w:type="dxa"/>
            <w:shd w:val="clear" w:color="auto" w:fill="auto"/>
            <w:vAlign w:val="center"/>
          </w:tcPr>
          <w:p w14:paraId="2C6EAB6E" w14:textId="7305398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r w:rsidRPr="001670CB">
              <w:rPr>
                <w:rFonts w:ascii="Arial" w:hAnsi="Arial" w:cs="Arial"/>
                <w:sz w:val="24"/>
                <w:szCs w:val="24"/>
              </w:rPr>
              <w:br/>
              <w:t>Dotacja BP</w:t>
            </w:r>
            <w:r w:rsidRPr="001670CB">
              <w:rPr>
                <w:rFonts w:ascii="Arial" w:hAnsi="Arial" w:cs="Arial"/>
                <w:sz w:val="24"/>
                <w:szCs w:val="24"/>
              </w:rPr>
              <w:br/>
              <w:t>Budżet UE</w:t>
            </w:r>
            <w:r w:rsidRPr="001670CB">
              <w:rPr>
                <w:rFonts w:ascii="Arial" w:hAnsi="Arial" w:cs="Arial"/>
                <w:sz w:val="24"/>
                <w:szCs w:val="24"/>
              </w:rPr>
              <w:br/>
              <w:t>Środki POPDOW</w:t>
            </w:r>
          </w:p>
        </w:tc>
      </w:tr>
      <w:tr w:rsidR="00F758B7" w:rsidRPr="001670CB" w14:paraId="5AA403F5" w14:textId="77777777" w:rsidTr="00317853">
        <w:trPr>
          <w:jc w:val="center"/>
        </w:trPr>
        <w:tc>
          <w:tcPr>
            <w:tcW w:w="5098" w:type="dxa"/>
            <w:tcBorders>
              <w:right w:val="single" w:sz="12" w:space="0" w:color="auto"/>
            </w:tcBorders>
            <w:shd w:val="clear" w:color="auto" w:fill="auto"/>
            <w:vAlign w:val="center"/>
          </w:tcPr>
          <w:p w14:paraId="600E219D" w14:textId="2A7C84C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Regulacja rzek i potoków</w:t>
            </w:r>
          </w:p>
        </w:tc>
        <w:tc>
          <w:tcPr>
            <w:tcW w:w="2268" w:type="dxa"/>
            <w:tcBorders>
              <w:left w:val="single" w:sz="12" w:space="0" w:color="auto"/>
            </w:tcBorders>
            <w:shd w:val="clear" w:color="auto" w:fill="auto"/>
            <w:vAlign w:val="center"/>
          </w:tcPr>
          <w:p w14:paraId="192C660B" w14:textId="05FF6C1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57537DF3" w14:textId="32E26A0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5" w:type="dxa"/>
            <w:shd w:val="clear" w:color="auto" w:fill="auto"/>
            <w:vAlign w:val="center"/>
          </w:tcPr>
          <w:p w14:paraId="44803714" w14:textId="06B3B43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05CDC5CC" w14:textId="3714B2D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4229DA2F" w14:textId="301E93D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1C1D82BD" w14:textId="77777777" w:rsidTr="00317853">
        <w:trPr>
          <w:jc w:val="center"/>
        </w:trPr>
        <w:tc>
          <w:tcPr>
            <w:tcW w:w="5098" w:type="dxa"/>
            <w:tcBorders>
              <w:right w:val="single" w:sz="12" w:space="0" w:color="auto"/>
            </w:tcBorders>
            <w:shd w:val="clear" w:color="auto" w:fill="auto"/>
            <w:vAlign w:val="center"/>
          </w:tcPr>
          <w:p w14:paraId="6138A166" w14:textId="2019700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Budowa, rozbudowa i modernizacja systemów naturalnej i sztucznej retencji wodnej.</w:t>
            </w:r>
          </w:p>
        </w:tc>
        <w:tc>
          <w:tcPr>
            <w:tcW w:w="2268" w:type="dxa"/>
            <w:tcBorders>
              <w:left w:val="single" w:sz="12" w:space="0" w:color="auto"/>
            </w:tcBorders>
            <w:shd w:val="clear" w:color="auto" w:fill="auto"/>
            <w:vAlign w:val="center"/>
          </w:tcPr>
          <w:p w14:paraId="5494A643" w14:textId="0AEA76E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65BB3ADE" w14:textId="22E07CC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2021-2022</w:t>
            </w:r>
          </w:p>
        </w:tc>
        <w:tc>
          <w:tcPr>
            <w:tcW w:w="1985" w:type="dxa"/>
            <w:shd w:val="clear" w:color="auto" w:fill="auto"/>
            <w:vAlign w:val="center"/>
          </w:tcPr>
          <w:p w14:paraId="3814E44F" w14:textId="421ADD66"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1507414,20</w:t>
            </w:r>
          </w:p>
        </w:tc>
        <w:tc>
          <w:tcPr>
            <w:tcW w:w="1984" w:type="dxa"/>
            <w:shd w:val="clear" w:color="auto" w:fill="auto"/>
            <w:vAlign w:val="center"/>
          </w:tcPr>
          <w:p w14:paraId="14877E06" w14:textId="1BAC6C45"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916249,16</w:t>
            </w:r>
          </w:p>
        </w:tc>
        <w:tc>
          <w:tcPr>
            <w:tcW w:w="2268" w:type="dxa"/>
            <w:shd w:val="clear" w:color="auto" w:fill="auto"/>
            <w:vAlign w:val="center"/>
          </w:tcPr>
          <w:p w14:paraId="2CFA5F0F" w14:textId="12D8473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p>
        </w:tc>
      </w:tr>
      <w:tr w:rsidR="00F758B7" w:rsidRPr="001670CB" w14:paraId="77253D45" w14:textId="77777777" w:rsidTr="00317853">
        <w:trPr>
          <w:jc w:val="center"/>
        </w:trPr>
        <w:tc>
          <w:tcPr>
            <w:tcW w:w="5098" w:type="dxa"/>
            <w:tcBorders>
              <w:right w:val="single" w:sz="12" w:space="0" w:color="auto"/>
            </w:tcBorders>
            <w:shd w:val="clear" w:color="auto" w:fill="auto"/>
            <w:vAlign w:val="center"/>
          </w:tcPr>
          <w:p w14:paraId="332D60A8" w14:textId="13F9B68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Likwidacja barier migracyjnych dla organizmów wodnych na rzece Wisło</w:t>
            </w:r>
            <w:r w:rsidR="00CD2A08" w:rsidRPr="001670CB">
              <w:rPr>
                <w:rFonts w:ascii="Arial" w:hAnsi="Arial" w:cs="Arial"/>
                <w:sz w:val="24"/>
                <w:szCs w:val="24"/>
              </w:rPr>
              <w:t>ce i jej dopływach - Ropie oraz </w:t>
            </w:r>
            <w:proofErr w:type="spellStart"/>
            <w:r w:rsidRPr="001670CB">
              <w:rPr>
                <w:rFonts w:ascii="Arial" w:hAnsi="Arial" w:cs="Arial"/>
                <w:sz w:val="24"/>
                <w:szCs w:val="24"/>
              </w:rPr>
              <w:t>Jasiołce</w:t>
            </w:r>
            <w:proofErr w:type="spellEnd"/>
          </w:p>
        </w:tc>
        <w:tc>
          <w:tcPr>
            <w:tcW w:w="2268" w:type="dxa"/>
            <w:tcBorders>
              <w:left w:val="single" w:sz="12" w:space="0" w:color="auto"/>
            </w:tcBorders>
            <w:shd w:val="clear" w:color="auto" w:fill="auto"/>
            <w:vAlign w:val="center"/>
          </w:tcPr>
          <w:p w14:paraId="6EE1D842" w14:textId="4BB8EF7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Kraków</w:t>
            </w:r>
          </w:p>
        </w:tc>
        <w:tc>
          <w:tcPr>
            <w:tcW w:w="1701" w:type="dxa"/>
            <w:shd w:val="clear" w:color="auto" w:fill="auto"/>
            <w:vAlign w:val="center"/>
          </w:tcPr>
          <w:p w14:paraId="693243E6" w14:textId="10C8C1C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5" w:type="dxa"/>
            <w:shd w:val="clear" w:color="auto" w:fill="auto"/>
            <w:vAlign w:val="center"/>
          </w:tcPr>
          <w:p w14:paraId="37A3BE4A" w14:textId="4295F27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1FC7E0B2" w14:textId="0D83A72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5203CEE6" w14:textId="0EB08C5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7026EED3" w14:textId="77777777" w:rsidTr="00317853">
        <w:trPr>
          <w:jc w:val="center"/>
        </w:trPr>
        <w:tc>
          <w:tcPr>
            <w:tcW w:w="5098" w:type="dxa"/>
            <w:tcBorders>
              <w:right w:val="single" w:sz="12" w:space="0" w:color="auto"/>
            </w:tcBorders>
            <w:shd w:val="clear" w:color="auto" w:fill="auto"/>
            <w:vAlign w:val="center"/>
          </w:tcPr>
          <w:p w14:paraId="6AAC7999" w14:textId="4351D04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Odtworzenie pierwotnej pojemności zbiornika </w:t>
            </w:r>
            <w:proofErr w:type="spellStart"/>
            <w:r w:rsidRPr="001670CB">
              <w:rPr>
                <w:rFonts w:ascii="Arial" w:hAnsi="Arial" w:cs="Arial"/>
                <w:sz w:val="24"/>
                <w:szCs w:val="24"/>
              </w:rPr>
              <w:t>przystopniowego</w:t>
            </w:r>
            <w:proofErr w:type="spellEnd"/>
            <w:r w:rsidRPr="001670CB">
              <w:rPr>
                <w:rFonts w:ascii="Arial" w:hAnsi="Arial" w:cs="Arial"/>
                <w:sz w:val="24"/>
                <w:szCs w:val="24"/>
              </w:rPr>
              <w:t xml:space="preserve"> w Rzeszowie na rzece Wisłok.</w:t>
            </w:r>
          </w:p>
        </w:tc>
        <w:tc>
          <w:tcPr>
            <w:tcW w:w="2268" w:type="dxa"/>
            <w:tcBorders>
              <w:left w:val="single" w:sz="12" w:space="0" w:color="auto"/>
            </w:tcBorders>
            <w:shd w:val="clear" w:color="auto" w:fill="auto"/>
            <w:vAlign w:val="center"/>
          </w:tcPr>
          <w:p w14:paraId="75C1D465" w14:textId="34AF7B3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27FE2386" w14:textId="191F08F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2018-2022</w:t>
            </w:r>
          </w:p>
        </w:tc>
        <w:tc>
          <w:tcPr>
            <w:tcW w:w="1985" w:type="dxa"/>
            <w:shd w:val="clear" w:color="auto" w:fill="auto"/>
            <w:vAlign w:val="center"/>
          </w:tcPr>
          <w:p w14:paraId="7A984A55" w14:textId="7C186620"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22880509,92</w:t>
            </w:r>
          </w:p>
        </w:tc>
        <w:tc>
          <w:tcPr>
            <w:tcW w:w="1984" w:type="dxa"/>
            <w:shd w:val="clear" w:color="auto" w:fill="auto"/>
            <w:vAlign w:val="center"/>
          </w:tcPr>
          <w:p w14:paraId="3F68A0BB" w14:textId="4F12D01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41868 42</w:t>
            </w:r>
            <w:r w:rsidR="0086133A" w:rsidRPr="001670CB">
              <w:rPr>
                <w:rFonts w:ascii="Arial" w:hAnsi="Arial" w:cs="Arial"/>
                <w:sz w:val="24"/>
                <w:szCs w:val="24"/>
              </w:rPr>
              <w:t>6,83</w:t>
            </w:r>
          </w:p>
        </w:tc>
        <w:tc>
          <w:tcPr>
            <w:tcW w:w="2268" w:type="dxa"/>
            <w:shd w:val="clear" w:color="auto" w:fill="auto"/>
            <w:vAlign w:val="center"/>
          </w:tcPr>
          <w:p w14:paraId="2BEAF788" w14:textId="37ECDCC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Środki własne</w:t>
            </w:r>
            <w:r w:rsidRPr="001670CB">
              <w:rPr>
                <w:rFonts w:ascii="Arial" w:hAnsi="Arial" w:cs="Arial"/>
                <w:sz w:val="24"/>
                <w:szCs w:val="24"/>
              </w:rPr>
              <w:br/>
              <w:t>Dotacja BP</w:t>
            </w:r>
            <w:r w:rsidRPr="001670CB">
              <w:rPr>
                <w:rFonts w:ascii="Arial" w:hAnsi="Arial" w:cs="Arial"/>
                <w:sz w:val="24"/>
                <w:szCs w:val="24"/>
              </w:rPr>
              <w:br/>
              <w:t>Budżet UE</w:t>
            </w:r>
          </w:p>
        </w:tc>
      </w:tr>
      <w:tr w:rsidR="00F758B7" w:rsidRPr="001670CB" w14:paraId="6073B90C" w14:textId="77777777" w:rsidTr="00317853">
        <w:trPr>
          <w:jc w:val="center"/>
        </w:trPr>
        <w:tc>
          <w:tcPr>
            <w:tcW w:w="5098" w:type="dxa"/>
            <w:tcBorders>
              <w:right w:val="single" w:sz="12" w:space="0" w:color="auto"/>
            </w:tcBorders>
            <w:shd w:val="clear" w:color="auto" w:fill="auto"/>
            <w:vAlign w:val="center"/>
          </w:tcPr>
          <w:p w14:paraId="2FA15AF4" w14:textId="14DF4F4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Ustanawianie stref ochronnych ujęć wód powierzchniowych i podziemnych oraz obszarów ochronnych zbiorników wód śródlądowych</w:t>
            </w:r>
          </w:p>
        </w:tc>
        <w:tc>
          <w:tcPr>
            <w:tcW w:w="2268" w:type="dxa"/>
            <w:tcBorders>
              <w:left w:val="single" w:sz="12" w:space="0" w:color="auto"/>
            </w:tcBorders>
            <w:shd w:val="clear" w:color="auto" w:fill="auto"/>
            <w:vAlign w:val="center"/>
          </w:tcPr>
          <w:p w14:paraId="5C2B191B" w14:textId="55F065F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PGWWP RZGW Rzeszów</w:t>
            </w:r>
          </w:p>
        </w:tc>
        <w:tc>
          <w:tcPr>
            <w:tcW w:w="1701" w:type="dxa"/>
            <w:shd w:val="clear" w:color="auto" w:fill="auto"/>
            <w:vAlign w:val="center"/>
          </w:tcPr>
          <w:p w14:paraId="7C6F122C" w14:textId="0284065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5" w:type="dxa"/>
            <w:shd w:val="clear" w:color="auto" w:fill="auto"/>
            <w:vAlign w:val="center"/>
          </w:tcPr>
          <w:p w14:paraId="7A3BC8E0" w14:textId="460C4A4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62963082" w14:textId="608A9AD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36CFE43D" w14:textId="4062755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r>
      <w:tr w:rsidR="00F758B7" w:rsidRPr="001670CB" w14:paraId="3A797440" w14:textId="77777777" w:rsidTr="00317853">
        <w:trPr>
          <w:jc w:val="center"/>
        </w:trPr>
        <w:tc>
          <w:tcPr>
            <w:tcW w:w="5098" w:type="dxa"/>
            <w:tcBorders>
              <w:right w:val="single" w:sz="12" w:space="0" w:color="auto"/>
            </w:tcBorders>
            <w:shd w:val="clear" w:color="auto" w:fill="auto"/>
            <w:vAlign w:val="center"/>
          </w:tcPr>
          <w:p w14:paraId="528EE6BD" w14:textId="060051D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Zwiększenie retencji natural</w:t>
            </w:r>
            <w:r w:rsidR="00B556ED">
              <w:rPr>
                <w:rFonts w:ascii="Arial" w:hAnsi="Arial" w:cs="Arial"/>
                <w:sz w:val="24"/>
                <w:szCs w:val="24"/>
              </w:rPr>
              <w:t>nej i </w:t>
            </w:r>
            <w:r w:rsidRPr="001670CB">
              <w:rPr>
                <w:rFonts w:ascii="Arial" w:hAnsi="Arial" w:cs="Arial"/>
                <w:sz w:val="24"/>
                <w:szCs w:val="24"/>
              </w:rPr>
              <w:t xml:space="preserve">sztucznej na gruntach leśnych, na terenach górskich i nizinnych. Przebudowa przepustu betonowego średnicy 140 cm na przepust stalowy na drodze leśnej nr 33 Kramarzówka </w:t>
            </w:r>
            <w:proofErr w:type="spellStart"/>
            <w:r w:rsidRPr="001670CB">
              <w:rPr>
                <w:rFonts w:ascii="Arial" w:hAnsi="Arial" w:cs="Arial"/>
                <w:sz w:val="24"/>
                <w:szCs w:val="24"/>
              </w:rPr>
              <w:t>Zaosi</w:t>
            </w:r>
            <w:r w:rsidR="00E9347F">
              <w:rPr>
                <w:rFonts w:ascii="Arial" w:hAnsi="Arial" w:cs="Arial"/>
                <w:sz w:val="24"/>
                <w:szCs w:val="24"/>
              </w:rPr>
              <w:t>ny</w:t>
            </w:r>
            <w:proofErr w:type="spellEnd"/>
            <w:r w:rsidR="00E9347F">
              <w:rPr>
                <w:rFonts w:ascii="Arial" w:hAnsi="Arial" w:cs="Arial"/>
                <w:sz w:val="24"/>
                <w:szCs w:val="24"/>
              </w:rPr>
              <w:t xml:space="preserve"> - Hucisko (nr </w:t>
            </w:r>
            <w:proofErr w:type="spellStart"/>
            <w:r w:rsidR="00E9347F">
              <w:rPr>
                <w:rFonts w:ascii="Arial" w:hAnsi="Arial" w:cs="Arial"/>
                <w:sz w:val="24"/>
                <w:szCs w:val="24"/>
              </w:rPr>
              <w:t>inw</w:t>
            </w:r>
            <w:proofErr w:type="spellEnd"/>
            <w:r w:rsidR="00E9347F">
              <w:rPr>
                <w:rFonts w:ascii="Arial" w:hAnsi="Arial" w:cs="Arial"/>
                <w:sz w:val="24"/>
                <w:szCs w:val="24"/>
              </w:rPr>
              <w:t>. 242/90) w </w:t>
            </w:r>
            <w:r w:rsidRPr="001670CB">
              <w:rPr>
                <w:rFonts w:ascii="Arial" w:hAnsi="Arial" w:cs="Arial"/>
                <w:sz w:val="24"/>
                <w:szCs w:val="24"/>
              </w:rPr>
              <w:t>Leśnictwie Kramarzówka</w:t>
            </w:r>
          </w:p>
        </w:tc>
        <w:tc>
          <w:tcPr>
            <w:tcW w:w="2268" w:type="dxa"/>
            <w:tcBorders>
              <w:left w:val="single" w:sz="12" w:space="0" w:color="auto"/>
            </w:tcBorders>
            <w:shd w:val="clear" w:color="auto" w:fill="auto"/>
            <w:vAlign w:val="center"/>
          </w:tcPr>
          <w:p w14:paraId="4F36B148" w14:textId="6B9D29F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Kańczuga</w:t>
            </w:r>
          </w:p>
        </w:tc>
        <w:tc>
          <w:tcPr>
            <w:tcW w:w="1701" w:type="dxa"/>
            <w:shd w:val="clear" w:color="auto" w:fill="auto"/>
            <w:vAlign w:val="center"/>
          </w:tcPr>
          <w:p w14:paraId="003C0215" w14:textId="075F2D7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2022</w:t>
            </w:r>
          </w:p>
        </w:tc>
        <w:tc>
          <w:tcPr>
            <w:tcW w:w="1985" w:type="dxa"/>
            <w:shd w:val="clear" w:color="auto" w:fill="auto"/>
            <w:vAlign w:val="center"/>
          </w:tcPr>
          <w:p w14:paraId="45C85729" w14:textId="203FD8F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31C4A52E" w14:textId="1FC5BC94"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368611,02</w:t>
            </w:r>
          </w:p>
        </w:tc>
        <w:tc>
          <w:tcPr>
            <w:tcW w:w="2268" w:type="dxa"/>
            <w:shd w:val="clear" w:color="auto" w:fill="auto"/>
            <w:vAlign w:val="center"/>
          </w:tcPr>
          <w:p w14:paraId="6001A73B" w14:textId="750D0DC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1CAE1BC1" w14:textId="77777777" w:rsidTr="00317853">
        <w:trPr>
          <w:jc w:val="center"/>
        </w:trPr>
        <w:tc>
          <w:tcPr>
            <w:tcW w:w="5098" w:type="dxa"/>
            <w:tcBorders>
              <w:right w:val="single" w:sz="12" w:space="0" w:color="auto"/>
            </w:tcBorders>
            <w:shd w:val="clear" w:color="auto" w:fill="auto"/>
            <w:vAlign w:val="center"/>
          </w:tcPr>
          <w:p w14:paraId="606D91B7" w14:textId="5CFCA1F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i nizinnych. Przebudowa przepustu betonowego średnicy 120 cm na przepust stalowy na drodze leśnej nr 33 Kramarzówka </w:t>
            </w:r>
            <w:proofErr w:type="spellStart"/>
            <w:r w:rsidRPr="001670CB">
              <w:rPr>
                <w:rFonts w:ascii="Arial" w:hAnsi="Arial" w:cs="Arial"/>
                <w:sz w:val="24"/>
                <w:szCs w:val="24"/>
              </w:rPr>
              <w:t>Zaosiny</w:t>
            </w:r>
            <w:proofErr w:type="spellEnd"/>
            <w:r w:rsidRPr="001670CB">
              <w:rPr>
                <w:rFonts w:ascii="Arial" w:hAnsi="Arial" w:cs="Arial"/>
                <w:sz w:val="24"/>
                <w:szCs w:val="24"/>
              </w:rPr>
              <w:t xml:space="preserve"> - Hucisko (nr </w:t>
            </w:r>
            <w:proofErr w:type="spellStart"/>
            <w:r w:rsidRPr="001670CB">
              <w:rPr>
                <w:rFonts w:ascii="Arial" w:hAnsi="Arial" w:cs="Arial"/>
                <w:sz w:val="24"/>
                <w:szCs w:val="24"/>
              </w:rPr>
              <w:t>inw</w:t>
            </w:r>
            <w:proofErr w:type="spellEnd"/>
            <w:r w:rsidRPr="001670CB">
              <w:rPr>
                <w:rFonts w:ascii="Arial" w:hAnsi="Arial" w:cs="Arial"/>
                <w:sz w:val="24"/>
                <w:szCs w:val="24"/>
              </w:rPr>
              <w:t>. 242/90) w Leśnictwie Kramarzówka</w:t>
            </w:r>
          </w:p>
        </w:tc>
        <w:tc>
          <w:tcPr>
            <w:tcW w:w="2268" w:type="dxa"/>
            <w:tcBorders>
              <w:left w:val="single" w:sz="12" w:space="0" w:color="auto"/>
            </w:tcBorders>
            <w:shd w:val="clear" w:color="auto" w:fill="auto"/>
            <w:vAlign w:val="center"/>
          </w:tcPr>
          <w:p w14:paraId="667C0AD8" w14:textId="031E6DC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Kańczuga</w:t>
            </w:r>
          </w:p>
        </w:tc>
        <w:tc>
          <w:tcPr>
            <w:tcW w:w="1701" w:type="dxa"/>
            <w:shd w:val="clear" w:color="auto" w:fill="auto"/>
            <w:vAlign w:val="center"/>
          </w:tcPr>
          <w:p w14:paraId="3FB8F9DA" w14:textId="4165B0C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2022</w:t>
            </w:r>
          </w:p>
        </w:tc>
        <w:tc>
          <w:tcPr>
            <w:tcW w:w="1985" w:type="dxa"/>
            <w:shd w:val="clear" w:color="auto" w:fill="auto"/>
            <w:vAlign w:val="center"/>
          </w:tcPr>
          <w:p w14:paraId="1CE16BDF" w14:textId="05EE061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0EF41C83" w14:textId="7FE03268"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436473,32</w:t>
            </w:r>
          </w:p>
        </w:tc>
        <w:tc>
          <w:tcPr>
            <w:tcW w:w="2268" w:type="dxa"/>
            <w:shd w:val="clear" w:color="auto" w:fill="auto"/>
            <w:vAlign w:val="center"/>
          </w:tcPr>
          <w:p w14:paraId="45F6808B" w14:textId="0A52AB4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42AB23EC" w14:textId="77777777" w:rsidTr="00317853">
        <w:trPr>
          <w:jc w:val="center"/>
        </w:trPr>
        <w:tc>
          <w:tcPr>
            <w:tcW w:w="5098" w:type="dxa"/>
            <w:tcBorders>
              <w:right w:val="single" w:sz="12" w:space="0" w:color="auto"/>
            </w:tcBorders>
            <w:shd w:val="clear" w:color="auto" w:fill="auto"/>
            <w:vAlign w:val="center"/>
          </w:tcPr>
          <w:p w14:paraId="5E6B8AFC" w14:textId="458B6EA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Zwięks</w:t>
            </w:r>
            <w:r w:rsidR="00B556ED">
              <w:rPr>
                <w:rFonts w:ascii="Arial" w:hAnsi="Arial" w:cs="Arial"/>
                <w:sz w:val="24"/>
                <w:szCs w:val="24"/>
              </w:rPr>
              <w:t>zenie retencji naturalnej i </w:t>
            </w:r>
            <w:r w:rsidRPr="001670CB">
              <w:rPr>
                <w:rFonts w:ascii="Arial" w:hAnsi="Arial" w:cs="Arial"/>
                <w:sz w:val="24"/>
                <w:szCs w:val="24"/>
              </w:rPr>
              <w:t>sztucznej na gruntach leśnych, na terenach górskich i nizinnych. Budowa dwóch zbiorników retencyjnych wraz z infrastrukturą towarzyszącą położonych w miejscowości Uherce Mineralne, gmina Olszanica</w:t>
            </w:r>
          </w:p>
        </w:tc>
        <w:tc>
          <w:tcPr>
            <w:tcW w:w="2268" w:type="dxa"/>
            <w:tcBorders>
              <w:left w:val="single" w:sz="12" w:space="0" w:color="auto"/>
            </w:tcBorders>
            <w:shd w:val="clear" w:color="auto" w:fill="auto"/>
            <w:vAlign w:val="center"/>
          </w:tcPr>
          <w:p w14:paraId="5EBFD783" w14:textId="28097D0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Nadleśnictwa Ustrzyki Dolne</w:t>
            </w:r>
          </w:p>
        </w:tc>
        <w:tc>
          <w:tcPr>
            <w:tcW w:w="1701" w:type="dxa"/>
            <w:shd w:val="clear" w:color="auto" w:fill="auto"/>
            <w:vAlign w:val="center"/>
          </w:tcPr>
          <w:p w14:paraId="00BBA0FF" w14:textId="0F0E1FB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2022</w:t>
            </w:r>
          </w:p>
        </w:tc>
        <w:tc>
          <w:tcPr>
            <w:tcW w:w="1985" w:type="dxa"/>
            <w:shd w:val="clear" w:color="auto" w:fill="auto"/>
            <w:vAlign w:val="center"/>
          </w:tcPr>
          <w:p w14:paraId="060731D4" w14:textId="65DB285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5D0F53CD" w14:textId="6E7B6315"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1986599,06</w:t>
            </w:r>
          </w:p>
        </w:tc>
        <w:tc>
          <w:tcPr>
            <w:tcW w:w="2268" w:type="dxa"/>
            <w:shd w:val="clear" w:color="auto" w:fill="auto"/>
            <w:vAlign w:val="center"/>
          </w:tcPr>
          <w:p w14:paraId="300ECBBF" w14:textId="029C7D0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50E3A723" w14:textId="77777777" w:rsidTr="00721E76">
        <w:trPr>
          <w:trHeight w:val="2678"/>
          <w:jc w:val="center"/>
        </w:trPr>
        <w:tc>
          <w:tcPr>
            <w:tcW w:w="5098" w:type="dxa"/>
            <w:tcBorders>
              <w:right w:val="single" w:sz="12" w:space="0" w:color="auto"/>
            </w:tcBorders>
            <w:shd w:val="clear" w:color="auto" w:fill="auto"/>
            <w:vAlign w:val="center"/>
          </w:tcPr>
          <w:p w14:paraId="285C6D8F" w14:textId="47869ED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dwóch</w:t>
            </w:r>
            <w:r w:rsidR="00CD2A08" w:rsidRPr="001670CB">
              <w:rPr>
                <w:rFonts w:ascii="Arial" w:hAnsi="Arial" w:cs="Arial"/>
                <w:sz w:val="24"/>
                <w:szCs w:val="24"/>
              </w:rPr>
              <w:t xml:space="preserve"> przepustów na obiekty łukowe o </w:t>
            </w:r>
            <w:r w:rsidRPr="001670CB">
              <w:rPr>
                <w:rFonts w:ascii="Arial" w:hAnsi="Arial" w:cs="Arial"/>
                <w:sz w:val="24"/>
                <w:szCs w:val="24"/>
              </w:rPr>
              <w:t>większym świetle na dro</w:t>
            </w:r>
            <w:r w:rsidR="00B556ED">
              <w:rPr>
                <w:rFonts w:ascii="Arial" w:hAnsi="Arial" w:cs="Arial"/>
                <w:sz w:val="24"/>
                <w:szCs w:val="24"/>
              </w:rPr>
              <w:t xml:space="preserve">dze leśnej Ruskie - </w:t>
            </w:r>
            <w:proofErr w:type="spellStart"/>
            <w:r w:rsidR="00B556ED">
              <w:rPr>
                <w:rFonts w:ascii="Arial" w:hAnsi="Arial" w:cs="Arial"/>
                <w:sz w:val="24"/>
                <w:szCs w:val="24"/>
              </w:rPr>
              <w:t>Zasanie</w:t>
            </w:r>
            <w:proofErr w:type="spellEnd"/>
            <w:r w:rsidR="00B556ED">
              <w:rPr>
                <w:rFonts w:ascii="Arial" w:hAnsi="Arial" w:cs="Arial"/>
                <w:sz w:val="24"/>
                <w:szCs w:val="24"/>
              </w:rPr>
              <w:t xml:space="preserve"> (nr </w:t>
            </w:r>
            <w:proofErr w:type="spellStart"/>
            <w:r w:rsidRPr="001670CB">
              <w:rPr>
                <w:rFonts w:ascii="Arial" w:hAnsi="Arial" w:cs="Arial"/>
                <w:sz w:val="24"/>
                <w:szCs w:val="24"/>
              </w:rPr>
              <w:t>inw</w:t>
            </w:r>
            <w:proofErr w:type="spellEnd"/>
            <w:r w:rsidRPr="001670CB">
              <w:rPr>
                <w:rFonts w:ascii="Arial" w:hAnsi="Arial" w:cs="Arial"/>
                <w:sz w:val="24"/>
                <w:szCs w:val="24"/>
              </w:rPr>
              <w:t>. 242/184) w Leśnictwie Jawornik</w:t>
            </w:r>
          </w:p>
        </w:tc>
        <w:tc>
          <w:tcPr>
            <w:tcW w:w="2268" w:type="dxa"/>
            <w:tcBorders>
              <w:left w:val="single" w:sz="12" w:space="0" w:color="auto"/>
            </w:tcBorders>
            <w:shd w:val="clear" w:color="auto" w:fill="auto"/>
            <w:vAlign w:val="center"/>
          </w:tcPr>
          <w:p w14:paraId="7CE3DADE" w14:textId="2C03A7F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Lutowiska</w:t>
            </w:r>
          </w:p>
        </w:tc>
        <w:tc>
          <w:tcPr>
            <w:tcW w:w="1701" w:type="dxa"/>
            <w:shd w:val="clear" w:color="auto" w:fill="auto"/>
            <w:vAlign w:val="center"/>
          </w:tcPr>
          <w:p w14:paraId="4C506145" w14:textId="2350B11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08328F67" w14:textId="0E950BAD"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375183,57</w:t>
            </w:r>
          </w:p>
        </w:tc>
        <w:tc>
          <w:tcPr>
            <w:tcW w:w="1984" w:type="dxa"/>
            <w:shd w:val="clear" w:color="auto" w:fill="auto"/>
            <w:vAlign w:val="center"/>
          </w:tcPr>
          <w:p w14:paraId="16B40D5B" w14:textId="0C56A8C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471129C" w14:textId="7396830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5EB51201" w14:textId="77777777" w:rsidTr="00721E76">
        <w:trPr>
          <w:trHeight w:val="1194"/>
          <w:jc w:val="center"/>
        </w:trPr>
        <w:tc>
          <w:tcPr>
            <w:tcW w:w="5098" w:type="dxa"/>
            <w:tcBorders>
              <w:right w:val="single" w:sz="12" w:space="0" w:color="auto"/>
            </w:tcBorders>
            <w:shd w:val="clear" w:color="auto" w:fill="auto"/>
            <w:vAlign w:val="center"/>
          </w:tcPr>
          <w:p w14:paraId="488FD9F5" w14:textId="708727B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Zwiększenie retencji naturalnej</w:t>
            </w:r>
            <w:r w:rsidR="00B556ED">
              <w:rPr>
                <w:rFonts w:ascii="Arial" w:hAnsi="Arial" w:cs="Arial"/>
                <w:sz w:val="24"/>
                <w:szCs w:val="24"/>
              </w:rPr>
              <w:t xml:space="preserve"> i </w:t>
            </w:r>
            <w:r w:rsidRPr="001670CB">
              <w:rPr>
                <w:rFonts w:ascii="Arial" w:hAnsi="Arial" w:cs="Arial"/>
                <w:sz w:val="24"/>
                <w:szCs w:val="24"/>
              </w:rPr>
              <w:t>sztucznej na gruntach leśnych, na terenach górskich i nizinnych. Przebudowa pięciu przepustów na obiekty łuk</w:t>
            </w:r>
            <w:r w:rsidR="00382625" w:rsidRPr="001670CB">
              <w:rPr>
                <w:rFonts w:ascii="Arial" w:hAnsi="Arial" w:cs="Arial"/>
                <w:sz w:val="24"/>
                <w:szCs w:val="24"/>
              </w:rPr>
              <w:t>owe o </w:t>
            </w:r>
            <w:r w:rsidRPr="001670CB">
              <w:rPr>
                <w:rFonts w:ascii="Arial" w:hAnsi="Arial" w:cs="Arial"/>
                <w:sz w:val="24"/>
                <w:szCs w:val="24"/>
              </w:rPr>
              <w:t xml:space="preserve">większym świetle na drodze leśnej Smolnik - Olchowiec (nr </w:t>
            </w:r>
            <w:proofErr w:type="spellStart"/>
            <w:r w:rsidRPr="001670CB">
              <w:rPr>
                <w:rFonts w:ascii="Arial" w:hAnsi="Arial" w:cs="Arial"/>
                <w:sz w:val="24"/>
                <w:szCs w:val="24"/>
              </w:rPr>
              <w:t>inw</w:t>
            </w:r>
            <w:proofErr w:type="spellEnd"/>
            <w:r w:rsidRPr="001670CB">
              <w:rPr>
                <w:rFonts w:ascii="Arial" w:hAnsi="Arial" w:cs="Arial"/>
                <w:sz w:val="24"/>
                <w:szCs w:val="24"/>
              </w:rPr>
              <w:t>. 242/30)</w:t>
            </w:r>
          </w:p>
        </w:tc>
        <w:tc>
          <w:tcPr>
            <w:tcW w:w="2268" w:type="dxa"/>
            <w:tcBorders>
              <w:left w:val="single" w:sz="12" w:space="0" w:color="auto"/>
            </w:tcBorders>
            <w:shd w:val="clear" w:color="auto" w:fill="auto"/>
            <w:vAlign w:val="center"/>
          </w:tcPr>
          <w:p w14:paraId="51A96997" w14:textId="012621C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Lutowiska</w:t>
            </w:r>
          </w:p>
        </w:tc>
        <w:tc>
          <w:tcPr>
            <w:tcW w:w="1701" w:type="dxa"/>
            <w:shd w:val="clear" w:color="auto" w:fill="auto"/>
            <w:vAlign w:val="center"/>
          </w:tcPr>
          <w:p w14:paraId="6B449AAC" w14:textId="2EEA300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7BFCA307" w14:textId="5621E75C"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1340580,44</w:t>
            </w:r>
          </w:p>
        </w:tc>
        <w:tc>
          <w:tcPr>
            <w:tcW w:w="1984" w:type="dxa"/>
            <w:shd w:val="clear" w:color="auto" w:fill="auto"/>
            <w:vAlign w:val="center"/>
          </w:tcPr>
          <w:p w14:paraId="26074C5D" w14:textId="43EA0DC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01095957" w14:textId="051F7B5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6D10A13F" w14:textId="77777777" w:rsidTr="00317853">
        <w:trPr>
          <w:jc w:val="center"/>
        </w:trPr>
        <w:tc>
          <w:tcPr>
            <w:tcW w:w="5098" w:type="dxa"/>
            <w:tcBorders>
              <w:right w:val="single" w:sz="12" w:space="0" w:color="auto"/>
            </w:tcBorders>
            <w:shd w:val="clear" w:color="auto" w:fill="auto"/>
            <w:vAlign w:val="center"/>
          </w:tcPr>
          <w:p w14:paraId="6380A16E" w14:textId="7E7ABA1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dwóch</w:t>
            </w:r>
            <w:r w:rsidR="00CD2A08" w:rsidRPr="001670CB">
              <w:rPr>
                <w:rFonts w:ascii="Arial" w:hAnsi="Arial" w:cs="Arial"/>
                <w:sz w:val="24"/>
                <w:szCs w:val="24"/>
              </w:rPr>
              <w:t xml:space="preserve"> przepustów na obiekty łukowe o </w:t>
            </w:r>
            <w:r w:rsidRPr="001670CB">
              <w:rPr>
                <w:rFonts w:ascii="Arial" w:hAnsi="Arial" w:cs="Arial"/>
                <w:sz w:val="24"/>
                <w:szCs w:val="24"/>
              </w:rPr>
              <w:t>większym świetle na drodze leśnej Chmiel</w:t>
            </w:r>
          </w:p>
        </w:tc>
        <w:tc>
          <w:tcPr>
            <w:tcW w:w="2268" w:type="dxa"/>
            <w:tcBorders>
              <w:left w:val="single" w:sz="12" w:space="0" w:color="auto"/>
            </w:tcBorders>
            <w:shd w:val="clear" w:color="auto" w:fill="auto"/>
            <w:vAlign w:val="center"/>
          </w:tcPr>
          <w:p w14:paraId="58BDE1EF" w14:textId="2170219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Lutowiska</w:t>
            </w:r>
          </w:p>
        </w:tc>
        <w:tc>
          <w:tcPr>
            <w:tcW w:w="1701" w:type="dxa"/>
            <w:shd w:val="clear" w:color="auto" w:fill="auto"/>
            <w:vAlign w:val="center"/>
          </w:tcPr>
          <w:p w14:paraId="07917A06" w14:textId="65C4881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53C0CA90" w14:textId="6DB58B7C"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330506,52</w:t>
            </w:r>
          </w:p>
        </w:tc>
        <w:tc>
          <w:tcPr>
            <w:tcW w:w="1984" w:type="dxa"/>
            <w:shd w:val="clear" w:color="auto" w:fill="auto"/>
            <w:vAlign w:val="center"/>
          </w:tcPr>
          <w:p w14:paraId="2627D3C0" w14:textId="64EFB9A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60F333A1" w14:textId="5BB136F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4F2BA570" w14:textId="77777777" w:rsidTr="00317853">
        <w:trPr>
          <w:jc w:val="center"/>
        </w:trPr>
        <w:tc>
          <w:tcPr>
            <w:tcW w:w="5098" w:type="dxa"/>
            <w:tcBorders>
              <w:right w:val="single" w:sz="12" w:space="0" w:color="auto"/>
            </w:tcBorders>
            <w:shd w:val="clear" w:color="auto" w:fill="auto"/>
            <w:vAlign w:val="center"/>
          </w:tcPr>
          <w:p w14:paraId="72E696BE" w14:textId="119D409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Budowa zbiornika retencyjnego w Leśnictwie Budomierz</w:t>
            </w:r>
          </w:p>
        </w:tc>
        <w:tc>
          <w:tcPr>
            <w:tcW w:w="2268" w:type="dxa"/>
            <w:tcBorders>
              <w:left w:val="single" w:sz="12" w:space="0" w:color="auto"/>
            </w:tcBorders>
            <w:shd w:val="clear" w:color="auto" w:fill="auto"/>
            <w:vAlign w:val="center"/>
          </w:tcPr>
          <w:p w14:paraId="1331F368" w14:textId="079DEAA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Lubaczów</w:t>
            </w:r>
          </w:p>
        </w:tc>
        <w:tc>
          <w:tcPr>
            <w:tcW w:w="1701" w:type="dxa"/>
            <w:shd w:val="clear" w:color="auto" w:fill="auto"/>
            <w:vAlign w:val="center"/>
          </w:tcPr>
          <w:p w14:paraId="7E53A456" w14:textId="22A063B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13E6658B" w14:textId="68B516C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340267,20</w:t>
            </w:r>
          </w:p>
        </w:tc>
        <w:tc>
          <w:tcPr>
            <w:tcW w:w="1984" w:type="dxa"/>
            <w:shd w:val="clear" w:color="auto" w:fill="auto"/>
            <w:vAlign w:val="center"/>
          </w:tcPr>
          <w:p w14:paraId="08D252FA" w14:textId="277D773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07C5ED42" w14:textId="1352E17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1F556021" w14:textId="77777777" w:rsidTr="00721E76">
        <w:trPr>
          <w:trHeight w:val="2514"/>
          <w:jc w:val="center"/>
        </w:trPr>
        <w:tc>
          <w:tcPr>
            <w:tcW w:w="5098" w:type="dxa"/>
            <w:tcBorders>
              <w:right w:val="single" w:sz="12" w:space="0" w:color="auto"/>
            </w:tcBorders>
            <w:shd w:val="clear" w:color="auto" w:fill="auto"/>
            <w:vAlign w:val="center"/>
          </w:tcPr>
          <w:p w14:paraId="3206CE19" w14:textId="048033A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Budowa zbiornika retencyjnego w Leśnictwie Opaka</w:t>
            </w:r>
          </w:p>
        </w:tc>
        <w:tc>
          <w:tcPr>
            <w:tcW w:w="2268" w:type="dxa"/>
            <w:tcBorders>
              <w:left w:val="single" w:sz="12" w:space="0" w:color="auto"/>
            </w:tcBorders>
            <w:shd w:val="clear" w:color="auto" w:fill="auto"/>
            <w:vAlign w:val="center"/>
          </w:tcPr>
          <w:p w14:paraId="4A1D5140" w14:textId="2CEBC92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Lubaczów</w:t>
            </w:r>
          </w:p>
        </w:tc>
        <w:tc>
          <w:tcPr>
            <w:tcW w:w="1701" w:type="dxa"/>
            <w:shd w:val="clear" w:color="auto" w:fill="auto"/>
            <w:vAlign w:val="center"/>
          </w:tcPr>
          <w:p w14:paraId="61C2D89E" w14:textId="7E1F593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29E0B5EA" w14:textId="0638689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734556,00</w:t>
            </w:r>
          </w:p>
        </w:tc>
        <w:tc>
          <w:tcPr>
            <w:tcW w:w="1984" w:type="dxa"/>
            <w:shd w:val="clear" w:color="auto" w:fill="auto"/>
            <w:vAlign w:val="center"/>
          </w:tcPr>
          <w:p w14:paraId="2CAFAB40" w14:textId="33BCD4C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6A497689" w14:textId="6E3C99C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5B3F0598" w14:textId="77777777" w:rsidTr="00317853">
        <w:trPr>
          <w:jc w:val="center"/>
        </w:trPr>
        <w:tc>
          <w:tcPr>
            <w:tcW w:w="5098" w:type="dxa"/>
            <w:tcBorders>
              <w:right w:val="single" w:sz="12" w:space="0" w:color="auto"/>
            </w:tcBorders>
            <w:shd w:val="clear" w:color="auto" w:fill="auto"/>
            <w:vAlign w:val="center"/>
          </w:tcPr>
          <w:p w14:paraId="337A1770" w14:textId="64105BF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czterech sztuk</w:t>
            </w:r>
            <w:r w:rsidR="00E9347F">
              <w:rPr>
                <w:rFonts w:ascii="Arial" w:hAnsi="Arial" w:cs="Arial"/>
                <w:sz w:val="24"/>
                <w:szCs w:val="24"/>
              </w:rPr>
              <w:t xml:space="preserve"> przepustów na obiekty łukowe o </w:t>
            </w:r>
            <w:r w:rsidRPr="001670CB">
              <w:rPr>
                <w:rFonts w:ascii="Arial" w:hAnsi="Arial" w:cs="Arial"/>
                <w:sz w:val="24"/>
                <w:szCs w:val="24"/>
              </w:rPr>
              <w:t>większym świetle oraz budowa jednego brodu na szlaku zrywkowym w Leśnictwie Żubracze - część 4 - przepust P9</w:t>
            </w:r>
          </w:p>
        </w:tc>
        <w:tc>
          <w:tcPr>
            <w:tcW w:w="2268" w:type="dxa"/>
            <w:tcBorders>
              <w:left w:val="single" w:sz="12" w:space="0" w:color="auto"/>
            </w:tcBorders>
            <w:shd w:val="clear" w:color="auto" w:fill="auto"/>
            <w:vAlign w:val="center"/>
          </w:tcPr>
          <w:p w14:paraId="6DE1F79B" w14:textId="3DDD207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10E4DFEF" w14:textId="673475E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4F63C717" w14:textId="3D11A347"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380633,41</w:t>
            </w:r>
          </w:p>
        </w:tc>
        <w:tc>
          <w:tcPr>
            <w:tcW w:w="1984" w:type="dxa"/>
            <w:shd w:val="clear" w:color="auto" w:fill="auto"/>
            <w:vAlign w:val="center"/>
          </w:tcPr>
          <w:p w14:paraId="41D98EA7" w14:textId="25CEA4D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52427994" w14:textId="03968F6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12AFE7AC" w14:textId="77777777" w:rsidTr="00317853">
        <w:trPr>
          <w:jc w:val="center"/>
        </w:trPr>
        <w:tc>
          <w:tcPr>
            <w:tcW w:w="5098" w:type="dxa"/>
            <w:tcBorders>
              <w:right w:val="single" w:sz="12" w:space="0" w:color="auto"/>
            </w:tcBorders>
            <w:shd w:val="clear" w:color="auto" w:fill="auto"/>
            <w:vAlign w:val="center"/>
          </w:tcPr>
          <w:p w14:paraId="54C5F56D" w14:textId="12135CB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czterech sztuk</w:t>
            </w:r>
            <w:r w:rsidR="00B556ED">
              <w:rPr>
                <w:rFonts w:ascii="Arial" w:hAnsi="Arial" w:cs="Arial"/>
                <w:sz w:val="24"/>
                <w:szCs w:val="24"/>
              </w:rPr>
              <w:t xml:space="preserve"> przepustów na obiekty łukowe o </w:t>
            </w:r>
            <w:r w:rsidRPr="001670CB">
              <w:rPr>
                <w:rFonts w:ascii="Arial" w:hAnsi="Arial" w:cs="Arial"/>
                <w:sz w:val="24"/>
                <w:szCs w:val="24"/>
              </w:rPr>
              <w:t>większym świetle oraz budowa jednego brodu na szlaku zrywkowym w Leśnictwie Żubracze - część 3 - przepust P8</w:t>
            </w:r>
          </w:p>
        </w:tc>
        <w:tc>
          <w:tcPr>
            <w:tcW w:w="2268" w:type="dxa"/>
            <w:tcBorders>
              <w:left w:val="single" w:sz="12" w:space="0" w:color="auto"/>
            </w:tcBorders>
            <w:shd w:val="clear" w:color="auto" w:fill="auto"/>
            <w:vAlign w:val="center"/>
          </w:tcPr>
          <w:p w14:paraId="49652DD0" w14:textId="406400C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499B6EE3" w14:textId="577F3C4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0BDFB6B2" w14:textId="68B1B1A2"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559504,65</w:t>
            </w:r>
          </w:p>
        </w:tc>
        <w:tc>
          <w:tcPr>
            <w:tcW w:w="1984" w:type="dxa"/>
            <w:shd w:val="clear" w:color="auto" w:fill="auto"/>
            <w:vAlign w:val="center"/>
          </w:tcPr>
          <w:p w14:paraId="2070784C" w14:textId="43B1EE6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5C3C6D7" w14:textId="1C13266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02FDFB36" w14:textId="77777777" w:rsidTr="00317853">
        <w:trPr>
          <w:jc w:val="center"/>
        </w:trPr>
        <w:tc>
          <w:tcPr>
            <w:tcW w:w="5098" w:type="dxa"/>
            <w:tcBorders>
              <w:right w:val="single" w:sz="12" w:space="0" w:color="auto"/>
            </w:tcBorders>
            <w:shd w:val="clear" w:color="auto" w:fill="auto"/>
            <w:vAlign w:val="center"/>
          </w:tcPr>
          <w:p w14:paraId="39E23426" w14:textId="558BEDE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czterech sztuk</w:t>
            </w:r>
            <w:r w:rsidR="00B556ED">
              <w:rPr>
                <w:rFonts w:ascii="Arial" w:hAnsi="Arial" w:cs="Arial"/>
                <w:sz w:val="24"/>
                <w:szCs w:val="24"/>
              </w:rPr>
              <w:t xml:space="preserve"> przepustów na obiekty łukowe o </w:t>
            </w:r>
            <w:r w:rsidRPr="001670CB">
              <w:rPr>
                <w:rFonts w:ascii="Arial" w:hAnsi="Arial" w:cs="Arial"/>
                <w:sz w:val="24"/>
                <w:szCs w:val="24"/>
              </w:rPr>
              <w:t>większym świetle oraz budowa jednego brodu na szlaku zrywkowym w Leśnictwie Żubracze - część 1 - przepust P4</w:t>
            </w:r>
          </w:p>
        </w:tc>
        <w:tc>
          <w:tcPr>
            <w:tcW w:w="2268" w:type="dxa"/>
            <w:tcBorders>
              <w:left w:val="single" w:sz="12" w:space="0" w:color="auto"/>
            </w:tcBorders>
            <w:shd w:val="clear" w:color="auto" w:fill="auto"/>
            <w:vAlign w:val="center"/>
          </w:tcPr>
          <w:p w14:paraId="35F75E09" w14:textId="30ABA0B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6DDF5D01" w14:textId="43426A3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6D2CB252" w14:textId="03F881B3"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526702,22</w:t>
            </w:r>
          </w:p>
        </w:tc>
        <w:tc>
          <w:tcPr>
            <w:tcW w:w="1984" w:type="dxa"/>
            <w:shd w:val="clear" w:color="auto" w:fill="auto"/>
            <w:vAlign w:val="center"/>
          </w:tcPr>
          <w:p w14:paraId="66C1E36E" w14:textId="1D151A9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373EE5AD" w14:textId="4DAA40B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50A076E3" w14:textId="77777777" w:rsidTr="00317853">
        <w:trPr>
          <w:jc w:val="center"/>
        </w:trPr>
        <w:tc>
          <w:tcPr>
            <w:tcW w:w="5098" w:type="dxa"/>
            <w:tcBorders>
              <w:right w:val="single" w:sz="12" w:space="0" w:color="auto"/>
            </w:tcBorders>
            <w:shd w:val="clear" w:color="auto" w:fill="auto"/>
            <w:vAlign w:val="center"/>
          </w:tcPr>
          <w:p w14:paraId="649B0687" w14:textId="5FBB14D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i nizinnych. Przebudowa czterech sztuk przepustów na obiekty łukowe </w:t>
            </w:r>
            <w:r w:rsidR="00B556ED">
              <w:rPr>
                <w:rFonts w:ascii="Arial" w:hAnsi="Arial" w:cs="Arial"/>
                <w:sz w:val="24"/>
                <w:szCs w:val="24"/>
              </w:rPr>
              <w:t>o </w:t>
            </w:r>
            <w:r w:rsidRPr="001670CB">
              <w:rPr>
                <w:rFonts w:ascii="Arial" w:hAnsi="Arial" w:cs="Arial"/>
                <w:sz w:val="24"/>
                <w:szCs w:val="24"/>
              </w:rPr>
              <w:t>większym świetle oraz budowa jednego brodu na szlaku zrywkowym w Leśnictwie Żubracze - część 2 - przepust P7</w:t>
            </w:r>
          </w:p>
        </w:tc>
        <w:tc>
          <w:tcPr>
            <w:tcW w:w="2268" w:type="dxa"/>
            <w:tcBorders>
              <w:left w:val="single" w:sz="12" w:space="0" w:color="auto"/>
            </w:tcBorders>
            <w:shd w:val="clear" w:color="auto" w:fill="auto"/>
            <w:vAlign w:val="center"/>
          </w:tcPr>
          <w:p w14:paraId="2A5666ED" w14:textId="49DA903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4FB76292" w14:textId="60DB6F9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3736C7FB" w14:textId="6F946E71"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813116,22</w:t>
            </w:r>
          </w:p>
        </w:tc>
        <w:tc>
          <w:tcPr>
            <w:tcW w:w="1984" w:type="dxa"/>
            <w:shd w:val="clear" w:color="auto" w:fill="auto"/>
            <w:vAlign w:val="center"/>
          </w:tcPr>
          <w:p w14:paraId="4BA2ADF1" w14:textId="64A8E7C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3AF7D483" w14:textId="3ED10D8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67F9BCA4" w14:textId="77777777" w:rsidTr="00721E76">
        <w:trPr>
          <w:trHeight w:val="2781"/>
          <w:jc w:val="center"/>
        </w:trPr>
        <w:tc>
          <w:tcPr>
            <w:tcW w:w="5098" w:type="dxa"/>
            <w:tcBorders>
              <w:right w:val="single" w:sz="12" w:space="0" w:color="auto"/>
            </w:tcBorders>
            <w:shd w:val="clear" w:color="auto" w:fill="auto"/>
            <w:vAlign w:val="center"/>
          </w:tcPr>
          <w:p w14:paraId="545F63CD" w14:textId="12B66D8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Zwiększenie ret</w:t>
            </w:r>
            <w:r w:rsidR="00B556ED">
              <w:rPr>
                <w:rFonts w:ascii="Arial" w:hAnsi="Arial" w:cs="Arial"/>
                <w:sz w:val="24"/>
                <w:szCs w:val="24"/>
              </w:rPr>
              <w:t>encji naturalnej i </w:t>
            </w:r>
            <w:r w:rsidRPr="001670CB">
              <w:rPr>
                <w:rFonts w:ascii="Arial" w:hAnsi="Arial" w:cs="Arial"/>
                <w:sz w:val="24"/>
                <w:szCs w:val="24"/>
              </w:rPr>
              <w:t xml:space="preserve">sztucznej na gruntach leśnych, na terenach górskich i nizinnych. Budowa czterech sztuk </w:t>
            </w:r>
            <w:r w:rsidR="00E9347F">
              <w:rPr>
                <w:rFonts w:ascii="Arial" w:hAnsi="Arial" w:cs="Arial"/>
                <w:sz w:val="24"/>
                <w:szCs w:val="24"/>
              </w:rPr>
              <w:t>brodów na szlakach zrywkowych w </w:t>
            </w:r>
            <w:r w:rsidRPr="001670CB">
              <w:rPr>
                <w:rFonts w:ascii="Arial" w:hAnsi="Arial" w:cs="Arial"/>
                <w:sz w:val="24"/>
                <w:szCs w:val="24"/>
              </w:rPr>
              <w:t>Leśnictwac</w:t>
            </w:r>
            <w:r w:rsidR="00B556ED">
              <w:rPr>
                <w:rFonts w:ascii="Arial" w:hAnsi="Arial" w:cs="Arial"/>
                <w:sz w:val="24"/>
                <w:szCs w:val="24"/>
              </w:rPr>
              <w:t xml:space="preserve">h: Solinka, Kalnica, </w:t>
            </w:r>
            <w:proofErr w:type="spellStart"/>
            <w:r w:rsidR="00B556ED">
              <w:rPr>
                <w:rFonts w:ascii="Arial" w:hAnsi="Arial" w:cs="Arial"/>
                <w:sz w:val="24"/>
                <w:szCs w:val="24"/>
              </w:rPr>
              <w:t>Jaworzec</w:t>
            </w:r>
            <w:proofErr w:type="spellEnd"/>
            <w:r w:rsidR="00B556ED">
              <w:rPr>
                <w:rFonts w:ascii="Arial" w:hAnsi="Arial" w:cs="Arial"/>
                <w:sz w:val="24"/>
                <w:szCs w:val="24"/>
              </w:rPr>
              <w:t xml:space="preserve"> i </w:t>
            </w:r>
            <w:r w:rsidRPr="001670CB">
              <w:rPr>
                <w:rFonts w:ascii="Arial" w:hAnsi="Arial" w:cs="Arial"/>
                <w:sz w:val="24"/>
                <w:szCs w:val="24"/>
              </w:rPr>
              <w:t>Liszna - c</w:t>
            </w:r>
            <w:r w:rsidR="00B556ED">
              <w:rPr>
                <w:rFonts w:ascii="Arial" w:hAnsi="Arial" w:cs="Arial"/>
                <w:sz w:val="24"/>
                <w:szCs w:val="24"/>
              </w:rPr>
              <w:t>zęść 1 zadania - Budowa brodu w </w:t>
            </w:r>
            <w:r w:rsidRPr="001670CB">
              <w:rPr>
                <w:rFonts w:ascii="Arial" w:hAnsi="Arial" w:cs="Arial"/>
                <w:sz w:val="24"/>
                <w:szCs w:val="24"/>
              </w:rPr>
              <w:t>Leśnictwie Kalnica</w:t>
            </w:r>
          </w:p>
        </w:tc>
        <w:tc>
          <w:tcPr>
            <w:tcW w:w="2268" w:type="dxa"/>
            <w:tcBorders>
              <w:left w:val="single" w:sz="12" w:space="0" w:color="auto"/>
            </w:tcBorders>
            <w:shd w:val="clear" w:color="auto" w:fill="auto"/>
            <w:vAlign w:val="center"/>
          </w:tcPr>
          <w:p w14:paraId="6A848EEE" w14:textId="2E22DBD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7A6C2A08" w14:textId="13AEBA7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5A55E95E" w14:textId="2C5DCAA8"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175298,74</w:t>
            </w:r>
          </w:p>
        </w:tc>
        <w:tc>
          <w:tcPr>
            <w:tcW w:w="1984" w:type="dxa"/>
            <w:shd w:val="clear" w:color="auto" w:fill="auto"/>
            <w:vAlign w:val="center"/>
          </w:tcPr>
          <w:p w14:paraId="2CE6B1B0" w14:textId="0D05AED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293B6E0D" w14:textId="2E102B1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2E793CC6" w14:textId="77777777" w:rsidTr="00317853">
        <w:trPr>
          <w:jc w:val="center"/>
        </w:trPr>
        <w:tc>
          <w:tcPr>
            <w:tcW w:w="5098" w:type="dxa"/>
            <w:tcBorders>
              <w:right w:val="single" w:sz="12" w:space="0" w:color="auto"/>
            </w:tcBorders>
            <w:shd w:val="clear" w:color="auto" w:fill="auto"/>
            <w:vAlign w:val="center"/>
          </w:tcPr>
          <w:p w14:paraId="72C6CA33" w14:textId="7D363BB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Budowa czterech sztuk brodów na szlak</w:t>
            </w:r>
            <w:r w:rsidR="00E9347F">
              <w:rPr>
                <w:rFonts w:ascii="Arial" w:hAnsi="Arial" w:cs="Arial"/>
                <w:sz w:val="24"/>
                <w:szCs w:val="24"/>
              </w:rPr>
              <w:t>ach zrywkowych w </w:t>
            </w:r>
            <w:r w:rsidRPr="001670CB">
              <w:rPr>
                <w:rFonts w:ascii="Arial" w:hAnsi="Arial" w:cs="Arial"/>
                <w:sz w:val="24"/>
                <w:szCs w:val="24"/>
              </w:rPr>
              <w:t>Leśnictwac</w:t>
            </w:r>
            <w:r w:rsidR="00B556ED">
              <w:rPr>
                <w:rFonts w:ascii="Arial" w:hAnsi="Arial" w:cs="Arial"/>
                <w:sz w:val="24"/>
                <w:szCs w:val="24"/>
              </w:rPr>
              <w:t xml:space="preserve">h: Solinka, Kalnica, </w:t>
            </w:r>
            <w:proofErr w:type="spellStart"/>
            <w:r w:rsidR="00B556ED">
              <w:rPr>
                <w:rFonts w:ascii="Arial" w:hAnsi="Arial" w:cs="Arial"/>
                <w:sz w:val="24"/>
                <w:szCs w:val="24"/>
              </w:rPr>
              <w:t>Jaworzec</w:t>
            </w:r>
            <w:proofErr w:type="spellEnd"/>
            <w:r w:rsidR="00B556ED">
              <w:rPr>
                <w:rFonts w:ascii="Arial" w:hAnsi="Arial" w:cs="Arial"/>
                <w:sz w:val="24"/>
                <w:szCs w:val="24"/>
              </w:rPr>
              <w:t xml:space="preserve"> i </w:t>
            </w:r>
            <w:r w:rsidRPr="001670CB">
              <w:rPr>
                <w:rFonts w:ascii="Arial" w:hAnsi="Arial" w:cs="Arial"/>
                <w:sz w:val="24"/>
                <w:szCs w:val="24"/>
              </w:rPr>
              <w:t>Liszna - c</w:t>
            </w:r>
            <w:r w:rsidR="00E9347F">
              <w:rPr>
                <w:rFonts w:ascii="Arial" w:hAnsi="Arial" w:cs="Arial"/>
                <w:sz w:val="24"/>
                <w:szCs w:val="24"/>
              </w:rPr>
              <w:t>zęść 2 zadania - Budowa brodu w </w:t>
            </w:r>
            <w:r w:rsidRPr="001670CB">
              <w:rPr>
                <w:rFonts w:ascii="Arial" w:hAnsi="Arial" w:cs="Arial"/>
                <w:sz w:val="24"/>
                <w:szCs w:val="24"/>
              </w:rPr>
              <w:t xml:space="preserve">Leśnictwie </w:t>
            </w:r>
            <w:proofErr w:type="spellStart"/>
            <w:r w:rsidRPr="001670CB">
              <w:rPr>
                <w:rFonts w:ascii="Arial" w:hAnsi="Arial" w:cs="Arial"/>
                <w:sz w:val="24"/>
                <w:szCs w:val="24"/>
              </w:rPr>
              <w:t>Jaworzec</w:t>
            </w:r>
            <w:proofErr w:type="spellEnd"/>
          </w:p>
        </w:tc>
        <w:tc>
          <w:tcPr>
            <w:tcW w:w="2268" w:type="dxa"/>
            <w:tcBorders>
              <w:left w:val="single" w:sz="12" w:space="0" w:color="auto"/>
            </w:tcBorders>
            <w:shd w:val="clear" w:color="auto" w:fill="auto"/>
            <w:vAlign w:val="center"/>
          </w:tcPr>
          <w:p w14:paraId="4F47F293" w14:textId="7FBDC16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1631C88C" w14:textId="3133800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5D55027D" w14:textId="25344E33"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151173,15</w:t>
            </w:r>
          </w:p>
        </w:tc>
        <w:tc>
          <w:tcPr>
            <w:tcW w:w="1984" w:type="dxa"/>
            <w:shd w:val="clear" w:color="auto" w:fill="auto"/>
            <w:vAlign w:val="center"/>
          </w:tcPr>
          <w:p w14:paraId="214D5C84" w14:textId="2E0791F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2FE2E508" w14:textId="7376D2C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38E79AB1" w14:textId="77777777" w:rsidTr="00317853">
        <w:trPr>
          <w:jc w:val="center"/>
        </w:trPr>
        <w:tc>
          <w:tcPr>
            <w:tcW w:w="5098" w:type="dxa"/>
            <w:tcBorders>
              <w:right w:val="single" w:sz="12" w:space="0" w:color="auto"/>
            </w:tcBorders>
            <w:shd w:val="clear" w:color="auto" w:fill="auto"/>
            <w:vAlign w:val="center"/>
          </w:tcPr>
          <w:p w14:paraId="53858E78" w14:textId="5818BF7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i nizinnych. Budowa czterech sztuk </w:t>
            </w:r>
            <w:r w:rsidR="00E9347F">
              <w:rPr>
                <w:rFonts w:ascii="Arial" w:hAnsi="Arial" w:cs="Arial"/>
                <w:sz w:val="24"/>
                <w:szCs w:val="24"/>
              </w:rPr>
              <w:t>brodów na szlakach zrywkowych w </w:t>
            </w:r>
            <w:r w:rsidRPr="001670CB">
              <w:rPr>
                <w:rFonts w:ascii="Arial" w:hAnsi="Arial" w:cs="Arial"/>
                <w:sz w:val="24"/>
                <w:szCs w:val="24"/>
              </w:rPr>
              <w:t>Leśnictwac</w:t>
            </w:r>
            <w:r w:rsidR="00B556ED">
              <w:rPr>
                <w:rFonts w:ascii="Arial" w:hAnsi="Arial" w:cs="Arial"/>
                <w:sz w:val="24"/>
                <w:szCs w:val="24"/>
              </w:rPr>
              <w:t xml:space="preserve">h: Solinka, Kalnica, </w:t>
            </w:r>
            <w:proofErr w:type="spellStart"/>
            <w:r w:rsidR="00B556ED">
              <w:rPr>
                <w:rFonts w:ascii="Arial" w:hAnsi="Arial" w:cs="Arial"/>
                <w:sz w:val="24"/>
                <w:szCs w:val="24"/>
              </w:rPr>
              <w:t>Jaworzec</w:t>
            </w:r>
            <w:proofErr w:type="spellEnd"/>
            <w:r w:rsidR="00B556ED">
              <w:rPr>
                <w:rFonts w:ascii="Arial" w:hAnsi="Arial" w:cs="Arial"/>
                <w:sz w:val="24"/>
                <w:szCs w:val="24"/>
              </w:rPr>
              <w:t xml:space="preserve"> i </w:t>
            </w:r>
            <w:r w:rsidRPr="001670CB">
              <w:rPr>
                <w:rFonts w:ascii="Arial" w:hAnsi="Arial" w:cs="Arial"/>
                <w:sz w:val="24"/>
                <w:szCs w:val="24"/>
              </w:rPr>
              <w:t>Liszna - c</w:t>
            </w:r>
            <w:r w:rsidR="00B556ED">
              <w:rPr>
                <w:rFonts w:ascii="Arial" w:hAnsi="Arial" w:cs="Arial"/>
                <w:sz w:val="24"/>
                <w:szCs w:val="24"/>
              </w:rPr>
              <w:t>zęść 3 zadania - Budowa brodu w </w:t>
            </w:r>
            <w:r w:rsidRPr="001670CB">
              <w:rPr>
                <w:rFonts w:ascii="Arial" w:hAnsi="Arial" w:cs="Arial"/>
                <w:sz w:val="24"/>
                <w:szCs w:val="24"/>
              </w:rPr>
              <w:t>Leśnictwie Solinka</w:t>
            </w:r>
          </w:p>
        </w:tc>
        <w:tc>
          <w:tcPr>
            <w:tcW w:w="2268" w:type="dxa"/>
            <w:tcBorders>
              <w:left w:val="single" w:sz="12" w:space="0" w:color="auto"/>
            </w:tcBorders>
            <w:shd w:val="clear" w:color="auto" w:fill="auto"/>
            <w:vAlign w:val="center"/>
          </w:tcPr>
          <w:p w14:paraId="45B77D31" w14:textId="54377DC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2B4A9459" w14:textId="1FC46E5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4CD44CD3" w14:textId="62A8B2B9"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113424,35</w:t>
            </w:r>
          </w:p>
        </w:tc>
        <w:tc>
          <w:tcPr>
            <w:tcW w:w="1984" w:type="dxa"/>
            <w:shd w:val="clear" w:color="auto" w:fill="auto"/>
            <w:vAlign w:val="center"/>
          </w:tcPr>
          <w:p w14:paraId="07940FC6" w14:textId="11BEACD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562DDF97" w14:textId="5AFA51C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0D46CF06" w14:textId="77777777" w:rsidTr="00317853">
        <w:trPr>
          <w:jc w:val="center"/>
        </w:trPr>
        <w:tc>
          <w:tcPr>
            <w:tcW w:w="5098" w:type="dxa"/>
            <w:tcBorders>
              <w:right w:val="single" w:sz="12" w:space="0" w:color="auto"/>
            </w:tcBorders>
            <w:shd w:val="clear" w:color="auto" w:fill="auto"/>
            <w:vAlign w:val="center"/>
          </w:tcPr>
          <w:p w14:paraId="2826554A" w14:textId="49CD2E0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i nizinnych. Budowa czterech sztuk </w:t>
            </w:r>
            <w:r w:rsidR="00E9347F">
              <w:rPr>
                <w:rFonts w:ascii="Arial" w:hAnsi="Arial" w:cs="Arial"/>
                <w:sz w:val="24"/>
                <w:szCs w:val="24"/>
              </w:rPr>
              <w:t>brodów na szlakach zrywkowych w </w:t>
            </w:r>
            <w:r w:rsidRPr="001670CB">
              <w:rPr>
                <w:rFonts w:ascii="Arial" w:hAnsi="Arial" w:cs="Arial"/>
                <w:sz w:val="24"/>
                <w:szCs w:val="24"/>
              </w:rPr>
              <w:t>Leśnictwac</w:t>
            </w:r>
            <w:r w:rsidR="00B556ED">
              <w:rPr>
                <w:rFonts w:ascii="Arial" w:hAnsi="Arial" w:cs="Arial"/>
                <w:sz w:val="24"/>
                <w:szCs w:val="24"/>
              </w:rPr>
              <w:t xml:space="preserve">h: Solinka, Kalnica, </w:t>
            </w:r>
            <w:proofErr w:type="spellStart"/>
            <w:r w:rsidR="00B556ED">
              <w:rPr>
                <w:rFonts w:ascii="Arial" w:hAnsi="Arial" w:cs="Arial"/>
                <w:sz w:val="24"/>
                <w:szCs w:val="24"/>
              </w:rPr>
              <w:t>Jaworzec</w:t>
            </w:r>
            <w:proofErr w:type="spellEnd"/>
            <w:r w:rsidR="00B556ED">
              <w:rPr>
                <w:rFonts w:ascii="Arial" w:hAnsi="Arial" w:cs="Arial"/>
                <w:sz w:val="24"/>
                <w:szCs w:val="24"/>
              </w:rPr>
              <w:t xml:space="preserve"> i </w:t>
            </w:r>
            <w:r w:rsidRPr="001670CB">
              <w:rPr>
                <w:rFonts w:ascii="Arial" w:hAnsi="Arial" w:cs="Arial"/>
                <w:sz w:val="24"/>
                <w:szCs w:val="24"/>
              </w:rPr>
              <w:t>Liszna - c</w:t>
            </w:r>
            <w:r w:rsidR="00B556ED">
              <w:rPr>
                <w:rFonts w:ascii="Arial" w:hAnsi="Arial" w:cs="Arial"/>
                <w:sz w:val="24"/>
                <w:szCs w:val="24"/>
              </w:rPr>
              <w:t>zęść 4 zadania - Budowa brodu w </w:t>
            </w:r>
            <w:r w:rsidRPr="001670CB">
              <w:rPr>
                <w:rFonts w:ascii="Arial" w:hAnsi="Arial" w:cs="Arial"/>
                <w:sz w:val="24"/>
                <w:szCs w:val="24"/>
              </w:rPr>
              <w:t>Leśnictwie Liszna</w:t>
            </w:r>
          </w:p>
        </w:tc>
        <w:tc>
          <w:tcPr>
            <w:tcW w:w="2268" w:type="dxa"/>
            <w:tcBorders>
              <w:left w:val="single" w:sz="12" w:space="0" w:color="auto"/>
            </w:tcBorders>
            <w:shd w:val="clear" w:color="auto" w:fill="auto"/>
            <w:vAlign w:val="center"/>
          </w:tcPr>
          <w:p w14:paraId="61A2BB51" w14:textId="261BE81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3AF8FE8C" w14:textId="4DCA67A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1F8D2F97" w14:textId="7CDD45E2"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135174,54</w:t>
            </w:r>
          </w:p>
        </w:tc>
        <w:tc>
          <w:tcPr>
            <w:tcW w:w="1984" w:type="dxa"/>
            <w:shd w:val="clear" w:color="auto" w:fill="auto"/>
            <w:vAlign w:val="center"/>
          </w:tcPr>
          <w:p w14:paraId="06676A7B" w14:textId="2E2298A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486CB41E" w14:textId="0046354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7CBB94AF" w14:textId="77777777" w:rsidTr="00A57514">
        <w:trPr>
          <w:trHeight w:val="1917"/>
          <w:jc w:val="center"/>
        </w:trPr>
        <w:tc>
          <w:tcPr>
            <w:tcW w:w="5098" w:type="dxa"/>
            <w:tcBorders>
              <w:right w:val="single" w:sz="12" w:space="0" w:color="auto"/>
            </w:tcBorders>
            <w:shd w:val="clear" w:color="auto" w:fill="auto"/>
            <w:vAlign w:val="center"/>
          </w:tcPr>
          <w:p w14:paraId="7912586C" w14:textId="291CF81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czterech sztuk</w:t>
            </w:r>
            <w:r w:rsidR="00B556ED">
              <w:rPr>
                <w:rFonts w:ascii="Arial" w:hAnsi="Arial" w:cs="Arial"/>
                <w:sz w:val="24"/>
                <w:szCs w:val="24"/>
              </w:rPr>
              <w:t xml:space="preserve"> przepustów na obiekty łukowe o </w:t>
            </w:r>
            <w:r w:rsidRPr="001670CB">
              <w:rPr>
                <w:rFonts w:ascii="Arial" w:hAnsi="Arial" w:cs="Arial"/>
                <w:sz w:val="24"/>
                <w:szCs w:val="24"/>
              </w:rPr>
              <w:t>większym świetle oraz budowa jednego brodu na szlaku zrywkowych w Leśnictwie Żubracze -</w:t>
            </w:r>
            <w:r w:rsidR="00B556ED">
              <w:rPr>
                <w:rFonts w:ascii="Arial" w:hAnsi="Arial" w:cs="Arial"/>
                <w:sz w:val="24"/>
                <w:szCs w:val="24"/>
              </w:rPr>
              <w:t xml:space="preserve"> część 5 - Budowa brodu w </w:t>
            </w:r>
            <w:r w:rsidRPr="001670CB">
              <w:rPr>
                <w:rFonts w:ascii="Arial" w:hAnsi="Arial" w:cs="Arial"/>
                <w:sz w:val="24"/>
                <w:szCs w:val="24"/>
              </w:rPr>
              <w:t>Leśnictwie Żubracze</w:t>
            </w:r>
          </w:p>
        </w:tc>
        <w:tc>
          <w:tcPr>
            <w:tcW w:w="2268" w:type="dxa"/>
            <w:tcBorders>
              <w:left w:val="single" w:sz="12" w:space="0" w:color="auto"/>
            </w:tcBorders>
            <w:shd w:val="clear" w:color="auto" w:fill="auto"/>
            <w:vAlign w:val="center"/>
          </w:tcPr>
          <w:p w14:paraId="4FD71E12" w14:textId="5368044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0AA975AE" w14:textId="5879A7B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7DCA2B38" w14:textId="4FCEF7C5"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165130,13</w:t>
            </w:r>
          </w:p>
        </w:tc>
        <w:tc>
          <w:tcPr>
            <w:tcW w:w="1984" w:type="dxa"/>
            <w:shd w:val="clear" w:color="auto" w:fill="auto"/>
            <w:vAlign w:val="center"/>
          </w:tcPr>
          <w:p w14:paraId="4FE9086A" w14:textId="51073B7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39F4BB20" w14:textId="1D823B8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6FD1FCCF" w14:textId="77777777" w:rsidTr="00317853">
        <w:trPr>
          <w:jc w:val="center"/>
        </w:trPr>
        <w:tc>
          <w:tcPr>
            <w:tcW w:w="5098" w:type="dxa"/>
            <w:tcBorders>
              <w:right w:val="single" w:sz="12" w:space="0" w:color="auto"/>
            </w:tcBorders>
            <w:shd w:val="clear" w:color="auto" w:fill="auto"/>
            <w:vAlign w:val="center"/>
          </w:tcPr>
          <w:p w14:paraId="43440A84" w14:textId="543181F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czterech sztuk</w:t>
            </w:r>
            <w:r w:rsidR="00E9347F">
              <w:rPr>
                <w:rFonts w:ascii="Arial" w:hAnsi="Arial" w:cs="Arial"/>
                <w:sz w:val="24"/>
                <w:szCs w:val="24"/>
              </w:rPr>
              <w:t xml:space="preserve"> przepustów na obiekty łukowe o </w:t>
            </w:r>
            <w:r w:rsidRPr="001670CB">
              <w:rPr>
                <w:rFonts w:ascii="Arial" w:hAnsi="Arial" w:cs="Arial"/>
                <w:sz w:val="24"/>
                <w:szCs w:val="24"/>
              </w:rPr>
              <w:t>większym świetle - część 3 - przepust P5</w:t>
            </w:r>
          </w:p>
        </w:tc>
        <w:tc>
          <w:tcPr>
            <w:tcW w:w="2268" w:type="dxa"/>
            <w:tcBorders>
              <w:left w:val="single" w:sz="12" w:space="0" w:color="auto"/>
            </w:tcBorders>
            <w:shd w:val="clear" w:color="auto" w:fill="auto"/>
            <w:vAlign w:val="center"/>
          </w:tcPr>
          <w:p w14:paraId="2454370E" w14:textId="50CA666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4DD0EA67" w14:textId="68F786A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146CE419" w14:textId="52042665"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531540,32</w:t>
            </w:r>
          </w:p>
        </w:tc>
        <w:tc>
          <w:tcPr>
            <w:tcW w:w="1984" w:type="dxa"/>
            <w:shd w:val="clear" w:color="auto" w:fill="auto"/>
            <w:vAlign w:val="center"/>
          </w:tcPr>
          <w:p w14:paraId="30774FB3" w14:textId="380E445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6C395DD7" w14:textId="166131CD"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080DD052" w14:textId="77777777" w:rsidTr="00A57514">
        <w:trPr>
          <w:trHeight w:val="1693"/>
          <w:jc w:val="center"/>
        </w:trPr>
        <w:tc>
          <w:tcPr>
            <w:tcW w:w="5098" w:type="dxa"/>
            <w:tcBorders>
              <w:right w:val="single" w:sz="12" w:space="0" w:color="auto"/>
            </w:tcBorders>
            <w:shd w:val="clear" w:color="auto" w:fill="auto"/>
            <w:vAlign w:val="center"/>
          </w:tcPr>
          <w:p w14:paraId="65DC8D34" w14:textId="570D875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Zwię</w:t>
            </w:r>
            <w:r w:rsidR="00B556ED">
              <w:rPr>
                <w:rFonts w:ascii="Arial" w:hAnsi="Arial" w:cs="Arial"/>
                <w:sz w:val="24"/>
                <w:szCs w:val="24"/>
              </w:rPr>
              <w:t>kszenie retencji naturalnej i </w:t>
            </w:r>
            <w:r w:rsidRPr="001670CB">
              <w:rPr>
                <w:rFonts w:ascii="Arial" w:hAnsi="Arial" w:cs="Arial"/>
                <w:sz w:val="24"/>
                <w:szCs w:val="24"/>
              </w:rPr>
              <w:t>sztucznej na gruntach leśnych, na terenach górskich i nizinnych. Przebudowa czterech sztuk</w:t>
            </w:r>
            <w:r w:rsidR="00B556ED">
              <w:rPr>
                <w:rFonts w:ascii="Arial" w:hAnsi="Arial" w:cs="Arial"/>
                <w:sz w:val="24"/>
                <w:szCs w:val="24"/>
              </w:rPr>
              <w:t xml:space="preserve"> przepustów na obiekty łukowe o </w:t>
            </w:r>
            <w:r w:rsidRPr="001670CB">
              <w:rPr>
                <w:rFonts w:ascii="Arial" w:hAnsi="Arial" w:cs="Arial"/>
                <w:sz w:val="24"/>
                <w:szCs w:val="24"/>
              </w:rPr>
              <w:t>większym świetle - część 1 - przepust P1</w:t>
            </w:r>
          </w:p>
        </w:tc>
        <w:tc>
          <w:tcPr>
            <w:tcW w:w="2268" w:type="dxa"/>
            <w:tcBorders>
              <w:left w:val="single" w:sz="12" w:space="0" w:color="auto"/>
            </w:tcBorders>
            <w:shd w:val="clear" w:color="auto" w:fill="auto"/>
            <w:vAlign w:val="center"/>
          </w:tcPr>
          <w:p w14:paraId="5921F568" w14:textId="4E24B62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Cisna</w:t>
            </w:r>
          </w:p>
        </w:tc>
        <w:tc>
          <w:tcPr>
            <w:tcW w:w="1701" w:type="dxa"/>
            <w:shd w:val="clear" w:color="auto" w:fill="auto"/>
            <w:vAlign w:val="center"/>
          </w:tcPr>
          <w:p w14:paraId="06D077BE" w14:textId="7AF485D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2064A854" w14:textId="0441C4C4"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129597,73</w:t>
            </w:r>
          </w:p>
        </w:tc>
        <w:tc>
          <w:tcPr>
            <w:tcW w:w="1984" w:type="dxa"/>
            <w:shd w:val="clear" w:color="auto" w:fill="auto"/>
            <w:vAlign w:val="center"/>
          </w:tcPr>
          <w:p w14:paraId="509A69F8" w14:textId="4785908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4EE0258F" w14:textId="6A058F2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5B048456" w14:textId="77777777" w:rsidTr="00317853">
        <w:trPr>
          <w:jc w:val="center"/>
        </w:trPr>
        <w:tc>
          <w:tcPr>
            <w:tcW w:w="5098" w:type="dxa"/>
            <w:tcBorders>
              <w:right w:val="single" w:sz="12" w:space="0" w:color="auto"/>
            </w:tcBorders>
            <w:shd w:val="clear" w:color="auto" w:fill="auto"/>
            <w:vAlign w:val="center"/>
          </w:tcPr>
          <w:p w14:paraId="70FDC52A" w14:textId="2CAB1D3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i nizinnych. Przebudowa czterech </w:t>
            </w:r>
            <w:r w:rsidRPr="001670CB">
              <w:rPr>
                <w:rFonts w:ascii="Arial" w:hAnsi="Arial" w:cs="Arial"/>
                <w:sz w:val="24"/>
                <w:szCs w:val="24"/>
              </w:rPr>
              <w:lastRenderedPageBreak/>
              <w:t>sztuk</w:t>
            </w:r>
            <w:r w:rsidR="00B556ED">
              <w:rPr>
                <w:rFonts w:ascii="Arial" w:hAnsi="Arial" w:cs="Arial"/>
                <w:sz w:val="24"/>
                <w:szCs w:val="24"/>
              </w:rPr>
              <w:t xml:space="preserve"> przepustów na obiekty łukowe o </w:t>
            </w:r>
            <w:r w:rsidRPr="001670CB">
              <w:rPr>
                <w:rFonts w:ascii="Arial" w:hAnsi="Arial" w:cs="Arial"/>
                <w:sz w:val="24"/>
                <w:szCs w:val="24"/>
              </w:rPr>
              <w:t>większym świetle - część 2 - przepust P2</w:t>
            </w:r>
          </w:p>
        </w:tc>
        <w:tc>
          <w:tcPr>
            <w:tcW w:w="2268" w:type="dxa"/>
            <w:tcBorders>
              <w:left w:val="single" w:sz="12" w:space="0" w:color="auto"/>
            </w:tcBorders>
            <w:shd w:val="clear" w:color="auto" w:fill="auto"/>
            <w:vAlign w:val="center"/>
          </w:tcPr>
          <w:p w14:paraId="5281C5FB" w14:textId="1CA8426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Nadleśnictwo Cisna</w:t>
            </w:r>
          </w:p>
        </w:tc>
        <w:tc>
          <w:tcPr>
            <w:tcW w:w="1701" w:type="dxa"/>
            <w:shd w:val="clear" w:color="auto" w:fill="auto"/>
            <w:vAlign w:val="center"/>
          </w:tcPr>
          <w:p w14:paraId="57951369" w14:textId="11C02BA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350D26F7" w14:textId="6A263F09"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190388,12</w:t>
            </w:r>
          </w:p>
        </w:tc>
        <w:tc>
          <w:tcPr>
            <w:tcW w:w="1984" w:type="dxa"/>
            <w:shd w:val="clear" w:color="auto" w:fill="auto"/>
            <w:vAlign w:val="center"/>
          </w:tcPr>
          <w:p w14:paraId="549CB289" w14:textId="1FD78D1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A7A25B0" w14:textId="2B4CF58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 xml:space="preserve">85% wartości wydatków kwalifikowalnych - </w:t>
            </w:r>
            <w:r w:rsidRPr="001670CB">
              <w:rPr>
                <w:rFonts w:ascii="Arial" w:hAnsi="Arial" w:cs="Arial"/>
                <w:sz w:val="24"/>
                <w:szCs w:val="24"/>
              </w:rPr>
              <w:lastRenderedPageBreak/>
              <w:t>środki unijne, 15% - wkład własny nadleśnictwa</w:t>
            </w:r>
          </w:p>
        </w:tc>
      </w:tr>
      <w:tr w:rsidR="00F758B7" w:rsidRPr="001670CB" w14:paraId="305EFF2F" w14:textId="77777777" w:rsidTr="00317853">
        <w:trPr>
          <w:jc w:val="center"/>
        </w:trPr>
        <w:tc>
          <w:tcPr>
            <w:tcW w:w="5098" w:type="dxa"/>
            <w:tcBorders>
              <w:right w:val="single" w:sz="12" w:space="0" w:color="auto"/>
            </w:tcBorders>
            <w:shd w:val="clear" w:color="auto" w:fill="auto"/>
            <w:vAlign w:val="center"/>
          </w:tcPr>
          <w:p w14:paraId="5755C84F" w14:textId="7F8C733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Budowa zbiornika retencyjnego w Leśnictwie Borownica</w:t>
            </w:r>
          </w:p>
        </w:tc>
        <w:tc>
          <w:tcPr>
            <w:tcW w:w="2268" w:type="dxa"/>
            <w:tcBorders>
              <w:left w:val="single" w:sz="12" w:space="0" w:color="auto"/>
            </w:tcBorders>
            <w:shd w:val="clear" w:color="auto" w:fill="auto"/>
            <w:vAlign w:val="center"/>
          </w:tcPr>
          <w:p w14:paraId="10F25C37" w14:textId="63DB153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Dynów</w:t>
            </w:r>
          </w:p>
        </w:tc>
        <w:tc>
          <w:tcPr>
            <w:tcW w:w="1701" w:type="dxa"/>
            <w:shd w:val="clear" w:color="auto" w:fill="auto"/>
            <w:vAlign w:val="center"/>
          </w:tcPr>
          <w:p w14:paraId="3CC85178" w14:textId="1458754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136E203C" w14:textId="584D2013"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462520,69</w:t>
            </w:r>
          </w:p>
        </w:tc>
        <w:tc>
          <w:tcPr>
            <w:tcW w:w="1984" w:type="dxa"/>
            <w:shd w:val="clear" w:color="auto" w:fill="auto"/>
            <w:vAlign w:val="center"/>
          </w:tcPr>
          <w:p w14:paraId="02D75686" w14:textId="4FFFD1A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A1EF30D" w14:textId="241B2B3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73F240AA" w14:textId="77777777" w:rsidTr="00317853">
        <w:trPr>
          <w:jc w:val="center"/>
        </w:trPr>
        <w:tc>
          <w:tcPr>
            <w:tcW w:w="5098" w:type="dxa"/>
            <w:tcBorders>
              <w:right w:val="single" w:sz="12" w:space="0" w:color="auto"/>
            </w:tcBorders>
            <w:shd w:val="clear" w:color="auto" w:fill="auto"/>
            <w:vAlign w:val="center"/>
          </w:tcPr>
          <w:p w14:paraId="4770872A" w14:textId="065739D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Zabudowa osuwiska na terenie Leśnictwa Prałkowce</w:t>
            </w:r>
          </w:p>
        </w:tc>
        <w:tc>
          <w:tcPr>
            <w:tcW w:w="2268" w:type="dxa"/>
            <w:tcBorders>
              <w:left w:val="single" w:sz="12" w:space="0" w:color="auto"/>
            </w:tcBorders>
            <w:shd w:val="clear" w:color="auto" w:fill="auto"/>
            <w:vAlign w:val="center"/>
          </w:tcPr>
          <w:p w14:paraId="42FE2EF9" w14:textId="38AE572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Krasiczyn</w:t>
            </w:r>
          </w:p>
        </w:tc>
        <w:tc>
          <w:tcPr>
            <w:tcW w:w="1701" w:type="dxa"/>
            <w:shd w:val="clear" w:color="auto" w:fill="auto"/>
            <w:vAlign w:val="center"/>
          </w:tcPr>
          <w:p w14:paraId="2C5CE2B2" w14:textId="2097C7B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59DA010C" w14:textId="21D450A5"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771673,10</w:t>
            </w:r>
          </w:p>
        </w:tc>
        <w:tc>
          <w:tcPr>
            <w:tcW w:w="1984" w:type="dxa"/>
            <w:shd w:val="clear" w:color="auto" w:fill="auto"/>
            <w:vAlign w:val="center"/>
          </w:tcPr>
          <w:p w14:paraId="1B670394" w14:textId="4C5BBB2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5A01038E" w14:textId="76282DD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427E9484" w14:textId="77777777" w:rsidTr="00317853">
        <w:trPr>
          <w:jc w:val="center"/>
        </w:trPr>
        <w:tc>
          <w:tcPr>
            <w:tcW w:w="5098" w:type="dxa"/>
            <w:tcBorders>
              <w:right w:val="single" w:sz="12" w:space="0" w:color="auto"/>
            </w:tcBorders>
            <w:shd w:val="clear" w:color="auto" w:fill="auto"/>
            <w:vAlign w:val="center"/>
          </w:tcPr>
          <w:p w14:paraId="55D7E993" w14:textId="60F0AE8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pięciu przepustów okularowych na przepusty łukowe o dużym świetle oraz umocnienie skarp</w:t>
            </w:r>
            <w:r w:rsidR="00E9347F">
              <w:rPr>
                <w:rFonts w:ascii="Arial" w:hAnsi="Arial" w:cs="Arial"/>
                <w:sz w:val="24"/>
                <w:szCs w:val="24"/>
              </w:rPr>
              <w:t xml:space="preserve"> potoku na czterech obiektach w </w:t>
            </w:r>
            <w:r w:rsidRPr="001670CB">
              <w:rPr>
                <w:rFonts w:ascii="Arial" w:hAnsi="Arial" w:cs="Arial"/>
                <w:sz w:val="24"/>
                <w:szCs w:val="24"/>
              </w:rPr>
              <w:t>Leśnictwie Cisowa</w:t>
            </w:r>
          </w:p>
        </w:tc>
        <w:tc>
          <w:tcPr>
            <w:tcW w:w="2268" w:type="dxa"/>
            <w:tcBorders>
              <w:left w:val="single" w:sz="12" w:space="0" w:color="auto"/>
            </w:tcBorders>
            <w:shd w:val="clear" w:color="auto" w:fill="auto"/>
            <w:vAlign w:val="center"/>
          </w:tcPr>
          <w:p w14:paraId="57288E08" w14:textId="5C68140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Krasiczyn</w:t>
            </w:r>
          </w:p>
        </w:tc>
        <w:tc>
          <w:tcPr>
            <w:tcW w:w="1701" w:type="dxa"/>
            <w:shd w:val="clear" w:color="auto" w:fill="auto"/>
            <w:vAlign w:val="center"/>
          </w:tcPr>
          <w:p w14:paraId="49DDBCBF" w14:textId="79D55D5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16F2DFE7" w14:textId="69269850"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699251,22</w:t>
            </w:r>
          </w:p>
        </w:tc>
        <w:tc>
          <w:tcPr>
            <w:tcW w:w="1984" w:type="dxa"/>
            <w:shd w:val="clear" w:color="auto" w:fill="auto"/>
            <w:vAlign w:val="center"/>
          </w:tcPr>
          <w:p w14:paraId="7E8457B0" w14:textId="177E82C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3624F2AD" w14:textId="6B6B452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198ADF22" w14:textId="77777777" w:rsidTr="00317853">
        <w:trPr>
          <w:jc w:val="center"/>
        </w:trPr>
        <w:tc>
          <w:tcPr>
            <w:tcW w:w="5098" w:type="dxa"/>
            <w:tcBorders>
              <w:right w:val="single" w:sz="12" w:space="0" w:color="auto"/>
            </w:tcBorders>
            <w:shd w:val="clear" w:color="auto" w:fill="auto"/>
            <w:vAlign w:val="center"/>
          </w:tcPr>
          <w:p w14:paraId="0D14523D" w14:textId="26C16E6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i nizinnych. Przebudowa pięciu przepustów okularowych na przepusty łukowe o dużym świetle na terenie Leśnictwa </w:t>
            </w:r>
            <w:proofErr w:type="spellStart"/>
            <w:r w:rsidRPr="001670CB">
              <w:rPr>
                <w:rFonts w:ascii="Arial" w:hAnsi="Arial" w:cs="Arial"/>
                <w:sz w:val="24"/>
                <w:szCs w:val="24"/>
              </w:rPr>
              <w:t>Bełwin</w:t>
            </w:r>
            <w:proofErr w:type="spellEnd"/>
          </w:p>
        </w:tc>
        <w:tc>
          <w:tcPr>
            <w:tcW w:w="2268" w:type="dxa"/>
            <w:tcBorders>
              <w:left w:val="single" w:sz="12" w:space="0" w:color="auto"/>
            </w:tcBorders>
            <w:shd w:val="clear" w:color="auto" w:fill="auto"/>
            <w:vAlign w:val="center"/>
          </w:tcPr>
          <w:p w14:paraId="5FA3B02C" w14:textId="1BCC383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Krasiczyn</w:t>
            </w:r>
          </w:p>
        </w:tc>
        <w:tc>
          <w:tcPr>
            <w:tcW w:w="1701" w:type="dxa"/>
            <w:shd w:val="clear" w:color="auto" w:fill="auto"/>
            <w:vAlign w:val="center"/>
          </w:tcPr>
          <w:p w14:paraId="25AA62CD" w14:textId="0969E23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67D4831E" w14:textId="08AE351E"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619163,65</w:t>
            </w:r>
          </w:p>
        </w:tc>
        <w:tc>
          <w:tcPr>
            <w:tcW w:w="1984" w:type="dxa"/>
            <w:shd w:val="clear" w:color="auto" w:fill="auto"/>
            <w:vAlign w:val="center"/>
          </w:tcPr>
          <w:p w14:paraId="5EB70F5B" w14:textId="45E53A4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2FD500C2" w14:textId="05F979A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357F01DB" w14:textId="77777777" w:rsidTr="00317853">
        <w:trPr>
          <w:jc w:val="center"/>
        </w:trPr>
        <w:tc>
          <w:tcPr>
            <w:tcW w:w="5098" w:type="dxa"/>
            <w:tcBorders>
              <w:right w:val="single" w:sz="12" w:space="0" w:color="auto"/>
            </w:tcBorders>
            <w:shd w:val="clear" w:color="auto" w:fill="auto"/>
            <w:vAlign w:val="center"/>
          </w:tcPr>
          <w:p w14:paraId="7F9EC7DB" w14:textId="382F2BC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w:t>
            </w:r>
            <w:r w:rsidR="00B556ED">
              <w:rPr>
                <w:rFonts w:ascii="Arial" w:hAnsi="Arial" w:cs="Arial"/>
                <w:sz w:val="24"/>
                <w:szCs w:val="24"/>
              </w:rPr>
              <w:t>i nizinnych. Przebudowa brodu i </w:t>
            </w:r>
            <w:r w:rsidRPr="001670CB">
              <w:rPr>
                <w:rFonts w:ascii="Arial" w:hAnsi="Arial" w:cs="Arial"/>
                <w:sz w:val="24"/>
                <w:szCs w:val="24"/>
              </w:rPr>
              <w:t>pięciu przepustów okularowych na przepusty łukowe o dużym świetle na terenie Leśnictwa Olszany</w:t>
            </w:r>
          </w:p>
        </w:tc>
        <w:tc>
          <w:tcPr>
            <w:tcW w:w="2268" w:type="dxa"/>
            <w:tcBorders>
              <w:left w:val="single" w:sz="12" w:space="0" w:color="auto"/>
            </w:tcBorders>
            <w:shd w:val="clear" w:color="auto" w:fill="auto"/>
            <w:vAlign w:val="center"/>
          </w:tcPr>
          <w:p w14:paraId="096618B8" w14:textId="6317BB1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Krasiczyn</w:t>
            </w:r>
          </w:p>
        </w:tc>
        <w:tc>
          <w:tcPr>
            <w:tcW w:w="1701" w:type="dxa"/>
            <w:shd w:val="clear" w:color="auto" w:fill="auto"/>
            <w:vAlign w:val="center"/>
          </w:tcPr>
          <w:p w14:paraId="2CCEFD92" w14:textId="3E18202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608AA259" w14:textId="1E3883A3"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787119,53</w:t>
            </w:r>
          </w:p>
        </w:tc>
        <w:tc>
          <w:tcPr>
            <w:tcW w:w="1984" w:type="dxa"/>
            <w:shd w:val="clear" w:color="auto" w:fill="auto"/>
            <w:vAlign w:val="center"/>
          </w:tcPr>
          <w:p w14:paraId="4183212D" w14:textId="5E4FC1C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5E9C83F4" w14:textId="34CB093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689C9881" w14:textId="77777777" w:rsidTr="00721E76">
        <w:trPr>
          <w:trHeight w:val="3140"/>
          <w:jc w:val="center"/>
        </w:trPr>
        <w:tc>
          <w:tcPr>
            <w:tcW w:w="5098" w:type="dxa"/>
            <w:tcBorders>
              <w:right w:val="single" w:sz="12" w:space="0" w:color="auto"/>
            </w:tcBorders>
            <w:shd w:val="clear" w:color="auto" w:fill="auto"/>
            <w:vAlign w:val="center"/>
          </w:tcPr>
          <w:p w14:paraId="0A0F82E0" w14:textId="11A2497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zbior</w:t>
            </w:r>
            <w:r w:rsidR="00382625" w:rsidRPr="001670CB">
              <w:rPr>
                <w:rFonts w:ascii="Arial" w:hAnsi="Arial" w:cs="Arial"/>
                <w:sz w:val="24"/>
                <w:szCs w:val="24"/>
              </w:rPr>
              <w:t>ników w Leśnictwie Korniaktów w </w:t>
            </w:r>
            <w:r w:rsidRPr="001670CB">
              <w:rPr>
                <w:rFonts w:ascii="Arial" w:hAnsi="Arial" w:cs="Arial"/>
                <w:sz w:val="24"/>
                <w:szCs w:val="24"/>
              </w:rPr>
              <w:t>procedurze zaprojektuj i wybuduj. Część 1: Przebudowa zbiornika "Letni Górny" w Leśnictwie Korniaktów</w:t>
            </w:r>
          </w:p>
        </w:tc>
        <w:tc>
          <w:tcPr>
            <w:tcW w:w="2268" w:type="dxa"/>
            <w:tcBorders>
              <w:left w:val="single" w:sz="12" w:space="0" w:color="auto"/>
            </w:tcBorders>
            <w:shd w:val="clear" w:color="auto" w:fill="auto"/>
            <w:vAlign w:val="center"/>
          </w:tcPr>
          <w:p w14:paraId="101C94BC" w14:textId="33269F7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Leżajsk</w:t>
            </w:r>
          </w:p>
        </w:tc>
        <w:tc>
          <w:tcPr>
            <w:tcW w:w="1701" w:type="dxa"/>
            <w:shd w:val="clear" w:color="auto" w:fill="auto"/>
            <w:vAlign w:val="center"/>
          </w:tcPr>
          <w:p w14:paraId="33829D1B" w14:textId="3E95B57B"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2020-2022</w:t>
            </w:r>
          </w:p>
        </w:tc>
        <w:tc>
          <w:tcPr>
            <w:tcW w:w="1985" w:type="dxa"/>
            <w:shd w:val="clear" w:color="auto" w:fill="auto"/>
            <w:vAlign w:val="center"/>
          </w:tcPr>
          <w:p w14:paraId="728F8110" w14:textId="5BBF0BA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06573C6D" w14:textId="791EBF7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403077,48</w:t>
            </w:r>
          </w:p>
        </w:tc>
        <w:tc>
          <w:tcPr>
            <w:tcW w:w="2268" w:type="dxa"/>
            <w:shd w:val="clear" w:color="auto" w:fill="auto"/>
            <w:vAlign w:val="center"/>
          </w:tcPr>
          <w:p w14:paraId="5BB5CD94" w14:textId="12C5AA1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4B0D6A46" w14:textId="77777777" w:rsidTr="00721E76">
        <w:trPr>
          <w:trHeight w:val="2187"/>
          <w:jc w:val="center"/>
        </w:trPr>
        <w:tc>
          <w:tcPr>
            <w:tcW w:w="5098" w:type="dxa"/>
            <w:tcBorders>
              <w:right w:val="single" w:sz="12" w:space="0" w:color="auto"/>
            </w:tcBorders>
            <w:shd w:val="clear" w:color="auto" w:fill="auto"/>
            <w:vAlign w:val="center"/>
          </w:tcPr>
          <w:p w14:paraId="40917544" w14:textId="5429D3B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Przebudowa zbior</w:t>
            </w:r>
            <w:r w:rsidR="00382625" w:rsidRPr="001670CB">
              <w:rPr>
                <w:rFonts w:ascii="Arial" w:hAnsi="Arial" w:cs="Arial"/>
                <w:sz w:val="24"/>
                <w:szCs w:val="24"/>
              </w:rPr>
              <w:t>ników w Leśnictwie Korniaktów w </w:t>
            </w:r>
            <w:r w:rsidRPr="001670CB">
              <w:rPr>
                <w:rFonts w:ascii="Arial" w:hAnsi="Arial" w:cs="Arial"/>
                <w:sz w:val="24"/>
                <w:szCs w:val="24"/>
              </w:rPr>
              <w:t>procedurze zaprojektuj i wybuduj. Część 2: Przebudowa zbiornika "Wyspowy" w Leśnictwie Korniaktów</w:t>
            </w:r>
          </w:p>
        </w:tc>
        <w:tc>
          <w:tcPr>
            <w:tcW w:w="2268" w:type="dxa"/>
            <w:tcBorders>
              <w:left w:val="single" w:sz="12" w:space="0" w:color="auto"/>
            </w:tcBorders>
            <w:shd w:val="clear" w:color="auto" w:fill="auto"/>
            <w:vAlign w:val="center"/>
          </w:tcPr>
          <w:p w14:paraId="274C9403" w14:textId="4AF9817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Leżajsk</w:t>
            </w:r>
          </w:p>
        </w:tc>
        <w:tc>
          <w:tcPr>
            <w:tcW w:w="1701" w:type="dxa"/>
            <w:shd w:val="clear" w:color="auto" w:fill="auto"/>
            <w:vAlign w:val="center"/>
          </w:tcPr>
          <w:p w14:paraId="3FD6F68E" w14:textId="1060169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2020-2022</w:t>
            </w:r>
          </w:p>
        </w:tc>
        <w:tc>
          <w:tcPr>
            <w:tcW w:w="1985" w:type="dxa"/>
            <w:shd w:val="clear" w:color="auto" w:fill="auto"/>
            <w:vAlign w:val="center"/>
          </w:tcPr>
          <w:p w14:paraId="63F0F43A" w14:textId="6A8D261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2DD638E0" w14:textId="2BA4C586"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640093,76</w:t>
            </w:r>
          </w:p>
        </w:tc>
        <w:tc>
          <w:tcPr>
            <w:tcW w:w="2268" w:type="dxa"/>
            <w:shd w:val="clear" w:color="auto" w:fill="auto"/>
            <w:vAlign w:val="center"/>
          </w:tcPr>
          <w:p w14:paraId="0E50C11F" w14:textId="19447B7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78816815" w14:textId="77777777" w:rsidTr="00721E76">
        <w:trPr>
          <w:trHeight w:val="2987"/>
          <w:jc w:val="center"/>
        </w:trPr>
        <w:tc>
          <w:tcPr>
            <w:tcW w:w="5098" w:type="dxa"/>
            <w:tcBorders>
              <w:right w:val="single" w:sz="12" w:space="0" w:color="auto"/>
            </w:tcBorders>
            <w:shd w:val="clear" w:color="auto" w:fill="auto"/>
            <w:vAlign w:val="center"/>
          </w:tcPr>
          <w:p w14:paraId="1B9FC76A" w14:textId="41A60CF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Budowa zbiornika retencyjnego "Zajączek" w Leśnictwie Ostrowy wraz z infrastrukturą przystosowującą obiekt do ujęcia wody dla celów przeciwpożarowych</w:t>
            </w:r>
          </w:p>
        </w:tc>
        <w:tc>
          <w:tcPr>
            <w:tcW w:w="2268" w:type="dxa"/>
            <w:tcBorders>
              <w:left w:val="single" w:sz="12" w:space="0" w:color="auto"/>
            </w:tcBorders>
            <w:shd w:val="clear" w:color="auto" w:fill="auto"/>
            <w:vAlign w:val="center"/>
          </w:tcPr>
          <w:p w14:paraId="5BB1F404" w14:textId="47EC3CE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Mielec</w:t>
            </w:r>
          </w:p>
        </w:tc>
        <w:tc>
          <w:tcPr>
            <w:tcW w:w="1701" w:type="dxa"/>
            <w:shd w:val="clear" w:color="auto" w:fill="auto"/>
            <w:vAlign w:val="center"/>
          </w:tcPr>
          <w:p w14:paraId="54EB145E" w14:textId="514E54D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2021-2022</w:t>
            </w:r>
          </w:p>
        </w:tc>
        <w:tc>
          <w:tcPr>
            <w:tcW w:w="1985" w:type="dxa"/>
            <w:shd w:val="clear" w:color="auto" w:fill="auto"/>
            <w:vAlign w:val="center"/>
          </w:tcPr>
          <w:p w14:paraId="1DD71407" w14:textId="54B38B2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5F281028" w14:textId="6B3A789F"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746945,96</w:t>
            </w:r>
          </w:p>
        </w:tc>
        <w:tc>
          <w:tcPr>
            <w:tcW w:w="2268" w:type="dxa"/>
            <w:shd w:val="clear" w:color="auto" w:fill="auto"/>
            <w:vAlign w:val="center"/>
          </w:tcPr>
          <w:p w14:paraId="1F00B08A" w14:textId="7BDABFE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r w:rsidR="00F758B7" w:rsidRPr="001670CB" w14:paraId="1A7D8332" w14:textId="77777777" w:rsidTr="00721E76">
        <w:trPr>
          <w:trHeight w:val="1903"/>
          <w:jc w:val="center"/>
        </w:trPr>
        <w:tc>
          <w:tcPr>
            <w:tcW w:w="5098" w:type="dxa"/>
            <w:tcBorders>
              <w:right w:val="single" w:sz="12" w:space="0" w:color="auto"/>
            </w:tcBorders>
            <w:shd w:val="clear" w:color="auto" w:fill="auto"/>
            <w:vAlign w:val="center"/>
          </w:tcPr>
          <w:p w14:paraId="1782F88C" w14:textId="548ACAE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Rozbudowa zbiorn</w:t>
            </w:r>
            <w:r w:rsidR="00CD2A08" w:rsidRPr="001670CB">
              <w:rPr>
                <w:rFonts w:ascii="Arial" w:hAnsi="Arial" w:cs="Arial"/>
                <w:sz w:val="24"/>
                <w:szCs w:val="24"/>
              </w:rPr>
              <w:t>ika retencyjnego "Lisi Borek" w </w:t>
            </w:r>
            <w:r w:rsidRPr="001670CB">
              <w:rPr>
                <w:rFonts w:ascii="Arial" w:hAnsi="Arial" w:cs="Arial"/>
                <w:sz w:val="24"/>
                <w:szCs w:val="24"/>
              </w:rPr>
              <w:t>Leśnictwie Czajkowa wraz z infrastrukturą przystosowującą obiekt do ujęcia wody dla celów przeciwpożarowych</w:t>
            </w:r>
          </w:p>
        </w:tc>
        <w:tc>
          <w:tcPr>
            <w:tcW w:w="2268" w:type="dxa"/>
            <w:tcBorders>
              <w:left w:val="single" w:sz="12" w:space="0" w:color="auto"/>
            </w:tcBorders>
            <w:shd w:val="clear" w:color="auto" w:fill="auto"/>
            <w:vAlign w:val="center"/>
          </w:tcPr>
          <w:p w14:paraId="1685E3B6" w14:textId="5BF3AE7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Mielec</w:t>
            </w:r>
          </w:p>
        </w:tc>
        <w:tc>
          <w:tcPr>
            <w:tcW w:w="1701" w:type="dxa"/>
            <w:shd w:val="clear" w:color="auto" w:fill="auto"/>
            <w:vAlign w:val="center"/>
          </w:tcPr>
          <w:p w14:paraId="297D7038" w14:textId="4519EE0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2021-2022</w:t>
            </w:r>
          </w:p>
        </w:tc>
        <w:tc>
          <w:tcPr>
            <w:tcW w:w="1985" w:type="dxa"/>
            <w:shd w:val="clear" w:color="auto" w:fill="auto"/>
            <w:vAlign w:val="center"/>
          </w:tcPr>
          <w:p w14:paraId="577A1AC3" w14:textId="3D326EE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w:t>
            </w:r>
            <w:r w:rsidR="0086133A" w:rsidRPr="001670CB">
              <w:rPr>
                <w:rFonts w:ascii="Arial" w:hAnsi="Arial" w:cs="Arial"/>
                <w:sz w:val="24"/>
                <w:szCs w:val="24"/>
              </w:rPr>
              <w:t>91232,01</w:t>
            </w:r>
          </w:p>
        </w:tc>
        <w:tc>
          <w:tcPr>
            <w:tcW w:w="1984" w:type="dxa"/>
            <w:shd w:val="clear" w:color="auto" w:fill="auto"/>
            <w:vAlign w:val="center"/>
          </w:tcPr>
          <w:p w14:paraId="02619D8F" w14:textId="52D4CF82"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210817,90</w:t>
            </w:r>
          </w:p>
        </w:tc>
        <w:tc>
          <w:tcPr>
            <w:tcW w:w="2268" w:type="dxa"/>
            <w:shd w:val="clear" w:color="auto" w:fill="auto"/>
            <w:vAlign w:val="center"/>
          </w:tcPr>
          <w:p w14:paraId="75E62DF2" w14:textId="77777777" w:rsidR="00F758B7" w:rsidRPr="001670CB" w:rsidRDefault="00F758B7" w:rsidP="000F2815">
            <w:pPr>
              <w:pStyle w:val="Tretabeli"/>
              <w:jc w:val="left"/>
              <w:rPr>
                <w:rFonts w:ascii="Arial" w:hAnsi="Arial" w:cs="Arial"/>
                <w:sz w:val="24"/>
                <w:szCs w:val="24"/>
              </w:rPr>
            </w:pPr>
          </w:p>
        </w:tc>
      </w:tr>
      <w:tr w:rsidR="00F758B7" w:rsidRPr="001670CB" w14:paraId="6B47ADA2" w14:textId="77777777" w:rsidTr="00721E76">
        <w:trPr>
          <w:trHeight w:val="85"/>
          <w:jc w:val="center"/>
        </w:trPr>
        <w:tc>
          <w:tcPr>
            <w:tcW w:w="5098" w:type="dxa"/>
            <w:tcBorders>
              <w:right w:val="single" w:sz="12" w:space="0" w:color="auto"/>
            </w:tcBorders>
            <w:shd w:val="clear" w:color="auto" w:fill="auto"/>
            <w:vAlign w:val="center"/>
          </w:tcPr>
          <w:p w14:paraId="5C1EDD52" w14:textId="1BD5B8A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Wykonanie robót budowlanych polegających na budowie zbiornika retencyj</w:t>
            </w:r>
            <w:r w:rsidR="00CD2A08" w:rsidRPr="001670CB">
              <w:rPr>
                <w:rFonts w:ascii="Arial" w:hAnsi="Arial" w:cs="Arial"/>
                <w:sz w:val="24"/>
                <w:szCs w:val="24"/>
              </w:rPr>
              <w:t>nego w Leśnictwie Sokole wraz z </w:t>
            </w:r>
            <w:r w:rsidRPr="001670CB">
              <w:rPr>
                <w:rFonts w:ascii="Arial" w:hAnsi="Arial" w:cs="Arial"/>
                <w:sz w:val="24"/>
                <w:szCs w:val="24"/>
              </w:rPr>
              <w:t>infrastrukturą przystosowującą obiekt do ujęcia wody dla celów przeciwpożarowych</w:t>
            </w:r>
          </w:p>
        </w:tc>
        <w:tc>
          <w:tcPr>
            <w:tcW w:w="2268" w:type="dxa"/>
            <w:tcBorders>
              <w:left w:val="single" w:sz="12" w:space="0" w:color="auto"/>
            </w:tcBorders>
            <w:shd w:val="clear" w:color="auto" w:fill="auto"/>
            <w:vAlign w:val="center"/>
          </w:tcPr>
          <w:p w14:paraId="271D698F" w14:textId="790A68F0"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Tuszyma</w:t>
            </w:r>
          </w:p>
        </w:tc>
        <w:tc>
          <w:tcPr>
            <w:tcW w:w="1701" w:type="dxa"/>
            <w:shd w:val="clear" w:color="auto" w:fill="auto"/>
            <w:vAlign w:val="center"/>
          </w:tcPr>
          <w:p w14:paraId="2E675377" w14:textId="0ECE9E8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2021-2022</w:t>
            </w:r>
          </w:p>
        </w:tc>
        <w:tc>
          <w:tcPr>
            <w:tcW w:w="1985" w:type="dxa"/>
            <w:shd w:val="clear" w:color="auto" w:fill="auto"/>
            <w:vAlign w:val="center"/>
          </w:tcPr>
          <w:p w14:paraId="24184A6F" w14:textId="55522F7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52EC4702" w14:textId="5A445B1D"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2308443,99</w:t>
            </w:r>
          </w:p>
        </w:tc>
        <w:tc>
          <w:tcPr>
            <w:tcW w:w="2268" w:type="dxa"/>
            <w:shd w:val="clear" w:color="auto" w:fill="auto"/>
            <w:vAlign w:val="center"/>
          </w:tcPr>
          <w:p w14:paraId="4D6D0AE4" w14:textId="77777777" w:rsidR="00F758B7" w:rsidRPr="001670CB" w:rsidRDefault="00F758B7" w:rsidP="000F2815">
            <w:pPr>
              <w:pStyle w:val="Tretabeli"/>
              <w:jc w:val="left"/>
              <w:rPr>
                <w:rFonts w:ascii="Arial" w:hAnsi="Arial" w:cs="Arial"/>
                <w:sz w:val="24"/>
                <w:szCs w:val="24"/>
              </w:rPr>
            </w:pPr>
          </w:p>
        </w:tc>
      </w:tr>
      <w:tr w:rsidR="00F758B7" w:rsidRPr="001670CB" w14:paraId="3F08F138" w14:textId="77777777" w:rsidTr="00317853">
        <w:trPr>
          <w:jc w:val="center"/>
        </w:trPr>
        <w:tc>
          <w:tcPr>
            <w:tcW w:w="5098" w:type="dxa"/>
            <w:tcBorders>
              <w:right w:val="single" w:sz="12" w:space="0" w:color="auto"/>
            </w:tcBorders>
            <w:shd w:val="clear" w:color="auto" w:fill="auto"/>
            <w:vAlign w:val="center"/>
          </w:tcPr>
          <w:p w14:paraId="5CB2D91E" w14:textId="6FB9820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Wykonanie robót budowlanych polegających na modernizacji dwóch zbiorników retencyjnych w oddziale 57 Leśnictwa Goleszów wraz z infrastrukturą przystosowującą obiekty do ujęcia wody dla celów przeciwpożarowych</w:t>
            </w:r>
          </w:p>
        </w:tc>
        <w:tc>
          <w:tcPr>
            <w:tcW w:w="2268" w:type="dxa"/>
            <w:tcBorders>
              <w:left w:val="single" w:sz="12" w:space="0" w:color="auto"/>
            </w:tcBorders>
            <w:shd w:val="clear" w:color="auto" w:fill="auto"/>
            <w:vAlign w:val="center"/>
          </w:tcPr>
          <w:p w14:paraId="54403DFF" w14:textId="566800E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Tuszyma</w:t>
            </w:r>
          </w:p>
        </w:tc>
        <w:tc>
          <w:tcPr>
            <w:tcW w:w="1701" w:type="dxa"/>
            <w:shd w:val="clear" w:color="auto" w:fill="auto"/>
            <w:vAlign w:val="center"/>
          </w:tcPr>
          <w:p w14:paraId="3F974145" w14:textId="27A3614E"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2021-2022</w:t>
            </w:r>
          </w:p>
        </w:tc>
        <w:tc>
          <w:tcPr>
            <w:tcW w:w="1985" w:type="dxa"/>
            <w:shd w:val="clear" w:color="auto" w:fill="auto"/>
            <w:vAlign w:val="center"/>
          </w:tcPr>
          <w:p w14:paraId="79A0C44A" w14:textId="740FFA0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1984" w:type="dxa"/>
            <w:shd w:val="clear" w:color="auto" w:fill="auto"/>
            <w:vAlign w:val="center"/>
          </w:tcPr>
          <w:p w14:paraId="27974013" w14:textId="3A0B2CC3"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1870656,53</w:t>
            </w:r>
          </w:p>
        </w:tc>
        <w:tc>
          <w:tcPr>
            <w:tcW w:w="2268" w:type="dxa"/>
            <w:shd w:val="clear" w:color="auto" w:fill="auto"/>
            <w:vAlign w:val="center"/>
          </w:tcPr>
          <w:p w14:paraId="7081CFAC" w14:textId="77777777" w:rsidR="00F758B7" w:rsidRPr="001670CB" w:rsidRDefault="00F758B7" w:rsidP="000F2815">
            <w:pPr>
              <w:pStyle w:val="Tretabeli"/>
              <w:jc w:val="left"/>
              <w:rPr>
                <w:rFonts w:ascii="Arial" w:hAnsi="Arial" w:cs="Arial"/>
                <w:sz w:val="24"/>
                <w:szCs w:val="24"/>
              </w:rPr>
            </w:pPr>
          </w:p>
        </w:tc>
      </w:tr>
      <w:tr w:rsidR="00F758B7" w:rsidRPr="001670CB" w14:paraId="7A8BF1DF" w14:textId="77777777" w:rsidTr="00317853">
        <w:trPr>
          <w:jc w:val="center"/>
        </w:trPr>
        <w:tc>
          <w:tcPr>
            <w:tcW w:w="5098" w:type="dxa"/>
            <w:tcBorders>
              <w:right w:val="single" w:sz="12" w:space="0" w:color="auto"/>
            </w:tcBorders>
            <w:shd w:val="clear" w:color="auto" w:fill="auto"/>
            <w:vAlign w:val="center"/>
          </w:tcPr>
          <w:p w14:paraId="7471111E" w14:textId="03D74A6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Budowa trzech przep</w:t>
            </w:r>
            <w:r w:rsidR="00382625" w:rsidRPr="001670CB">
              <w:rPr>
                <w:rFonts w:ascii="Arial" w:hAnsi="Arial" w:cs="Arial"/>
                <w:sz w:val="24"/>
                <w:szCs w:val="24"/>
              </w:rPr>
              <w:t>ustów pod koroną drogi leśnej w </w:t>
            </w:r>
            <w:r w:rsidRPr="001670CB">
              <w:rPr>
                <w:rFonts w:ascii="Arial" w:hAnsi="Arial" w:cs="Arial"/>
                <w:sz w:val="24"/>
                <w:szCs w:val="24"/>
              </w:rPr>
              <w:t>Leśnictwie Korczowa</w:t>
            </w:r>
          </w:p>
        </w:tc>
        <w:tc>
          <w:tcPr>
            <w:tcW w:w="2268" w:type="dxa"/>
            <w:tcBorders>
              <w:left w:val="single" w:sz="12" w:space="0" w:color="auto"/>
            </w:tcBorders>
            <w:shd w:val="clear" w:color="auto" w:fill="auto"/>
            <w:vAlign w:val="center"/>
          </w:tcPr>
          <w:p w14:paraId="30AA9566" w14:textId="6125ACF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Jarosław</w:t>
            </w:r>
          </w:p>
        </w:tc>
        <w:tc>
          <w:tcPr>
            <w:tcW w:w="1701" w:type="dxa"/>
            <w:shd w:val="clear" w:color="auto" w:fill="auto"/>
            <w:vAlign w:val="center"/>
          </w:tcPr>
          <w:p w14:paraId="1B323A4E" w14:textId="7D69ADE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2021</w:t>
            </w:r>
          </w:p>
        </w:tc>
        <w:tc>
          <w:tcPr>
            <w:tcW w:w="1985" w:type="dxa"/>
            <w:shd w:val="clear" w:color="auto" w:fill="auto"/>
            <w:vAlign w:val="center"/>
          </w:tcPr>
          <w:p w14:paraId="4A11FAAB" w14:textId="59C10F34"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60402,47</w:t>
            </w:r>
          </w:p>
        </w:tc>
        <w:tc>
          <w:tcPr>
            <w:tcW w:w="1984" w:type="dxa"/>
            <w:shd w:val="clear" w:color="auto" w:fill="auto"/>
            <w:vAlign w:val="center"/>
          </w:tcPr>
          <w:p w14:paraId="2ECA5D32" w14:textId="4434CFC4"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2466104C" w14:textId="77777777" w:rsidR="00F758B7" w:rsidRPr="001670CB" w:rsidRDefault="00F758B7" w:rsidP="000F2815">
            <w:pPr>
              <w:pStyle w:val="Tretabeli"/>
              <w:jc w:val="left"/>
              <w:rPr>
                <w:rFonts w:ascii="Arial" w:hAnsi="Arial" w:cs="Arial"/>
                <w:sz w:val="24"/>
                <w:szCs w:val="24"/>
              </w:rPr>
            </w:pPr>
          </w:p>
        </w:tc>
      </w:tr>
      <w:tr w:rsidR="00F758B7" w:rsidRPr="001670CB" w14:paraId="57B3195C" w14:textId="77777777" w:rsidTr="00317853">
        <w:trPr>
          <w:jc w:val="center"/>
        </w:trPr>
        <w:tc>
          <w:tcPr>
            <w:tcW w:w="5098" w:type="dxa"/>
            <w:tcBorders>
              <w:right w:val="single" w:sz="12" w:space="0" w:color="auto"/>
            </w:tcBorders>
            <w:shd w:val="clear" w:color="auto" w:fill="auto"/>
            <w:vAlign w:val="center"/>
          </w:tcPr>
          <w:p w14:paraId="36154C54" w14:textId="36FAE1FF"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i nizinnych. Budowa zbiorników </w:t>
            </w:r>
            <w:r w:rsidRPr="001670CB">
              <w:rPr>
                <w:rFonts w:ascii="Arial" w:hAnsi="Arial" w:cs="Arial"/>
                <w:sz w:val="24"/>
                <w:szCs w:val="24"/>
              </w:rPr>
              <w:lastRenderedPageBreak/>
              <w:t>retencyjnyc</w:t>
            </w:r>
            <w:r w:rsidR="00B556ED">
              <w:rPr>
                <w:rFonts w:ascii="Arial" w:hAnsi="Arial" w:cs="Arial"/>
                <w:sz w:val="24"/>
                <w:szCs w:val="24"/>
              </w:rPr>
              <w:t>h w Nadleśnictwie Głogów. Część </w:t>
            </w:r>
            <w:r w:rsidRPr="001670CB">
              <w:rPr>
                <w:rFonts w:ascii="Arial" w:hAnsi="Arial" w:cs="Arial"/>
                <w:sz w:val="24"/>
                <w:szCs w:val="24"/>
              </w:rPr>
              <w:t>VI - nr 04-08-1.1-07 - Budowa zbiornika wodnego wraz z infrastrukturą tow</w:t>
            </w:r>
            <w:r w:rsidR="00E9347F">
              <w:rPr>
                <w:rFonts w:ascii="Arial" w:hAnsi="Arial" w:cs="Arial"/>
                <w:sz w:val="24"/>
                <w:szCs w:val="24"/>
              </w:rPr>
              <w:t>arzyszącą w Leśnictwie Wysoka w </w:t>
            </w:r>
            <w:r w:rsidRPr="001670CB">
              <w:rPr>
                <w:rFonts w:ascii="Arial" w:hAnsi="Arial" w:cs="Arial"/>
                <w:sz w:val="24"/>
                <w:szCs w:val="24"/>
              </w:rPr>
              <w:t>miejscowości Głogów Małopolski</w:t>
            </w:r>
          </w:p>
        </w:tc>
        <w:tc>
          <w:tcPr>
            <w:tcW w:w="2268" w:type="dxa"/>
            <w:tcBorders>
              <w:left w:val="single" w:sz="12" w:space="0" w:color="auto"/>
            </w:tcBorders>
            <w:shd w:val="clear" w:color="auto" w:fill="auto"/>
            <w:vAlign w:val="center"/>
          </w:tcPr>
          <w:p w14:paraId="6A1E02C3" w14:textId="3AB161D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lastRenderedPageBreak/>
              <w:t>Nadleśnictwo Głogów</w:t>
            </w:r>
          </w:p>
        </w:tc>
        <w:tc>
          <w:tcPr>
            <w:tcW w:w="1701" w:type="dxa"/>
            <w:shd w:val="clear" w:color="auto" w:fill="auto"/>
            <w:vAlign w:val="center"/>
          </w:tcPr>
          <w:p w14:paraId="1C5CE149" w14:textId="41D8A7C8"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2F43776D" w14:textId="5E7119FA"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323396,47</w:t>
            </w:r>
          </w:p>
        </w:tc>
        <w:tc>
          <w:tcPr>
            <w:tcW w:w="1984" w:type="dxa"/>
            <w:shd w:val="clear" w:color="auto" w:fill="auto"/>
            <w:vAlign w:val="center"/>
          </w:tcPr>
          <w:p w14:paraId="4A4952C2" w14:textId="3949205A"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79F8C539" w14:textId="77777777" w:rsidR="00F758B7" w:rsidRPr="001670CB" w:rsidRDefault="00F758B7" w:rsidP="000F2815">
            <w:pPr>
              <w:pStyle w:val="Tretabeli"/>
              <w:jc w:val="left"/>
              <w:rPr>
                <w:rFonts w:ascii="Arial" w:hAnsi="Arial" w:cs="Arial"/>
                <w:sz w:val="24"/>
                <w:szCs w:val="24"/>
              </w:rPr>
            </w:pPr>
          </w:p>
        </w:tc>
      </w:tr>
      <w:tr w:rsidR="00F758B7" w:rsidRPr="001670CB" w14:paraId="2509B3D0" w14:textId="77777777" w:rsidTr="00317853">
        <w:trPr>
          <w:jc w:val="center"/>
        </w:trPr>
        <w:tc>
          <w:tcPr>
            <w:tcW w:w="5098" w:type="dxa"/>
            <w:tcBorders>
              <w:right w:val="single" w:sz="12" w:space="0" w:color="auto"/>
            </w:tcBorders>
            <w:shd w:val="clear" w:color="auto" w:fill="auto"/>
            <w:vAlign w:val="center"/>
          </w:tcPr>
          <w:p w14:paraId="2EF611C2" w14:textId="51C96C21"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sztucznej na gruntach leśnych, na terenach górskich i nizinnych. Budowa zbiorników retencyjnyc</w:t>
            </w:r>
            <w:r w:rsidR="00B556ED">
              <w:rPr>
                <w:rFonts w:ascii="Arial" w:hAnsi="Arial" w:cs="Arial"/>
                <w:sz w:val="24"/>
                <w:szCs w:val="24"/>
              </w:rPr>
              <w:t>h w Nadleśnictwie Głogów. Część </w:t>
            </w:r>
            <w:r w:rsidRPr="001670CB">
              <w:rPr>
                <w:rFonts w:ascii="Arial" w:hAnsi="Arial" w:cs="Arial"/>
                <w:sz w:val="24"/>
                <w:szCs w:val="24"/>
              </w:rPr>
              <w:t xml:space="preserve">II - Zadanie nr 04.08.1.1-02 - Budowa czterech stawów wraz </w:t>
            </w:r>
            <w:r w:rsidR="00382625" w:rsidRPr="001670CB">
              <w:rPr>
                <w:rFonts w:ascii="Arial" w:hAnsi="Arial" w:cs="Arial"/>
                <w:sz w:val="24"/>
                <w:szCs w:val="24"/>
              </w:rPr>
              <w:t>z infrastrukturą towarzyszącą w </w:t>
            </w:r>
            <w:r w:rsidR="00E9347F">
              <w:rPr>
                <w:rFonts w:ascii="Arial" w:hAnsi="Arial" w:cs="Arial"/>
                <w:sz w:val="24"/>
                <w:szCs w:val="24"/>
              </w:rPr>
              <w:t>Leśnictwie Wysoka w </w:t>
            </w:r>
            <w:r w:rsidRPr="001670CB">
              <w:rPr>
                <w:rFonts w:ascii="Arial" w:hAnsi="Arial" w:cs="Arial"/>
                <w:sz w:val="24"/>
                <w:szCs w:val="24"/>
              </w:rPr>
              <w:t>miejscowości Wysoka Głogowska</w:t>
            </w:r>
          </w:p>
        </w:tc>
        <w:tc>
          <w:tcPr>
            <w:tcW w:w="2268" w:type="dxa"/>
            <w:tcBorders>
              <w:left w:val="single" w:sz="12" w:space="0" w:color="auto"/>
            </w:tcBorders>
            <w:shd w:val="clear" w:color="auto" w:fill="auto"/>
            <w:vAlign w:val="center"/>
          </w:tcPr>
          <w:p w14:paraId="31140B15" w14:textId="34191097"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Głogów</w:t>
            </w:r>
          </w:p>
        </w:tc>
        <w:tc>
          <w:tcPr>
            <w:tcW w:w="1701" w:type="dxa"/>
            <w:shd w:val="clear" w:color="auto" w:fill="auto"/>
            <w:vAlign w:val="center"/>
          </w:tcPr>
          <w:p w14:paraId="68F9E2AB" w14:textId="2FA9713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36787BA8" w14:textId="42EAA66B"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2085679,34</w:t>
            </w:r>
          </w:p>
        </w:tc>
        <w:tc>
          <w:tcPr>
            <w:tcW w:w="1984" w:type="dxa"/>
            <w:shd w:val="clear" w:color="auto" w:fill="auto"/>
            <w:vAlign w:val="center"/>
          </w:tcPr>
          <w:p w14:paraId="472CB8B8" w14:textId="05B8A7E2"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19B738C6" w14:textId="77777777" w:rsidR="00F758B7" w:rsidRPr="001670CB" w:rsidRDefault="00F758B7" w:rsidP="000F2815">
            <w:pPr>
              <w:pStyle w:val="Tretabeli"/>
              <w:jc w:val="left"/>
              <w:rPr>
                <w:rFonts w:ascii="Arial" w:hAnsi="Arial" w:cs="Arial"/>
                <w:sz w:val="24"/>
                <w:szCs w:val="24"/>
              </w:rPr>
            </w:pPr>
          </w:p>
        </w:tc>
      </w:tr>
      <w:tr w:rsidR="00F758B7" w:rsidRPr="001670CB" w14:paraId="12DAC336" w14:textId="77777777" w:rsidTr="00317853">
        <w:trPr>
          <w:jc w:val="center"/>
        </w:trPr>
        <w:tc>
          <w:tcPr>
            <w:tcW w:w="5098" w:type="dxa"/>
            <w:tcBorders>
              <w:right w:val="single" w:sz="12" w:space="0" w:color="auto"/>
            </w:tcBorders>
            <w:shd w:val="clear" w:color="auto" w:fill="auto"/>
            <w:vAlign w:val="center"/>
          </w:tcPr>
          <w:p w14:paraId="2E454D62" w14:textId="746572A6"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7.3. Zw</w:t>
            </w:r>
            <w:r w:rsidR="00B556ED">
              <w:rPr>
                <w:rFonts w:ascii="Arial" w:hAnsi="Arial" w:cs="Arial"/>
                <w:sz w:val="24"/>
                <w:szCs w:val="24"/>
              </w:rPr>
              <w:t>iększenie retencji naturalnej i </w:t>
            </w:r>
            <w:r w:rsidRPr="001670CB">
              <w:rPr>
                <w:rFonts w:ascii="Arial" w:hAnsi="Arial" w:cs="Arial"/>
                <w:sz w:val="24"/>
                <w:szCs w:val="24"/>
              </w:rPr>
              <w:t xml:space="preserve">sztucznej na gruntach leśnych, na terenach górskich i nizinnych. Budowa zbiorników retencyjnych w Nadleśnictwie Głogów. Część </w:t>
            </w:r>
            <w:r w:rsidR="00B556ED">
              <w:rPr>
                <w:rFonts w:ascii="Arial" w:hAnsi="Arial" w:cs="Arial"/>
                <w:sz w:val="24"/>
                <w:szCs w:val="24"/>
              </w:rPr>
              <w:t> </w:t>
            </w:r>
            <w:r w:rsidRPr="001670CB">
              <w:rPr>
                <w:rFonts w:ascii="Arial" w:hAnsi="Arial" w:cs="Arial"/>
                <w:sz w:val="24"/>
                <w:szCs w:val="24"/>
              </w:rPr>
              <w:t xml:space="preserve">I - nr 04.08.1.1-01 - Budowa stawów "Jasieński" wraz </w:t>
            </w:r>
            <w:r w:rsidR="00382625" w:rsidRPr="001670CB">
              <w:rPr>
                <w:rFonts w:ascii="Arial" w:hAnsi="Arial" w:cs="Arial"/>
                <w:sz w:val="24"/>
                <w:szCs w:val="24"/>
              </w:rPr>
              <w:t>z infrastrukturą towarzyszącą w </w:t>
            </w:r>
            <w:r w:rsidRPr="001670CB">
              <w:rPr>
                <w:rFonts w:ascii="Arial" w:hAnsi="Arial" w:cs="Arial"/>
                <w:sz w:val="24"/>
                <w:szCs w:val="24"/>
              </w:rPr>
              <w:t>Leśn</w:t>
            </w:r>
            <w:r w:rsidR="00B556ED">
              <w:rPr>
                <w:rFonts w:ascii="Arial" w:hAnsi="Arial" w:cs="Arial"/>
                <w:sz w:val="24"/>
                <w:szCs w:val="24"/>
              </w:rPr>
              <w:t>ictwie Hucisko w </w:t>
            </w:r>
            <w:r w:rsidRPr="001670CB">
              <w:rPr>
                <w:rFonts w:ascii="Arial" w:hAnsi="Arial" w:cs="Arial"/>
                <w:sz w:val="24"/>
                <w:szCs w:val="24"/>
              </w:rPr>
              <w:t>miejscowości Wysoka Głogowska</w:t>
            </w:r>
          </w:p>
        </w:tc>
        <w:tc>
          <w:tcPr>
            <w:tcW w:w="2268" w:type="dxa"/>
            <w:tcBorders>
              <w:left w:val="single" w:sz="12" w:space="0" w:color="auto"/>
            </w:tcBorders>
            <w:shd w:val="clear" w:color="auto" w:fill="auto"/>
            <w:vAlign w:val="center"/>
          </w:tcPr>
          <w:p w14:paraId="33B679AD" w14:textId="7B7B027C"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Nadleśnictwo Głogów</w:t>
            </w:r>
          </w:p>
        </w:tc>
        <w:tc>
          <w:tcPr>
            <w:tcW w:w="1701" w:type="dxa"/>
            <w:shd w:val="clear" w:color="auto" w:fill="auto"/>
            <w:vAlign w:val="center"/>
          </w:tcPr>
          <w:p w14:paraId="7A66A9DA" w14:textId="1268D805"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2020-2021</w:t>
            </w:r>
          </w:p>
        </w:tc>
        <w:tc>
          <w:tcPr>
            <w:tcW w:w="1985" w:type="dxa"/>
            <w:shd w:val="clear" w:color="auto" w:fill="auto"/>
            <w:vAlign w:val="center"/>
          </w:tcPr>
          <w:p w14:paraId="3BE86816" w14:textId="3EFF3056" w:rsidR="00F758B7" w:rsidRPr="001670CB" w:rsidRDefault="0086133A" w:rsidP="000F2815">
            <w:pPr>
              <w:pStyle w:val="Tretabeli"/>
              <w:jc w:val="left"/>
              <w:rPr>
                <w:rFonts w:ascii="Arial" w:hAnsi="Arial" w:cs="Arial"/>
                <w:sz w:val="24"/>
                <w:szCs w:val="24"/>
              </w:rPr>
            </w:pPr>
            <w:r w:rsidRPr="001670CB">
              <w:rPr>
                <w:rFonts w:ascii="Arial" w:hAnsi="Arial" w:cs="Arial"/>
                <w:sz w:val="24"/>
                <w:szCs w:val="24"/>
              </w:rPr>
              <w:t>587807,28</w:t>
            </w:r>
          </w:p>
        </w:tc>
        <w:tc>
          <w:tcPr>
            <w:tcW w:w="1984" w:type="dxa"/>
            <w:shd w:val="clear" w:color="auto" w:fill="auto"/>
            <w:vAlign w:val="center"/>
          </w:tcPr>
          <w:p w14:paraId="5DEDD5C7" w14:textId="2017C089"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w:t>
            </w:r>
          </w:p>
        </w:tc>
        <w:tc>
          <w:tcPr>
            <w:tcW w:w="2268" w:type="dxa"/>
            <w:shd w:val="clear" w:color="auto" w:fill="auto"/>
            <w:vAlign w:val="center"/>
          </w:tcPr>
          <w:p w14:paraId="082F1F91" w14:textId="4A420283" w:rsidR="00F758B7" w:rsidRPr="001670CB" w:rsidRDefault="00F758B7" w:rsidP="000F2815">
            <w:pPr>
              <w:pStyle w:val="Tretabeli"/>
              <w:jc w:val="left"/>
              <w:rPr>
                <w:rFonts w:ascii="Arial" w:hAnsi="Arial" w:cs="Arial"/>
                <w:sz w:val="24"/>
                <w:szCs w:val="24"/>
              </w:rPr>
            </w:pPr>
            <w:r w:rsidRPr="001670CB">
              <w:rPr>
                <w:rFonts w:ascii="Arial" w:hAnsi="Arial" w:cs="Arial"/>
                <w:sz w:val="24"/>
                <w:szCs w:val="24"/>
              </w:rPr>
              <w:t>85% wartości wydatków kwalifikowalnych - środki unijne, 15% - wkład własny nadleśnictwa</w:t>
            </w:r>
          </w:p>
        </w:tc>
      </w:tr>
    </w:tbl>
    <w:p w14:paraId="46E288FF" w14:textId="3AA779BC" w:rsidR="006B7587" w:rsidRPr="001670CB" w:rsidRDefault="006B7587" w:rsidP="00721E76">
      <w:pPr>
        <w:pStyle w:val="rdo"/>
        <w:ind w:right="-643" w:firstLine="0"/>
        <w:jc w:val="left"/>
        <w:rPr>
          <w:rFonts w:ascii="Arial" w:hAnsi="Arial" w:cs="Arial"/>
          <w:sz w:val="24"/>
          <w:szCs w:val="24"/>
        </w:rPr>
        <w:sectPr w:rsidR="006B7587" w:rsidRPr="001670CB" w:rsidSect="006B7587">
          <w:pgSz w:w="16838" w:h="11906" w:orient="landscape"/>
          <w:pgMar w:top="1080" w:right="1440" w:bottom="1080" w:left="1440" w:header="708" w:footer="708" w:gutter="0"/>
          <w:cols w:space="708"/>
          <w:titlePg/>
          <w:docGrid w:linePitch="360"/>
        </w:sectPr>
      </w:pPr>
      <w:r w:rsidRPr="001670CB">
        <w:rPr>
          <w:rFonts w:ascii="Arial" w:hAnsi="Arial" w:cs="Arial"/>
          <w:sz w:val="24"/>
          <w:szCs w:val="24"/>
        </w:rPr>
        <w:t xml:space="preserve">Źródło: Opracowanie na podstawie danych uzyskanych </w:t>
      </w:r>
      <w:r w:rsidR="00F758B7" w:rsidRPr="001670CB">
        <w:rPr>
          <w:rFonts w:ascii="Arial" w:hAnsi="Arial" w:cs="Arial"/>
          <w:sz w:val="24"/>
          <w:szCs w:val="24"/>
        </w:rPr>
        <w:t>w ramach ankietyzacji instytucji</w:t>
      </w:r>
    </w:p>
    <w:p w14:paraId="5A503221" w14:textId="613ADD0C" w:rsidR="00E319C9" w:rsidRPr="000644CA" w:rsidRDefault="00446399" w:rsidP="000644CA">
      <w:pPr>
        <w:pStyle w:val="Nagwek3"/>
        <w:rPr>
          <w:rFonts w:ascii="Arial" w:hAnsi="Arial" w:cs="Arial"/>
        </w:rPr>
      </w:pPr>
      <w:bookmarkStart w:id="56" w:name="_Toc150338155"/>
      <w:r w:rsidRPr="000644CA">
        <w:rPr>
          <w:rFonts w:ascii="Arial" w:hAnsi="Arial" w:cs="Arial"/>
        </w:rPr>
        <w:lastRenderedPageBreak/>
        <w:t>3</w:t>
      </w:r>
      <w:r w:rsidR="00E319C9" w:rsidRPr="000644CA">
        <w:rPr>
          <w:rFonts w:ascii="Arial" w:hAnsi="Arial" w:cs="Arial"/>
        </w:rPr>
        <w:t>.6. Gospodarka wodno-ściekowa</w:t>
      </w:r>
      <w:bookmarkEnd w:id="56"/>
      <w:r w:rsidR="00B92232" w:rsidRPr="000644CA">
        <w:rPr>
          <w:rFonts w:ascii="Arial" w:hAnsi="Arial" w:cs="Arial"/>
        </w:rPr>
        <w:t xml:space="preserve"> </w:t>
      </w:r>
    </w:p>
    <w:p w14:paraId="1025086C" w14:textId="71D5CF42" w:rsidR="00DB1358" w:rsidRPr="000644CA" w:rsidRDefault="00162606" w:rsidP="000644CA">
      <w:pPr>
        <w:pStyle w:val="Nagwek4"/>
        <w:rPr>
          <w:rFonts w:ascii="Arial" w:hAnsi="Arial" w:cs="Arial"/>
          <w:i w:val="0"/>
          <w:iCs w:val="0"/>
          <w:color w:val="auto"/>
        </w:rPr>
      </w:pPr>
      <w:bookmarkStart w:id="57" w:name="_Toc150338156"/>
      <w:r w:rsidRPr="000644CA">
        <w:rPr>
          <w:rFonts w:ascii="Arial" w:hAnsi="Arial" w:cs="Arial"/>
          <w:i w:val="0"/>
          <w:iCs w:val="0"/>
          <w:color w:val="auto"/>
        </w:rPr>
        <w:t>3.6.1 Sieć wodociągowa</w:t>
      </w:r>
      <w:bookmarkEnd w:id="57"/>
      <w:r w:rsidRPr="000644CA">
        <w:rPr>
          <w:rFonts w:ascii="Arial" w:hAnsi="Arial" w:cs="Arial"/>
          <w:i w:val="0"/>
          <w:iCs w:val="0"/>
          <w:color w:val="auto"/>
        </w:rPr>
        <w:t xml:space="preserve"> </w:t>
      </w:r>
    </w:p>
    <w:p w14:paraId="0614F804" w14:textId="643FC40A" w:rsidR="004539B7" w:rsidRPr="001670CB" w:rsidRDefault="00DD3B26" w:rsidP="00B757DC">
      <w:pPr>
        <w:ind w:firstLine="0"/>
        <w:jc w:val="left"/>
        <w:rPr>
          <w:rFonts w:ascii="Arial" w:hAnsi="Arial" w:cs="Arial"/>
          <w:szCs w:val="24"/>
        </w:rPr>
      </w:pPr>
      <w:r w:rsidRPr="001670CB">
        <w:rPr>
          <w:rFonts w:ascii="Arial" w:hAnsi="Arial" w:cs="Arial"/>
          <w:szCs w:val="24"/>
        </w:rPr>
        <w:t>Długość sieci wodociągowej rozdzielczej pomiędzy rokiem 2019 i 202</w:t>
      </w:r>
      <w:r w:rsidR="0086133A" w:rsidRPr="001670CB">
        <w:rPr>
          <w:rFonts w:ascii="Arial" w:hAnsi="Arial" w:cs="Arial"/>
          <w:szCs w:val="24"/>
        </w:rPr>
        <w:t>1 zwiększyła się o </w:t>
      </w:r>
      <w:r w:rsidRPr="001670CB">
        <w:rPr>
          <w:rFonts w:ascii="Arial" w:hAnsi="Arial" w:cs="Arial"/>
          <w:szCs w:val="24"/>
        </w:rPr>
        <w:t>ponad 600 km. Od 2019 r. do 2021 ilość przyłącz</w:t>
      </w:r>
      <w:r w:rsidR="00B556ED">
        <w:rPr>
          <w:rFonts w:ascii="Arial" w:hAnsi="Arial" w:cs="Arial"/>
          <w:szCs w:val="24"/>
        </w:rPr>
        <w:t>y wodociągowych prowadzących do </w:t>
      </w:r>
      <w:r w:rsidRPr="001670CB">
        <w:rPr>
          <w:rFonts w:ascii="Arial" w:hAnsi="Arial" w:cs="Arial"/>
          <w:szCs w:val="24"/>
        </w:rPr>
        <w:t xml:space="preserve">budynków mieszkalnych wzrosła o 417 sztuk. Z kolei zużycie wody na </w:t>
      </w:r>
      <w:r w:rsidR="0086133A" w:rsidRPr="001670CB">
        <w:rPr>
          <w:rFonts w:ascii="Arial" w:hAnsi="Arial" w:cs="Arial"/>
          <w:szCs w:val="24"/>
        </w:rPr>
        <w:t>potrzeby gospodarki narodowej i </w:t>
      </w:r>
      <w:r w:rsidRPr="001670CB">
        <w:rPr>
          <w:rFonts w:ascii="Arial" w:hAnsi="Arial" w:cs="Arial"/>
          <w:szCs w:val="24"/>
        </w:rPr>
        <w:t xml:space="preserve">ludności </w:t>
      </w:r>
      <w:r w:rsidR="00B32020" w:rsidRPr="001670CB">
        <w:rPr>
          <w:rFonts w:ascii="Arial" w:hAnsi="Arial" w:cs="Arial"/>
          <w:szCs w:val="24"/>
        </w:rPr>
        <w:t>zmniejszyła się w roku 2021, następnie wzrosła w 2022 roku.  Odsetek ludności korzystającej z sieci w</w:t>
      </w:r>
      <w:r w:rsidR="00380170" w:rsidRPr="001670CB">
        <w:rPr>
          <w:rFonts w:ascii="Arial" w:hAnsi="Arial" w:cs="Arial"/>
          <w:szCs w:val="24"/>
        </w:rPr>
        <w:t>odociągowej w 2019 roku wynosił</w:t>
      </w:r>
      <w:r w:rsidR="00E9347F">
        <w:rPr>
          <w:rFonts w:ascii="Arial" w:hAnsi="Arial" w:cs="Arial"/>
          <w:szCs w:val="24"/>
        </w:rPr>
        <w:t xml:space="preserve"> 81,2 %, a </w:t>
      </w:r>
      <w:r w:rsidR="00B32020" w:rsidRPr="001670CB">
        <w:rPr>
          <w:rFonts w:ascii="Arial" w:hAnsi="Arial" w:cs="Arial"/>
          <w:szCs w:val="24"/>
        </w:rPr>
        <w:t xml:space="preserve">w roku 2021 </w:t>
      </w:r>
      <w:r w:rsidR="0086133A" w:rsidRPr="001670CB">
        <w:rPr>
          <w:rFonts w:ascii="Arial" w:hAnsi="Arial" w:cs="Arial"/>
          <w:szCs w:val="24"/>
        </w:rPr>
        <w:t xml:space="preserve">– </w:t>
      </w:r>
      <w:r w:rsidR="00B32020" w:rsidRPr="001670CB">
        <w:rPr>
          <w:rFonts w:ascii="Arial" w:hAnsi="Arial" w:cs="Arial"/>
          <w:szCs w:val="24"/>
        </w:rPr>
        <w:t xml:space="preserve">81,4%. </w:t>
      </w:r>
    </w:p>
    <w:p w14:paraId="2F328EC9" w14:textId="27572483" w:rsidR="004539B7" w:rsidRPr="001670CB" w:rsidRDefault="00B32020" w:rsidP="000F2815">
      <w:pPr>
        <w:pStyle w:val="Tabela"/>
        <w:jc w:val="left"/>
        <w:rPr>
          <w:rFonts w:ascii="Arial" w:hAnsi="Arial" w:cs="Arial"/>
          <w:b w:val="0"/>
          <w:sz w:val="24"/>
          <w:szCs w:val="24"/>
        </w:rPr>
      </w:pPr>
      <w:bookmarkStart w:id="58" w:name="_Toc149310574"/>
      <w:r w:rsidRPr="00A70C32">
        <w:rPr>
          <w:rFonts w:ascii="Arial" w:hAnsi="Arial" w:cs="Arial"/>
          <w:b w:val="0"/>
          <w:bCs/>
          <w:sz w:val="24"/>
          <w:szCs w:val="24"/>
        </w:rPr>
        <w:t>Tabela</w:t>
      </w:r>
      <w:r w:rsidR="0086133A" w:rsidRPr="00A70C32">
        <w:rPr>
          <w:rFonts w:ascii="Arial" w:hAnsi="Arial" w:cs="Arial"/>
          <w:b w:val="0"/>
          <w:bCs/>
          <w:sz w:val="24"/>
          <w:szCs w:val="24"/>
        </w:rPr>
        <w:t xml:space="preserve"> 33.</w:t>
      </w:r>
      <w:r w:rsidRPr="001670CB">
        <w:rPr>
          <w:rFonts w:ascii="Arial" w:hAnsi="Arial" w:cs="Arial"/>
          <w:sz w:val="24"/>
          <w:szCs w:val="24"/>
        </w:rPr>
        <w:t xml:space="preserve"> </w:t>
      </w:r>
      <w:r w:rsidR="00505F21" w:rsidRPr="001670CB">
        <w:rPr>
          <w:rFonts w:ascii="Arial" w:hAnsi="Arial" w:cs="Arial"/>
          <w:b w:val="0"/>
          <w:sz w:val="24"/>
          <w:szCs w:val="24"/>
        </w:rPr>
        <w:t>Charakterystyka</w:t>
      </w:r>
      <w:r w:rsidRPr="001670CB">
        <w:rPr>
          <w:rFonts w:ascii="Arial" w:hAnsi="Arial" w:cs="Arial"/>
          <w:b w:val="0"/>
          <w:sz w:val="24"/>
          <w:szCs w:val="24"/>
        </w:rPr>
        <w:t xml:space="preserve"> sieci wodociągowej na terenie województwa </w:t>
      </w:r>
      <w:r w:rsidR="00DD5263" w:rsidRPr="001670CB">
        <w:rPr>
          <w:rFonts w:ascii="Arial" w:hAnsi="Arial" w:cs="Arial"/>
          <w:b w:val="0"/>
          <w:sz w:val="24"/>
          <w:szCs w:val="24"/>
        </w:rPr>
        <w:t>podkarpackiego</w:t>
      </w:r>
      <w:bookmarkEnd w:id="58"/>
      <w:r w:rsidR="00DD5263" w:rsidRPr="001670CB">
        <w:rPr>
          <w:rFonts w:ascii="Arial" w:hAnsi="Arial" w:cs="Arial"/>
          <w:b w:val="0"/>
          <w:sz w:val="24"/>
          <w:szCs w:val="24"/>
        </w:rPr>
        <w:t xml:space="preserve"> </w:t>
      </w:r>
    </w:p>
    <w:tbl>
      <w:tblPr>
        <w:tblStyle w:val="Tabela-Siatka"/>
        <w:tblW w:w="9780" w:type="dxa"/>
        <w:tblInd w:w="-5" w:type="dxa"/>
        <w:tblLook w:val="04A0" w:firstRow="1" w:lastRow="0" w:firstColumn="1" w:lastColumn="0" w:noHBand="0" w:noVBand="1"/>
        <w:tblCaption w:val="Charakterystyka sieci wodociągowej na terenie województwa podkarpackiego."/>
        <w:tblDescription w:val="Obserwuje się wzrost długości sieci wodociągowej, liczba przyłączy do sieci  również uległa zwiększeniu. Zużycie wody zmalało w 2021 roku, a w roku kolejnym wzrosło. "/>
      </w:tblPr>
      <w:tblGrid>
        <w:gridCol w:w="5256"/>
        <w:gridCol w:w="1508"/>
        <w:gridCol w:w="1508"/>
        <w:gridCol w:w="1508"/>
      </w:tblGrid>
      <w:tr w:rsidR="00162606" w:rsidRPr="001670CB" w14:paraId="1B15CEBE" w14:textId="77777777" w:rsidTr="00317853">
        <w:trPr>
          <w:trHeight w:val="316"/>
        </w:trPr>
        <w:tc>
          <w:tcPr>
            <w:tcW w:w="5256" w:type="dxa"/>
            <w:tcBorders>
              <w:bottom w:val="single" w:sz="12" w:space="0" w:color="auto"/>
              <w:right w:val="single" w:sz="12" w:space="0" w:color="auto"/>
            </w:tcBorders>
            <w:shd w:val="clear" w:color="auto" w:fill="auto"/>
            <w:vAlign w:val="center"/>
          </w:tcPr>
          <w:p w14:paraId="44FDBBEB" w14:textId="16516426" w:rsidR="00162606" w:rsidRPr="00A70C32" w:rsidRDefault="00162606" w:rsidP="000F2815">
            <w:pPr>
              <w:pStyle w:val="Tretabeli"/>
              <w:jc w:val="left"/>
              <w:rPr>
                <w:rFonts w:ascii="Arial" w:hAnsi="Arial" w:cs="Arial"/>
                <w:bCs/>
                <w:sz w:val="24"/>
                <w:szCs w:val="24"/>
              </w:rPr>
            </w:pPr>
            <w:r w:rsidRPr="00A70C32">
              <w:rPr>
                <w:rFonts w:ascii="Arial" w:hAnsi="Arial" w:cs="Arial"/>
                <w:bCs/>
                <w:sz w:val="24"/>
                <w:szCs w:val="24"/>
              </w:rPr>
              <w:t>Cecha</w:t>
            </w:r>
          </w:p>
        </w:tc>
        <w:tc>
          <w:tcPr>
            <w:tcW w:w="1508" w:type="dxa"/>
            <w:tcBorders>
              <w:left w:val="single" w:sz="12" w:space="0" w:color="auto"/>
              <w:bottom w:val="single" w:sz="12" w:space="0" w:color="auto"/>
            </w:tcBorders>
            <w:shd w:val="clear" w:color="auto" w:fill="auto"/>
            <w:vAlign w:val="center"/>
          </w:tcPr>
          <w:p w14:paraId="551F12B7" w14:textId="55B476E1" w:rsidR="00162606" w:rsidRPr="00A70C32" w:rsidRDefault="00162606" w:rsidP="000F2815">
            <w:pPr>
              <w:pStyle w:val="Tretabeli"/>
              <w:jc w:val="left"/>
              <w:rPr>
                <w:rFonts w:ascii="Arial" w:hAnsi="Arial" w:cs="Arial"/>
                <w:bCs/>
                <w:sz w:val="24"/>
                <w:szCs w:val="24"/>
              </w:rPr>
            </w:pPr>
            <w:r w:rsidRPr="00A70C32">
              <w:rPr>
                <w:rFonts w:ascii="Arial" w:hAnsi="Arial" w:cs="Arial"/>
                <w:bCs/>
                <w:sz w:val="24"/>
                <w:szCs w:val="24"/>
              </w:rPr>
              <w:t>2019</w:t>
            </w:r>
          </w:p>
        </w:tc>
        <w:tc>
          <w:tcPr>
            <w:tcW w:w="1508" w:type="dxa"/>
            <w:tcBorders>
              <w:bottom w:val="single" w:sz="12" w:space="0" w:color="auto"/>
            </w:tcBorders>
            <w:shd w:val="clear" w:color="auto" w:fill="auto"/>
            <w:vAlign w:val="center"/>
          </w:tcPr>
          <w:p w14:paraId="241DE959" w14:textId="07416D8F" w:rsidR="00162606" w:rsidRPr="00A70C32" w:rsidRDefault="00162606" w:rsidP="000F2815">
            <w:pPr>
              <w:pStyle w:val="Tretabeli"/>
              <w:jc w:val="left"/>
              <w:rPr>
                <w:rFonts w:ascii="Arial" w:hAnsi="Arial" w:cs="Arial"/>
                <w:bCs/>
                <w:sz w:val="24"/>
                <w:szCs w:val="24"/>
              </w:rPr>
            </w:pPr>
            <w:r w:rsidRPr="00A70C32">
              <w:rPr>
                <w:rFonts w:ascii="Arial" w:hAnsi="Arial" w:cs="Arial"/>
                <w:bCs/>
                <w:sz w:val="24"/>
                <w:szCs w:val="24"/>
              </w:rPr>
              <w:t>2021</w:t>
            </w:r>
          </w:p>
        </w:tc>
        <w:tc>
          <w:tcPr>
            <w:tcW w:w="1508" w:type="dxa"/>
            <w:tcBorders>
              <w:bottom w:val="single" w:sz="12" w:space="0" w:color="auto"/>
            </w:tcBorders>
            <w:shd w:val="clear" w:color="auto" w:fill="auto"/>
            <w:vAlign w:val="center"/>
          </w:tcPr>
          <w:p w14:paraId="2A8DC045" w14:textId="7414B5ED" w:rsidR="00162606" w:rsidRPr="00A70C32" w:rsidRDefault="00162606" w:rsidP="000F2815">
            <w:pPr>
              <w:pStyle w:val="Tretabeli"/>
              <w:jc w:val="left"/>
              <w:rPr>
                <w:rFonts w:ascii="Arial" w:hAnsi="Arial" w:cs="Arial"/>
                <w:bCs/>
                <w:sz w:val="24"/>
                <w:szCs w:val="24"/>
              </w:rPr>
            </w:pPr>
            <w:r w:rsidRPr="00A70C32">
              <w:rPr>
                <w:rFonts w:ascii="Arial" w:hAnsi="Arial" w:cs="Arial"/>
                <w:bCs/>
                <w:sz w:val="24"/>
                <w:szCs w:val="24"/>
              </w:rPr>
              <w:t>2022</w:t>
            </w:r>
          </w:p>
        </w:tc>
      </w:tr>
      <w:tr w:rsidR="00162606" w:rsidRPr="001670CB" w14:paraId="3D1F2E73" w14:textId="77777777" w:rsidTr="00317853">
        <w:trPr>
          <w:trHeight w:val="560"/>
        </w:trPr>
        <w:tc>
          <w:tcPr>
            <w:tcW w:w="5256" w:type="dxa"/>
            <w:tcBorders>
              <w:top w:val="single" w:sz="12" w:space="0" w:color="auto"/>
              <w:right w:val="single" w:sz="12" w:space="0" w:color="auto"/>
            </w:tcBorders>
            <w:shd w:val="clear" w:color="auto" w:fill="auto"/>
            <w:vAlign w:val="center"/>
          </w:tcPr>
          <w:p w14:paraId="2EA900ED" w14:textId="613EEB1C" w:rsidR="00162606" w:rsidRPr="001670CB" w:rsidRDefault="00162606" w:rsidP="000F2815">
            <w:pPr>
              <w:pStyle w:val="Tretabeli"/>
              <w:jc w:val="left"/>
              <w:rPr>
                <w:rFonts w:ascii="Arial" w:hAnsi="Arial" w:cs="Arial"/>
                <w:sz w:val="24"/>
                <w:szCs w:val="24"/>
              </w:rPr>
            </w:pPr>
            <w:r w:rsidRPr="001670CB">
              <w:rPr>
                <w:rFonts w:ascii="Arial" w:hAnsi="Arial" w:cs="Arial"/>
                <w:sz w:val="24"/>
                <w:szCs w:val="24"/>
              </w:rPr>
              <w:t>Długość sieci wodociągowej rozdzielczej [km]</w:t>
            </w:r>
          </w:p>
        </w:tc>
        <w:tc>
          <w:tcPr>
            <w:tcW w:w="1508" w:type="dxa"/>
            <w:tcBorders>
              <w:top w:val="single" w:sz="12" w:space="0" w:color="auto"/>
              <w:left w:val="single" w:sz="12" w:space="0" w:color="auto"/>
            </w:tcBorders>
            <w:shd w:val="clear" w:color="auto" w:fill="auto"/>
            <w:vAlign w:val="center"/>
          </w:tcPr>
          <w:p w14:paraId="24955CE4" w14:textId="71921851" w:rsidR="00162606" w:rsidRPr="001670CB" w:rsidRDefault="0083342D" w:rsidP="000F2815">
            <w:pPr>
              <w:pStyle w:val="Tretabeli"/>
              <w:jc w:val="left"/>
              <w:rPr>
                <w:rFonts w:ascii="Arial" w:hAnsi="Arial" w:cs="Arial"/>
                <w:sz w:val="24"/>
                <w:szCs w:val="24"/>
              </w:rPr>
            </w:pPr>
            <w:r w:rsidRPr="001670CB">
              <w:rPr>
                <w:rFonts w:ascii="Arial" w:hAnsi="Arial" w:cs="Arial"/>
                <w:sz w:val="24"/>
                <w:szCs w:val="24"/>
              </w:rPr>
              <w:t>15679,9</w:t>
            </w:r>
          </w:p>
        </w:tc>
        <w:tc>
          <w:tcPr>
            <w:tcW w:w="1508" w:type="dxa"/>
            <w:tcBorders>
              <w:top w:val="single" w:sz="12" w:space="0" w:color="auto"/>
            </w:tcBorders>
            <w:shd w:val="clear" w:color="auto" w:fill="auto"/>
            <w:vAlign w:val="center"/>
          </w:tcPr>
          <w:p w14:paraId="111953AC" w14:textId="0CBBCE25" w:rsidR="00162606" w:rsidRPr="001670CB" w:rsidRDefault="007C2482" w:rsidP="000F2815">
            <w:pPr>
              <w:pStyle w:val="Tretabeli"/>
              <w:jc w:val="left"/>
              <w:rPr>
                <w:rFonts w:ascii="Arial" w:hAnsi="Arial" w:cs="Arial"/>
                <w:sz w:val="24"/>
                <w:szCs w:val="24"/>
              </w:rPr>
            </w:pPr>
            <w:r w:rsidRPr="001670CB">
              <w:rPr>
                <w:rFonts w:ascii="Arial" w:hAnsi="Arial" w:cs="Arial"/>
                <w:sz w:val="24"/>
                <w:szCs w:val="24"/>
              </w:rPr>
              <w:t>16280,1</w:t>
            </w:r>
          </w:p>
        </w:tc>
        <w:tc>
          <w:tcPr>
            <w:tcW w:w="1508" w:type="dxa"/>
            <w:tcBorders>
              <w:top w:val="single" w:sz="12" w:space="0" w:color="auto"/>
            </w:tcBorders>
            <w:shd w:val="clear" w:color="auto" w:fill="auto"/>
            <w:vAlign w:val="center"/>
          </w:tcPr>
          <w:p w14:paraId="13ABB3D8" w14:textId="7BB44F62" w:rsidR="00162606" w:rsidRPr="001670CB" w:rsidRDefault="007C2482" w:rsidP="000F2815">
            <w:pPr>
              <w:pStyle w:val="Tretabeli"/>
              <w:jc w:val="left"/>
              <w:rPr>
                <w:rFonts w:ascii="Arial" w:hAnsi="Arial" w:cs="Arial"/>
                <w:sz w:val="24"/>
                <w:szCs w:val="24"/>
              </w:rPr>
            </w:pPr>
            <w:r w:rsidRPr="001670CB">
              <w:rPr>
                <w:rFonts w:ascii="Arial" w:hAnsi="Arial" w:cs="Arial"/>
                <w:sz w:val="24"/>
                <w:szCs w:val="24"/>
              </w:rPr>
              <w:t>b.d.</w:t>
            </w:r>
          </w:p>
        </w:tc>
      </w:tr>
      <w:tr w:rsidR="00162606" w:rsidRPr="001670CB" w14:paraId="5A98C757" w14:textId="77777777" w:rsidTr="00317853">
        <w:trPr>
          <w:trHeight w:val="718"/>
        </w:trPr>
        <w:tc>
          <w:tcPr>
            <w:tcW w:w="5256" w:type="dxa"/>
            <w:tcBorders>
              <w:right w:val="single" w:sz="12" w:space="0" w:color="auto"/>
            </w:tcBorders>
            <w:shd w:val="clear" w:color="auto" w:fill="auto"/>
            <w:vAlign w:val="center"/>
          </w:tcPr>
          <w:p w14:paraId="7045C877" w14:textId="32D9F914" w:rsidR="00162606" w:rsidRPr="001670CB" w:rsidRDefault="00A147CC" w:rsidP="000F2815">
            <w:pPr>
              <w:pStyle w:val="Tretabeli"/>
              <w:jc w:val="left"/>
              <w:rPr>
                <w:rFonts w:ascii="Arial" w:hAnsi="Arial" w:cs="Arial"/>
                <w:sz w:val="24"/>
                <w:szCs w:val="24"/>
              </w:rPr>
            </w:pPr>
            <w:r w:rsidRPr="001670CB">
              <w:rPr>
                <w:rFonts w:ascii="Arial" w:hAnsi="Arial" w:cs="Arial"/>
                <w:sz w:val="24"/>
                <w:szCs w:val="24"/>
              </w:rPr>
              <w:t>Przyłącza wodociągowe prowadzące do budynków mieszkalnych [szt.]</w:t>
            </w:r>
          </w:p>
        </w:tc>
        <w:tc>
          <w:tcPr>
            <w:tcW w:w="1508" w:type="dxa"/>
            <w:tcBorders>
              <w:left w:val="single" w:sz="12" w:space="0" w:color="auto"/>
            </w:tcBorders>
            <w:shd w:val="clear" w:color="auto" w:fill="auto"/>
            <w:vAlign w:val="center"/>
          </w:tcPr>
          <w:p w14:paraId="40288381" w14:textId="5EEE286F" w:rsidR="00162606" w:rsidRPr="001670CB" w:rsidRDefault="00DB1358" w:rsidP="000F2815">
            <w:pPr>
              <w:pStyle w:val="Tretabeli"/>
              <w:jc w:val="left"/>
              <w:rPr>
                <w:rFonts w:ascii="Arial" w:hAnsi="Arial" w:cs="Arial"/>
                <w:sz w:val="24"/>
                <w:szCs w:val="24"/>
              </w:rPr>
            </w:pPr>
            <w:r w:rsidRPr="001670CB">
              <w:rPr>
                <w:rFonts w:ascii="Arial" w:hAnsi="Arial" w:cs="Arial"/>
                <w:sz w:val="24"/>
                <w:szCs w:val="24"/>
              </w:rPr>
              <w:t>18369</w:t>
            </w:r>
          </w:p>
        </w:tc>
        <w:tc>
          <w:tcPr>
            <w:tcW w:w="1508" w:type="dxa"/>
            <w:shd w:val="clear" w:color="auto" w:fill="auto"/>
            <w:vAlign w:val="center"/>
          </w:tcPr>
          <w:p w14:paraId="6D49B285" w14:textId="1BE01884" w:rsidR="00162606" w:rsidRPr="001670CB" w:rsidRDefault="005A4B56" w:rsidP="000F2815">
            <w:pPr>
              <w:pStyle w:val="Tretabeli"/>
              <w:jc w:val="left"/>
              <w:rPr>
                <w:rFonts w:ascii="Arial" w:hAnsi="Arial" w:cs="Arial"/>
                <w:sz w:val="24"/>
                <w:szCs w:val="24"/>
              </w:rPr>
            </w:pPr>
            <w:r w:rsidRPr="001670CB">
              <w:rPr>
                <w:rFonts w:ascii="Arial" w:hAnsi="Arial" w:cs="Arial"/>
                <w:sz w:val="24"/>
                <w:szCs w:val="24"/>
              </w:rPr>
              <w:t>18786</w:t>
            </w:r>
          </w:p>
        </w:tc>
        <w:tc>
          <w:tcPr>
            <w:tcW w:w="1508" w:type="dxa"/>
            <w:shd w:val="clear" w:color="auto" w:fill="auto"/>
            <w:vAlign w:val="center"/>
          </w:tcPr>
          <w:p w14:paraId="3F527D2C" w14:textId="7F1946D5" w:rsidR="00162606" w:rsidRPr="001670CB" w:rsidRDefault="005A4B56" w:rsidP="000F2815">
            <w:pPr>
              <w:pStyle w:val="Tretabeli"/>
              <w:jc w:val="left"/>
              <w:rPr>
                <w:rFonts w:ascii="Arial" w:hAnsi="Arial" w:cs="Arial"/>
                <w:sz w:val="24"/>
                <w:szCs w:val="24"/>
              </w:rPr>
            </w:pPr>
            <w:r w:rsidRPr="001670CB">
              <w:rPr>
                <w:rFonts w:ascii="Arial" w:hAnsi="Arial" w:cs="Arial"/>
                <w:sz w:val="24"/>
                <w:szCs w:val="24"/>
              </w:rPr>
              <w:t>19065</w:t>
            </w:r>
          </w:p>
        </w:tc>
      </w:tr>
      <w:tr w:rsidR="00162606" w:rsidRPr="001670CB" w14:paraId="441F8ABF" w14:textId="77777777" w:rsidTr="00317853">
        <w:trPr>
          <w:trHeight w:val="841"/>
        </w:trPr>
        <w:tc>
          <w:tcPr>
            <w:tcW w:w="5256" w:type="dxa"/>
            <w:tcBorders>
              <w:right w:val="single" w:sz="12" w:space="0" w:color="auto"/>
            </w:tcBorders>
            <w:shd w:val="clear" w:color="auto" w:fill="auto"/>
            <w:vAlign w:val="center"/>
          </w:tcPr>
          <w:p w14:paraId="322443F3" w14:textId="58209AB3" w:rsidR="00162606" w:rsidRPr="001670CB" w:rsidRDefault="00A147CC" w:rsidP="000F2815">
            <w:pPr>
              <w:pStyle w:val="Tretabeli"/>
              <w:jc w:val="left"/>
              <w:rPr>
                <w:rFonts w:ascii="Arial" w:hAnsi="Arial" w:cs="Arial"/>
                <w:sz w:val="24"/>
                <w:szCs w:val="24"/>
              </w:rPr>
            </w:pPr>
            <w:r w:rsidRPr="001670CB">
              <w:rPr>
                <w:rFonts w:ascii="Arial" w:hAnsi="Arial" w:cs="Arial"/>
                <w:sz w:val="24"/>
                <w:szCs w:val="24"/>
              </w:rPr>
              <w:t xml:space="preserve">Zużycie wody na </w:t>
            </w:r>
            <w:r w:rsidR="0086133A" w:rsidRPr="001670CB">
              <w:rPr>
                <w:rFonts w:ascii="Arial" w:hAnsi="Arial" w:cs="Arial"/>
                <w:sz w:val="24"/>
                <w:szCs w:val="24"/>
              </w:rPr>
              <w:t>potrzeby gospodarki narodowej i </w:t>
            </w:r>
            <w:r w:rsidRPr="001670CB">
              <w:rPr>
                <w:rFonts w:ascii="Arial" w:hAnsi="Arial" w:cs="Arial"/>
                <w:sz w:val="24"/>
                <w:szCs w:val="24"/>
              </w:rPr>
              <w:t>ludności ogółem [hm</w:t>
            </w:r>
            <w:r w:rsidRPr="001670CB">
              <w:rPr>
                <w:rFonts w:ascii="Arial" w:hAnsi="Arial" w:cs="Arial"/>
                <w:sz w:val="24"/>
                <w:szCs w:val="24"/>
                <w:vertAlign w:val="superscript"/>
              </w:rPr>
              <w:t>3</w:t>
            </w:r>
            <w:r w:rsidRPr="001670CB">
              <w:rPr>
                <w:rFonts w:ascii="Arial" w:hAnsi="Arial" w:cs="Arial"/>
                <w:sz w:val="24"/>
                <w:szCs w:val="24"/>
              </w:rPr>
              <w:t>]</w:t>
            </w:r>
          </w:p>
        </w:tc>
        <w:tc>
          <w:tcPr>
            <w:tcW w:w="1508" w:type="dxa"/>
            <w:tcBorders>
              <w:left w:val="single" w:sz="12" w:space="0" w:color="auto"/>
            </w:tcBorders>
            <w:shd w:val="clear" w:color="auto" w:fill="auto"/>
            <w:vAlign w:val="center"/>
          </w:tcPr>
          <w:p w14:paraId="344F97F8" w14:textId="38A0797D" w:rsidR="00162606" w:rsidRPr="001670CB" w:rsidRDefault="0004130C" w:rsidP="000F2815">
            <w:pPr>
              <w:pStyle w:val="Tretabeli"/>
              <w:jc w:val="left"/>
              <w:rPr>
                <w:rFonts w:ascii="Arial" w:hAnsi="Arial" w:cs="Arial"/>
                <w:sz w:val="24"/>
                <w:szCs w:val="24"/>
              </w:rPr>
            </w:pPr>
            <w:r w:rsidRPr="001670CB">
              <w:rPr>
                <w:rFonts w:ascii="Arial" w:hAnsi="Arial" w:cs="Arial"/>
                <w:sz w:val="24"/>
                <w:szCs w:val="24"/>
              </w:rPr>
              <w:t>265,9</w:t>
            </w:r>
          </w:p>
        </w:tc>
        <w:tc>
          <w:tcPr>
            <w:tcW w:w="1508" w:type="dxa"/>
            <w:shd w:val="clear" w:color="auto" w:fill="auto"/>
            <w:vAlign w:val="center"/>
          </w:tcPr>
          <w:p w14:paraId="6C85E500" w14:textId="5C1889E3" w:rsidR="00162606" w:rsidRPr="001670CB" w:rsidRDefault="0004130C" w:rsidP="000F2815">
            <w:pPr>
              <w:pStyle w:val="Tretabeli"/>
              <w:jc w:val="left"/>
              <w:rPr>
                <w:rFonts w:ascii="Arial" w:hAnsi="Arial" w:cs="Arial"/>
                <w:sz w:val="24"/>
                <w:szCs w:val="24"/>
              </w:rPr>
            </w:pPr>
            <w:r w:rsidRPr="001670CB">
              <w:rPr>
                <w:rFonts w:ascii="Arial" w:hAnsi="Arial" w:cs="Arial"/>
                <w:sz w:val="24"/>
                <w:szCs w:val="24"/>
              </w:rPr>
              <w:t>171,6</w:t>
            </w:r>
          </w:p>
        </w:tc>
        <w:tc>
          <w:tcPr>
            <w:tcW w:w="1508" w:type="dxa"/>
            <w:shd w:val="clear" w:color="auto" w:fill="auto"/>
            <w:vAlign w:val="center"/>
          </w:tcPr>
          <w:p w14:paraId="67AF1E05" w14:textId="346EA866" w:rsidR="00162606" w:rsidRPr="001670CB" w:rsidRDefault="0004130C" w:rsidP="000F2815">
            <w:pPr>
              <w:pStyle w:val="Tretabeli"/>
              <w:jc w:val="left"/>
              <w:rPr>
                <w:rFonts w:ascii="Arial" w:hAnsi="Arial" w:cs="Arial"/>
                <w:sz w:val="24"/>
                <w:szCs w:val="24"/>
              </w:rPr>
            </w:pPr>
            <w:r w:rsidRPr="001670CB">
              <w:rPr>
                <w:rFonts w:ascii="Arial" w:hAnsi="Arial" w:cs="Arial"/>
                <w:sz w:val="24"/>
                <w:szCs w:val="24"/>
              </w:rPr>
              <w:t>219,0</w:t>
            </w:r>
          </w:p>
        </w:tc>
      </w:tr>
      <w:tr w:rsidR="00162606" w:rsidRPr="001670CB" w14:paraId="579331B0" w14:textId="77777777" w:rsidTr="00317853">
        <w:trPr>
          <w:trHeight w:val="546"/>
        </w:trPr>
        <w:tc>
          <w:tcPr>
            <w:tcW w:w="5256" w:type="dxa"/>
            <w:tcBorders>
              <w:right w:val="single" w:sz="12" w:space="0" w:color="auto"/>
            </w:tcBorders>
            <w:shd w:val="clear" w:color="auto" w:fill="auto"/>
            <w:vAlign w:val="center"/>
          </w:tcPr>
          <w:p w14:paraId="091A8E91" w14:textId="2879CE71" w:rsidR="00162606" w:rsidRPr="001670CB" w:rsidRDefault="0083342D" w:rsidP="000F2815">
            <w:pPr>
              <w:pStyle w:val="Tretabeli"/>
              <w:jc w:val="left"/>
              <w:rPr>
                <w:rFonts w:ascii="Arial" w:hAnsi="Arial" w:cs="Arial"/>
                <w:sz w:val="24"/>
                <w:szCs w:val="24"/>
              </w:rPr>
            </w:pPr>
            <w:r w:rsidRPr="001670CB">
              <w:rPr>
                <w:rFonts w:ascii="Arial" w:hAnsi="Arial" w:cs="Arial"/>
                <w:sz w:val="24"/>
                <w:szCs w:val="24"/>
              </w:rPr>
              <w:t>Odsetek ludności korzystającej z sieci wodociągowej [%]</w:t>
            </w:r>
          </w:p>
        </w:tc>
        <w:tc>
          <w:tcPr>
            <w:tcW w:w="1508" w:type="dxa"/>
            <w:tcBorders>
              <w:left w:val="single" w:sz="12" w:space="0" w:color="auto"/>
            </w:tcBorders>
            <w:shd w:val="clear" w:color="auto" w:fill="auto"/>
            <w:vAlign w:val="center"/>
          </w:tcPr>
          <w:p w14:paraId="5ADC0799" w14:textId="4B7BBFE0" w:rsidR="00162606" w:rsidRPr="001670CB" w:rsidRDefault="0083342D" w:rsidP="000F2815">
            <w:pPr>
              <w:pStyle w:val="Tretabeli"/>
              <w:jc w:val="left"/>
              <w:rPr>
                <w:rFonts w:ascii="Arial" w:hAnsi="Arial" w:cs="Arial"/>
                <w:sz w:val="24"/>
                <w:szCs w:val="24"/>
              </w:rPr>
            </w:pPr>
            <w:r w:rsidRPr="001670CB">
              <w:rPr>
                <w:rFonts w:ascii="Arial" w:hAnsi="Arial" w:cs="Arial"/>
                <w:sz w:val="24"/>
                <w:szCs w:val="24"/>
              </w:rPr>
              <w:t>81,2</w:t>
            </w:r>
          </w:p>
        </w:tc>
        <w:tc>
          <w:tcPr>
            <w:tcW w:w="1508" w:type="dxa"/>
            <w:shd w:val="clear" w:color="auto" w:fill="auto"/>
            <w:vAlign w:val="center"/>
          </w:tcPr>
          <w:p w14:paraId="461C57E4" w14:textId="3D5B2AD8" w:rsidR="00162606" w:rsidRPr="001670CB" w:rsidRDefault="005A4B56" w:rsidP="000F2815">
            <w:pPr>
              <w:pStyle w:val="Tretabeli"/>
              <w:jc w:val="left"/>
              <w:rPr>
                <w:rFonts w:ascii="Arial" w:hAnsi="Arial" w:cs="Arial"/>
                <w:sz w:val="24"/>
                <w:szCs w:val="24"/>
              </w:rPr>
            </w:pPr>
            <w:r w:rsidRPr="001670CB">
              <w:rPr>
                <w:rFonts w:ascii="Arial" w:hAnsi="Arial" w:cs="Arial"/>
                <w:sz w:val="24"/>
                <w:szCs w:val="24"/>
              </w:rPr>
              <w:t>81,4</w:t>
            </w:r>
          </w:p>
        </w:tc>
        <w:tc>
          <w:tcPr>
            <w:tcW w:w="1508" w:type="dxa"/>
            <w:shd w:val="clear" w:color="auto" w:fill="auto"/>
            <w:vAlign w:val="center"/>
          </w:tcPr>
          <w:p w14:paraId="4864A177" w14:textId="77DE10C5" w:rsidR="00162606" w:rsidRPr="001670CB" w:rsidRDefault="005A4B56" w:rsidP="000F2815">
            <w:pPr>
              <w:pStyle w:val="Tretabeli"/>
              <w:jc w:val="left"/>
              <w:rPr>
                <w:rFonts w:ascii="Arial" w:hAnsi="Arial" w:cs="Arial"/>
                <w:sz w:val="24"/>
                <w:szCs w:val="24"/>
              </w:rPr>
            </w:pPr>
            <w:r w:rsidRPr="001670CB">
              <w:rPr>
                <w:rFonts w:ascii="Arial" w:hAnsi="Arial" w:cs="Arial"/>
                <w:sz w:val="24"/>
                <w:szCs w:val="24"/>
              </w:rPr>
              <w:t>b.d.</w:t>
            </w:r>
          </w:p>
        </w:tc>
      </w:tr>
    </w:tbl>
    <w:p w14:paraId="41EE7C41" w14:textId="51438D18" w:rsidR="00DD5263" w:rsidRPr="001670CB" w:rsidRDefault="0083342D" w:rsidP="000F2815">
      <w:pPr>
        <w:pStyle w:val="rdo"/>
        <w:jc w:val="left"/>
        <w:rPr>
          <w:rFonts w:ascii="Arial" w:hAnsi="Arial" w:cs="Arial"/>
          <w:sz w:val="24"/>
          <w:szCs w:val="24"/>
        </w:rPr>
      </w:pPr>
      <w:r w:rsidRPr="001670CB">
        <w:rPr>
          <w:rFonts w:ascii="Arial" w:hAnsi="Arial" w:cs="Arial"/>
          <w:sz w:val="24"/>
          <w:szCs w:val="24"/>
        </w:rPr>
        <w:t xml:space="preserve">Źródło: </w:t>
      </w:r>
      <w:hyperlink r:id="rId42" w:tooltip="Po kliknięciu w link nastąpi otwarcie nowego okna w przeglądarce w celu przeniesienia na stronę internetową Banku Danych Lokalnych należącego do Głównego Urzędu Statystycznego. " w:history="1">
        <w:r w:rsidRPr="007E6646">
          <w:rPr>
            <w:rStyle w:val="Hipercze"/>
            <w:rFonts w:ascii="Arial" w:hAnsi="Arial" w:cs="Arial"/>
            <w:sz w:val="24"/>
            <w:szCs w:val="24"/>
          </w:rPr>
          <w:t>Bank Danych Lokalnych GUS</w:t>
        </w:r>
      </w:hyperlink>
      <w:r w:rsidRPr="001670CB">
        <w:rPr>
          <w:rFonts w:ascii="Arial" w:hAnsi="Arial" w:cs="Arial"/>
          <w:sz w:val="24"/>
          <w:szCs w:val="24"/>
        </w:rPr>
        <w:t xml:space="preserve">, (data dostępu: </w:t>
      </w:r>
      <w:r w:rsidR="00943AFA" w:rsidRPr="001670CB">
        <w:rPr>
          <w:rFonts w:ascii="Arial" w:hAnsi="Arial" w:cs="Arial"/>
          <w:sz w:val="24"/>
          <w:szCs w:val="24"/>
        </w:rPr>
        <w:t>21</w:t>
      </w:r>
      <w:r w:rsidRPr="001670CB">
        <w:rPr>
          <w:rFonts w:ascii="Arial" w:hAnsi="Arial" w:cs="Arial"/>
          <w:sz w:val="24"/>
          <w:szCs w:val="24"/>
        </w:rPr>
        <w:t>.09.2023 r.)</w:t>
      </w:r>
    </w:p>
    <w:p w14:paraId="0620D59C" w14:textId="013494DF" w:rsidR="002C55A8" w:rsidRPr="001670CB" w:rsidRDefault="002C55A8" w:rsidP="00B757DC">
      <w:pPr>
        <w:ind w:firstLine="0"/>
        <w:jc w:val="left"/>
        <w:rPr>
          <w:rFonts w:ascii="Arial" w:hAnsi="Arial" w:cs="Arial"/>
          <w:szCs w:val="24"/>
        </w:rPr>
      </w:pPr>
      <w:r w:rsidRPr="001670CB">
        <w:rPr>
          <w:rFonts w:ascii="Arial" w:hAnsi="Arial" w:cs="Arial"/>
          <w:szCs w:val="24"/>
        </w:rPr>
        <w:t xml:space="preserve">Na stronach kolejnych zamieszono mapy ukazujące </w:t>
      </w:r>
      <w:r w:rsidR="00076E3D" w:rsidRPr="001670CB">
        <w:rPr>
          <w:rFonts w:ascii="Arial" w:hAnsi="Arial" w:cs="Arial"/>
          <w:szCs w:val="24"/>
        </w:rPr>
        <w:t xml:space="preserve">kolejno długość sieci wodociągowej, procent ludności korzystający z sieci wodociągowej oraz ilość zużytej wody na potrzeby gospodarki narodowej i ludności. </w:t>
      </w:r>
    </w:p>
    <w:p w14:paraId="008AC1FD" w14:textId="2E902B31" w:rsidR="00076E3D" w:rsidRPr="001670CB" w:rsidRDefault="00076E3D" w:rsidP="00B757DC">
      <w:pPr>
        <w:ind w:firstLine="0"/>
        <w:jc w:val="left"/>
        <w:rPr>
          <w:rFonts w:ascii="Arial" w:hAnsi="Arial" w:cs="Arial"/>
          <w:szCs w:val="24"/>
        </w:rPr>
      </w:pPr>
      <w:r w:rsidRPr="001670CB">
        <w:rPr>
          <w:rFonts w:ascii="Arial" w:hAnsi="Arial" w:cs="Arial"/>
          <w:szCs w:val="24"/>
        </w:rPr>
        <w:t xml:space="preserve">Na podstawie </w:t>
      </w:r>
      <w:r w:rsidR="0039134F" w:rsidRPr="001670CB">
        <w:rPr>
          <w:rFonts w:ascii="Arial" w:hAnsi="Arial" w:cs="Arial"/>
          <w:szCs w:val="24"/>
        </w:rPr>
        <w:t>r</w:t>
      </w:r>
      <w:r w:rsidR="00382625" w:rsidRPr="001670CB">
        <w:rPr>
          <w:rFonts w:ascii="Arial" w:hAnsi="Arial" w:cs="Arial"/>
          <w:szCs w:val="24"/>
        </w:rPr>
        <w:t>yciny 8</w:t>
      </w:r>
      <w:r w:rsidRPr="001670CB">
        <w:rPr>
          <w:rFonts w:ascii="Arial" w:hAnsi="Arial" w:cs="Arial"/>
          <w:szCs w:val="24"/>
        </w:rPr>
        <w:t xml:space="preserve"> można stwierdzić, iż najdłuższą siecią wodociągową charakteryzuje się Miasto Krosno, a n</w:t>
      </w:r>
      <w:r w:rsidR="00380170" w:rsidRPr="001670CB">
        <w:rPr>
          <w:rFonts w:ascii="Arial" w:hAnsi="Arial" w:cs="Arial"/>
          <w:szCs w:val="24"/>
        </w:rPr>
        <w:t>ajkrótszą</w:t>
      </w:r>
      <w:r w:rsidRPr="001670CB">
        <w:rPr>
          <w:rFonts w:ascii="Arial" w:hAnsi="Arial" w:cs="Arial"/>
          <w:szCs w:val="24"/>
        </w:rPr>
        <w:t xml:space="preserve"> powiat bieszczadzki. </w:t>
      </w:r>
    </w:p>
    <w:p w14:paraId="30752754" w14:textId="7B61547C" w:rsidR="00076E3D" w:rsidRPr="001670CB" w:rsidRDefault="00382625" w:rsidP="00B757DC">
      <w:pPr>
        <w:ind w:firstLine="0"/>
        <w:jc w:val="left"/>
        <w:rPr>
          <w:rFonts w:ascii="Arial" w:hAnsi="Arial" w:cs="Arial"/>
          <w:szCs w:val="24"/>
        </w:rPr>
      </w:pPr>
      <w:r w:rsidRPr="001670CB">
        <w:rPr>
          <w:rFonts w:ascii="Arial" w:hAnsi="Arial" w:cs="Arial"/>
          <w:szCs w:val="24"/>
        </w:rPr>
        <w:t>Rycina 9</w:t>
      </w:r>
      <w:r w:rsidR="00076E3D" w:rsidRPr="001670CB">
        <w:rPr>
          <w:rFonts w:ascii="Arial" w:hAnsi="Arial" w:cs="Arial"/>
          <w:szCs w:val="24"/>
        </w:rPr>
        <w:t xml:space="preserve"> pokazuj</w:t>
      </w:r>
      <w:r w:rsidRPr="001670CB">
        <w:rPr>
          <w:rFonts w:ascii="Arial" w:hAnsi="Arial" w:cs="Arial"/>
          <w:szCs w:val="24"/>
        </w:rPr>
        <w:t xml:space="preserve">e, </w:t>
      </w:r>
      <w:r w:rsidR="00076E3D" w:rsidRPr="001670CB">
        <w:rPr>
          <w:rFonts w:ascii="Arial" w:hAnsi="Arial" w:cs="Arial"/>
          <w:szCs w:val="24"/>
        </w:rPr>
        <w:t>ż</w:t>
      </w:r>
      <w:r w:rsidRPr="001670CB">
        <w:rPr>
          <w:rFonts w:ascii="Arial" w:hAnsi="Arial" w:cs="Arial"/>
          <w:szCs w:val="24"/>
        </w:rPr>
        <w:t>e</w:t>
      </w:r>
      <w:r w:rsidR="00076E3D" w:rsidRPr="001670CB">
        <w:rPr>
          <w:rFonts w:ascii="Arial" w:hAnsi="Arial" w:cs="Arial"/>
          <w:szCs w:val="24"/>
        </w:rPr>
        <w:t xml:space="preserve"> największy procent ludności korzystającej z sieci wodociągowej znajduje się w północnej części województwa oraz w Mieście Przemyślu i w Mieście Krośnie. </w:t>
      </w:r>
      <w:r w:rsidRPr="001670CB">
        <w:rPr>
          <w:rFonts w:ascii="Arial" w:hAnsi="Arial" w:cs="Arial"/>
          <w:szCs w:val="24"/>
        </w:rPr>
        <w:t>W </w:t>
      </w:r>
      <w:r w:rsidR="0039134F" w:rsidRPr="001670CB">
        <w:rPr>
          <w:rFonts w:ascii="Arial" w:hAnsi="Arial" w:cs="Arial"/>
          <w:szCs w:val="24"/>
        </w:rPr>
        <w:t xml:space="preserve">roku 2021 największą wartość procentową ludności korzystającej z sieci wodociągowej stwierdzono w Mieście Tarnobrzegu, a najmniejszą w powiecie brzozowskim. </w:t>
      </w:r>
    </w:p>
    <w:p w14:paraId="570D4770" w14:textId="2C53C8FA" w:rsidR="0039134F" w:rsidRPr="001670CB" w:rsidRDefault="00382625" w:rsidP="00B757DC">
      <w:pPr>
        <w:ind w:firstLine="0"/>
        <w:jc w:val="left"/>
        <w:rPr>
          <w:rFonts w:ascii="Arial" w:hAnsi="Arial" w:cs="Arial"/>
          <w:szCs w:val="24"/>
        </w:rPr>
      </w:pPr>
      <w:r w:rsidRPr="001670CB">
        <w:rPr>
          <w:rFonts w:ascii="Arial" w:hAnsi="Arial" w:cs="Arial"/>
          <w:szCs w:val="24"/>
        </w:rPr>
        <w:t>W odniesieniu do ryciny 10</w:t>
      </w:r>
      <w:r w:rsidR="0039134F" w:rsidRPr="001670CB">
        <w:rPr>
          <w:rFonts w:ascii="Arial" w:hAnsi="Arial" w:cs="Arial"/>
          <w:szCs w:val="24"/>
        </w:rPr>
        <w:t xml:space="preserve"> największe zużycie wody na </w:t>
      </w:r>
      <w:r w:rsidRPr="001670CB">
        <w:rPr>
          <w:rFonts w:ascii="Arial" w:hAnsi="Arial" w:cs="Arial"/>
          <w:szCs w:val="24"/>
        </w:rPr>
        <w:t>potrzeby gospodarki narodowej i </w:t>
      </w:r>
      <w:r w:rsidR="0039134F" w:rsidRPr="001670CB">
        <w:rPr>
          <w:rFonts w:ascii="Arial" w:hAnsi="Arial" w:cs="Arial"/>
          <w:szCs w:val="24"/>
        </w:rPr>
        <w:t xml:space="preserve">ludności występuję w powiecie stalowowolskim, z kolei najmniejsze zużycie wody odnotowano w powiecie bieszczadzkim. </w:t>
      </w:r>
    </w:p>
    <w:p w14:paraId="593FD2E7" w14:textId="77777777" w:rsidR="00076E3D" w:rsidRPr="001670CB" w:rsidRDefault="00076E3D" w:rsidP="000F2815">
      <w:pPr>
        <w:jc w:val="left"/>
        <w:rPr>
          <w:rFonts w:ascii="Arial" w:hAnsi="Arial" w:cs="Arial"/>
          <w:szCs w:val="24"/>
        </w:rPr>
      </w:pPr>
    </w:p>
    <w:p w14:paraId="11E76D47" w14:textId="43099426" w:rsidR="006C2508" w:rsidRPr="001670CB" w:rsidRDefault="006C2508" w:rsidP="00E65002">
      <w:pPr>
        <w:ind w:firstLine="0"/>
        <w:jc w:val="center"/>
        <w:rPr>
          <w:rFonts w:ascii="Arial" w:hAnsi="Arial" w:cs="Arial"/>
          <w:szCs w:val="24"/>
        </w:rPr>
      </w:pPr>
      <w:r w:rsidRPr="001670CB">
        <w:rPr>
          <w:rFonts w:ascii="Arial" w:hAnsi="Arial" w:cs="Arial"/>
          <w:noProof/>
          <w:szCs w:val="24"/>
          <w:lang w:eastAsia="pl-PL"/>
        </w:rPr>
        <w:lastRenderedPageBreak/>
        <w:drawing>
          <wp:inline distT="0" distB="0" distL="0" distR="0" wp14:anchorId="7ABB4550" wp14:editId="11991B90">
            <wp:extent cx="5782373" cy="8177842"/>
            <wp:effectExtent l="0" t="0" r="8890" b="0"/>
            <wp:docPr id="20" name="Obraz 20" descr="Rycina przedstawia długość sieci wodociągowej na 100km2 na terenie województwa w roku  bazowym oraz w latach 2021, 2022. Najdłuższą siecią wodociągową charakteryzuje się Miasto Krosno, a najkrótszą powiat bieszczadz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Rycina przedstawia długość sieci wodociągowej na 100km2 na terenie województwa w roku  bazowym oraz w latach 2021, 2022. Najdłuższą siecią wodociągową charakteryzuje się Miasto Krosno, a najkrótszą powiat bieszczadzki.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86273" cy="8183358"/>
                    </a:xfrm>
                    <a:prstGeom prst="rect">
                      <a:avLst/>
                    </a:prstGeom>
                    <a:noFill/>
                    <a:ln>
                      <a:noFill/>
                    </a:ln>
                  </pic:spPr>
                </pic:pic>
              </a:graphicData>
            </a:graphic>
          </wp:inline>
        </w:drawing>
      </w:r>
    </w:p>
    <w:p w14:paraId="03C8A6CD" w14:textId="0F0FAA16" w:rsidR="006C2508" w:rsidRPr="001670CB" w:rsidRDefault="006C2508" w:rsidP="000F2815">
      <w:pPr>
        <w:pStyle w:val="Rycina"/>
        <w:jc w:val="left"/>
        <w:rPr>
          <w:rFonts w:ascii="Arial" w:hAnsi="Arial" w:cs="Arial"/>
          <w:b w:val="0"/>
          <w:sz w:val="24"/>
          <w:szCs w:val="24"/>
        </w:rPr>
      </w:pPr>
      <w:bookmarkStart w:id="59" w:name="_Toc150174968"/>
      <w:r w:rsidRPr="00A70C32">
        <w:rPr>
          <w:rFonts w:ascii="Arial" w:hAnsi="Arial" w:cs="Arial"/>
          <w:b w:val="0"/>
          <w:bCs/>
          <w:sz w:val="24"/>
          <w:szCs w:val="24"/>
        </w:rPr>
        <w:t>Rycina 8.</w:t>
      </w:r>
      <w:r w:rsidRPr="001670CB">
        <w:rPr>
          <w:rFonts w:ascii="Arial" w:hAnsi="Arial" w:cs="Arial"/>
          <w:sz w:val="24"/>
          <w:szCs w:val="24"/>
        </w:rPr>
        <w:t xml:space="preserve"> </w:t>
      </w:r>
      <w:r w:rsidRPr="001670CB">
        <w:rPr>
          <w:rFonts w:ascii="Arial" w:hAnsi="Arial" w:cs="Arial"/>
          <w:b w:val="0"/>
          <w:sz w:val="24"/>
          <w:szCs w:val="24"/>
        </w:rPr>
        <w:t>Długość sieci wodociągowej na 100 km</w:t>
      </w:r>
      <w:r w:rsidRPr="001670CB">
        <w:rPr>
          <w:rFonts w:ascii="Arial" w:hAnsi="Arial" w:cs="Arial"/>
          <w:b w:val="0"/>
          <w:sz w:val="24"/>
          <w:szCs w:val="24"/>
          <w:vertAlign w:val="superscript"/>
        </w:rPr>
        <w:t>2</w:t>
      </w:r>
      <w:r w:rsidR="00E65002" w:rsidRPr="001670CB">
        <w:rPr>
          <w:rFonts w:ascii="Arial" w:hAnsi="Arial" w:cs="Arial"/>
          <w:b w:val="0"/>
          <w:sz w:val="24"/>
          <w:szCs w:val="24"/>
        </w:rPr>
        <w:t xml:space="preserve"> w</w:t>
      </w:r>
      <w:r w:rsidR="0010710E" w:rsidRPr="001670CB">
        <w:rPr>
          <w:rFonts w:ascii="Arial" w:hAnsi="Arial" w:cs="Arial"/>
          <w:b w:val="0"/>
          <w:sz w:val="24"/>
          <w:szCs w:val="24"/>
        </w:rPr>
        <w:t xml:space="preserve"> roku bazowym oraz w latach 2021, </w:t>
      </w:r>
      <w:r w:rsidR="00E65002" w:rsidRPr="001670CB">
        <w:rPr>
          <w:rFonts w:ascii="Arial" w:hAnsi="Arial" w:cs="Arial"/>
          <w:b w:val="0"/>
          <w:sz w:val="24"/>
          <w:szCs w:val="24"/>
        </w:rPr>
        <w:t>2022</w:t>
      </w:r>
      <w:r w:rsidR="0010710E" w:rsidRPr="001670CB">
        <w:rPr>
          <w:rFonts w:ascii="Arial" w:hAnsi="Arial" w:cs="Arial"/>
          <w:b w:val="0"/>
          <w:sz w:val="24"/>
          <w:szCs w:val="24"/>
        </w:rPr>
        <w:t>.</w:t>
      </w:r>
      <w:bookmarkEnd w:id="59"/>
    </w:p>
    <w:p w14:paraId="13503D6C" w14:textId="77777777" w:rsidR="006C2508" w:rsidRPr="001670CB" w:rsidRDefault="006C2508" w:rsidP="006C2508">
      <w:pPr>
        <w:pStyle w:val="Rycina"/>
        <w:rPr>
          <w:rFonts w:ascii="Arial" w:hAnsi="Arial" w:cs="Arial"/>
          <w:b w:val="0"/>
          <w:sz w:val="24"/>
          <w:szCs w:val="24"/>
        </w:rPr>
      </w:pPr>
    </w:p>
    <w:p w14:paraId="3B120A3D" w14:textId="77777777" w:rsidR="006C2508" w:rsidRPr="001670CB" w:rsidRDefault="006C2508" w:rsidP="00E65002">
      <w:pPr>
        <w:ind w:firstLine="0"/>
        <w:jc w:val="center"/>
        <w:rPr>
          <w:rFonts w:ascii="Arial" w:hAnsi="Arial" w:cs="Arial"/>
          <w:szCs w:val="24"/>
        </w:rPr>
      </w:pPr>
      <w:r w:rsidRPr="001670CB">
        <w:rPr>
          <w:rFonts w:ascii="Arial" w:hAnsi="Arial" w:cs="Arial"/>
          <w:noProof/>
          <w:szCs w:val="24"/>
          <w:lang w:eastAsia="pl-PL"/>
        </w:rPr>
        <w:drawing>
          <wp:inline distT="0" distB="0" distL="0" distR="0" wp14:anchorId="23E59477" wp14:editId="2AECDA41">
            <wp:extent cx="5525082" cy="7813964"/>
            <wp:effectExtent l="0" t="0" r="0" b="0"/>
            <wp:docPr id="26" name="Obraz 26" descr="Rycina przestawia procent ludności korzystającej z sieci wodociągowej na terenie województwa w roku bazowym oraz w latach 2021, 2022. Największy procent ludności korzystającej z sieci wodociągowej znajduje się w północnej części województ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Rycina przestawia procent ludności korzystającej z sieci wodociągowej na terenie województwa w roku bazowym oraz w latach 2021, 2022. Największy procent ludności korzystającej z sieci wodociągowej znajduje się w północnej części województwa.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36498" cy="7830110"/>
                    </a:xfrm>
                    <a:prstGeom prst="rect">
                      <a:avLst/>
                    </a:prstGeom>
                    <a:noFill/>
                    <a:ln>
                      <a:noFill/>
                    </a:ln>
                  </pic:spPr>
                </pic:pic>
              </a:graphicData>
            </a:graphic>
          </wp:inline>
        </w:drawing>
      </w:r>
    </w:p>
    <w:p w14:paraId="28E78F08" w14:textId="6EFA7B62" w:rsidR="006C2508" w:rsidRPr="001670CB" w:rsidRDefault="006C2508" w:rsidP="000F2815">
      <w:pPr>
        <w:pStyle w:val="Rycina"/>
        <w:jc w:val="left"/>
        <w:rPr>
          <w:rFonts w:ascii="Arial" w:hAnsi="Arial" w:cs="Arial"/>
          <w:b w:val="0"/>
          <w:sz w:val="24"/>
          <w:szCs w:val="24"/>
        </w:rPr>
      </w:pPr>
      <w:bookmarkStart w:id="60" w:name="_Toc150174969"/>
      <w:r w:rsidRPr="00A70C32">
        <w:rPr>
          <w:rFonts w:ascii="Arial" w:hAnsi="Arial" w:cs="Arial"/>
          <w:b w:val="0"/>
          <w:bCs/>
          <w:sz w:val="24"/>
          <w:szCs w:val="24"/>
        </w:rPr>
        <w:t xml:space="preserve">Rycina </w:t>
      </w:r>
      <w:r w:rsidR="00E65002" w:rsidRPr="00A70C32">
        <w:rPr>
          <w:rFonts w:ascii="Arial" w:hAnsi="Arial" w:cs="Arial"/>
          <w:b w:val="0"/>
          <w:bCs/>
          <w:sz w:val="24"/>
          <w:szCs w:val="24"/>
        </w:rPr>
        <w:t>9</w:t>
      </w:r>
      <w:r w:rsidRPr="00A70C32">
        <w:rPr>
          <w:rFonts w:ascii="Arial" w:hAnsi="Arial" w:cs="Arial"/>
          <w:b w:val="0"/>
          <w:bCs/>
          <w:sz w:val="24"/>
          <w:szCs w:val="24"/>
        </w:rPr>
        <w:t xml:space="preserve">. </w:t>
      </w:r>
      <w:r w:rsidR="00E65002" w:rsidRPr="00A70C32">
        <w:rPr>
          <w:rFonts w:ascii="Arial" w:hAnsi="Arial" w:cs="Arial"/>
          <w:b w:val="0"/>
          <w:bCs/>
          <w:sz w:val="24"/>
          <w:szCs w:val="24"/>
        </w:rPr>
        <w:t>Ludność</w:t>
      </w:r>
      <w:r w:rsidR="00E65002" w:rsidRPr="001670CB">
        <w:rPr>
          <w:rFonts w:ascii="Arial" w:hAnsi="Arial" w:cs="Arial"/>
          <w:b w:val="0"/>
          <w:sz w:val="24"/>
          <w:szCs w:val="24"/>
        </w:rPr>
        <w:t xml:space="preserve"> korzystająca z sieci wodociągowej w</w:t>
      </w:r>
      <w:r w:rsidR="0010710E" w:rsidRPr="001670CB">
        <w:rPr>
          <w:rFonts w:ascii="Arial" w:hAnsi="Arial" w:cs="Arial"/>
          <w:b w:val="0"/>
          <w:sz w:val="24"/>
          <w:szCs w:val="24"/>
        </w:rPr>
        <w:t xml:space="preserve"> roku bazowym oraz w latach 2020,</w:t>
      </w:r>
      <w:r w:rsidR="00E65002" w:rsidRPr="001670CB">
        <w:rPr>
          <w:rFonts w:ascii="Arial" w:hAnsi="Arial" w:cs="Arial"/>
          <w:b w:val="0"/>
          <w:sz w:val="24"/>
          <w:szCs w:val="24"/>
        </w:rPr>
        <w:t xml:space="preserve"> 2021</w:t>
      </w:r>
      <w:r w:rsidR="0010710E" w:rsidRPr="001670CB">
        <w:rPr>
          <w:rFonts w:ascii="Arial" w:hAnsi="Arial" w:cs="Arial"/>
          <w:b w:val="0"/>
          <w:sz w:val="24"/>
          <w:szCs w:val="24"/>
        </w:rPr>
        <w:t>.</w:t>
      </w:r>
      <w:bookmarkEnd w:id="60"/>
      <w:r w:rsidR="0010710E" w:rsidRPr="001670CB">
        <w:rPr>
          <w:rFonts w:ascii="Arial" w:hAnsi="Arial" w:cs="Arial"/>
          <w:b w:val="0"/>
          <w:sz w:val="24"/>
          <w:szCs w:val="24"/>
        </w:rPr>
        <w:t xml:space="preserve"> </w:t>
      </w:r>
    </w:p>
    <w:p w14:paraId="6699B476" w14:textId="77777777" w:rsidR="006C2508" w:rsidRPr="001670CB" w:rsidRDefault="006C2508">
      <w:pPr>
        <w:spacing w:before="0" w:after="160" w:line="259" w:lineRule="auto"/>
        <w:ind w:firstLine="0"/>
        <w:jc w:val="left"/>
        <w:rPr>
          <w:rFonts w:ascii="Arial" w:hAnsi="Arial" w:cs="Arial"/>
          <w:szCs w:val="24"/>
        </w:rPr>
      </w:pPr>
    </w:p>
    <w:p w14:paraId="6E152761" w14:textId="6D69AD47" w:rsidR="006C2508" w:rsidRPr="001670CB" w:rsidRDefault="006C2508" w:rsidP="000F2815">
      <w:pPr>
        <w:ind w:firstLine="0"/>
        <w:jc w:val="center"/>
        <w:rPr>
          <w:rFonts w:ascii="Arial" w:hAnsi="Arial" w:cs="Arial"/>
          <w:szCs w:val="24"/>
        </w:rPr>
      </w:pPr>
      <w:r w:rsidRPr="001670CB">
        <w:rPr>
          <w:rFonts w:ascii="Arial" w:hAnsi="Arial" w:cs="Arial"/>
          <w:noProof/>
          <w:szCs w:val="24"/>
          <w:lang w:eastAsia="pl-PL"/>
        </w:rPr>
        <w:lastRenderedPageBreak/>
        <w:drawing>
          <wp:inline distT="0" distB="0" distL="0" distR="0" wp14:anchorId="50F723A4" wp14:editId="2B9DBCF5">
            <wp:extent cx="5886063" cy="8324491"/>
            <wp:effectExtent l="0" t="0" r="635" b="635"/>
            <wp:docPr id="25" name="Obraz 25" descr="Rycina przedstawia zużycie wody na potrzeby gospodarki narodowej i ludności na terenie województwa w roku bazowym oraz w latach 2021, 2022. Największe zużycie wody występuje w powiecie stalowowolskim, a najmniejsze w powiecie bieszczadz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Rycina przedstawia zużycie wody na potrzeby gospodarki narodowej i ludności na terenie województwa w roku bazowym oraz w latach 2021, 2022. Największe zużycie wody występuje w powiecie stalowowolskim, a najmniejsze w powiecie bieszczadzkim.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91491" cy="8332168"/>
                    </a:xfrm>
                    <a:prstGeom prst="rect">
                      <a:avLst/>
                    </a:prstGeom>
                    <a:noFill/>
                    <a:ln>
                      <a:noFill/>
                    </a:ln>
                  </pic:spPr>
                </pic:pic>
              </a:graphicData>
            </a:graphic>
          </wp:inline>
        </w:drawing>
      </w:r>
    </w:p>
    <w:p w14:paraId="4EE93E49" w14:textId="2D34CF37" w:rsidR="006C2508" w:rsidRPr="001670CB" w:rsidRDefault="006C2508" w:rsidP="000F2815">
      <w:pPr>
        <w:pStyle w:val="Rycina"/>
        <w:jc w:val="left"/>
        <w:rPr>
          <w:rFonts w:ascii="Arial" w:hAnsi="Arial" w:cs="Arial"/>
          <w:b w:val="0"/>
          <w:sz w:val="24"/>
          <w:szCs w:val="24"/>
        </w:rPr>
      </w:pPr>
      <w:bookmarkStart w:id="61" w:name="_Toc150174970"/>
      <w:r w:rsidRPr="00A70C32">
        <w:rPr>
          <w:rFonts w:ascii="Arial" w:hAnsi="Arial" w:cs="Arial"/>
          <w:b w:val="0"/>
          <w:bCs/>
          <w:sz w:val="24"/>
          <w:szCs w:val="24"/>
        </w:rPr>
        <w:t>Rycina 10.</w:t>
      </w:r>
      <w:r w:rsidRPr="001670CB">
        <w:rPr>
          <w:rFonts w:ascii="Arial" w:hAnsi="Arial" w:cs="Arial"/>
          <w:sz w:val="24"/>
          <w:szCs w:val="24"/>
        </w:rPr>
        <w:t xml:space="preserve"> </w:t>
      </w:r>
      <w:r w:rsidRPr="001670CB">
        <w:rPr>
          <w:rFonts w:ascii="Arial" w:hAnsi="Arial" w:cs="Arial"/>
          <w:b w:val="0"/>
          <w:sz w:val="24"/>
          <w:szCs w:val="24"/>
        </w:rPr>
        <w:t xml:space="preserve">Zużycie wody na potrzeby gospodarki narodowej i ludności </w:t>
      </w:r>
      <w:r w:rsidR="0010710E" w:rsidRPr="001670CB">
        <w:rPr>
          <w:rFonts w:ascii="Arial" w:hAnsi="Arial" w:cs="Arial"/>
          <w:b w:val="0"/>
          <w:sz w:val="24"/>
          <w:szCs w:val="24"/>
        </w:rPr>
        <w:t xml:space="preserve">w roku bazowym oraz w latach 2021, </w:t>
      </w:r>
      <w:r w:rsidR="00E65002" w:rsidRPr="001670CB">
        <w:rPr>
          <w:rFonts w:ascii="Arial" w:hAnsi="Arial" w:cs="Arial"/>
          <w:b w:val="0"/>
          <w:sz w:val="24"/>
          <w:szCs w:val="24"/>
        </w:rPr>
        <w:t>2022</w:t>
      </w:r>
      <w:r w:rsidR="0010710E" w:rsidRPr="001670CB">
        <w:rPr>
          <w:rFonts w:ascii="Arial" w:hAnsi="Arial" w:cs="Arial"/>
          <w:b w:val="0"/>
          <w:sz w:val="24"/>
          <w:szCs w:val="24"/>
        </w:rPr>
        <w:t>.</w:t>
      </w:r>
      <w:bookmarkEnd w:id="61"/>
      <w:r w:rsidR="0010710E" w:rsidRPr="001670CB">
        <w:rPr>
          <w:rFonts w:ascii="Arial" w:hAnsi="Arial" w:cs="Arial"/>
          <w:b w:val="0"/>
          <w:sz w:val="24"/>
          <w:szCs w:val="24"/>
        </w:rPr>
        <w:t xml:space="preserve"> </w:t>
      </w:r>
    </w:p>
    <w:p w14:paraId="095D3D26" w14:textId="77777777" w:rsidR="0083342D" w:rsidRPr="000644CA" w:rsidRDefault="00162606" w:rsidP="00721E76">
      <w:pPr>
        <w:pStyle w:val="Nagwek4"/>
        <w:ind w:firstLine="0"/>
        <w:rPr>
          <w:rFonts w:ascii="Arial" w:hAnsi="Arial" w:cs="Arial"/>
          <w:i w:val="0"/>
          <w:iCs w:val="0"/>
          <w:color w:val="auto"/>
        </w:rPr>
      </w:pPr>
      <w:bookmarkStart w:id="62" w:name="_Toc150338157"/>
      <w:r w:rsidRPr="000644CA">
        <w:rPr>
          <w:rFonts w:ascii="Arial" w:hAnsi="Arial" w:cs="Arial"/>
          <w:i w:val="0"/>
          <w:iCs w:val="0"/>
          <w:color w:val="auto"/>
        </w:rPr>
        <w:lastRenderedPageBreak/>
        <w:t>3.6.2 Sieć kanalizacyjna</w:t>
      </w:r>
      <w:bookmarkEnd w:id="62"/>
      <w:r w:rsidRPr="000644CA">
        <w:rPr>
          <w:rFonts w:ascii="Arial" w:hAnsi="Arial" w:cs="Arial"/>
          <w:i w:val="0"/>
          <w:iCs w:val="0"/>
          <w:color w:val="auto"/>
        </w:rPr>
        <w:t xml:space="preserve"> </w:t>
      </w:r>
    </w:p>
    <w:p w14:paraId="095157E1" w14:textId="7131DB1C" w:rsidR="00505F21" w:rsidRPr="001670CB" w:rsidRDefault="00DD5263" w:rsidP="00B757DC">
      <w:pPr>
        <w:ind w:firstLine="0"/>
        <w:jc w:val="left"/>
        <w:rPr>
          <w:rFonts w:ascii="Arial" w:hAnsi="Arial" w:cs="Arial"/>
          <w:szCs w:val="24"/>
        </w:rPr>
      </w:pPr>
      <w:r w:rsidRPr="001670CB">
        <w:rPr>
          <w:rFonts w:ascii="Arial" w:hAnsi="Arial" w:cs="Arial"/>
          <w:szCs w:val="24"/>
        </w:rPr>
        <w:t>Wraz z rozwojem sieci wodociągowej następuję roz</w:t>
      </w:r>
      <w:r w:rsidR="00030EFC" w:rsidRPr="001670CB">
        <w:rPr>
          <w:rFonts w:ascii="Arial" w:hAnsi="Arial" w:cs="Arial"/>
          <w:szCs w:val="24"/>
        </w:rPr>
        <w:t>budowa sieci kanalizacyjnej. Na </w:t>
      </w:r>
      <w:r w:rsidRPr="001670CB">
        <w:rPr>
          <w:rFonts w:ascii="Arial" w:hAnsi="Arial" w:cs="Arial"/>
          <w:szCs w:val="24"/>
        </w:rPr>
        <w:t>przełomie 2019 i 2021 roku długość sieci kanalizacyj</w:t>
      </w:r>
      <w:r w:rsidR="00CC4564">
        <w:rPr>
          <w:rFonts w:ascii="Arial" w:hAnsi="Arial" w:cs="Arial"/>
          <w:szCs w:val="24"/>
        </w:rPr>
        <w:t>nej wzrosła o ponad 1 217 km. W </w:t>
      </w:r>
      <w:r w:rsidRPr="001670CB">
        <w:rPr>
          <w:rFonts w:ascii="Arial" w:hAnsi="Arial" w:cs="Arial"/>
          <w:szCs w:val="24"/>
        </w:rPr>
        <w:t xml:space="preserve">roku 2022 nastąpił wzrost długości sieci o ponad 601 km. Liczba przyłączy od 2019 roku zwiększyła się w roku 2021 o kolejne 22587 sztuk, a w roku 2022 o </w:t>
      </w:r>
      <w:r w:rsidR="00CC4564">
        <w:rPr>
          <w:rFonts w:ascii="Arial" w:hAnsi="Arial" w:cs="Arial"/>
          <w:szCs w:val="24"/>
        </w:rPr>
        <w:t>11138 sztuk. Odsetek </w:t>
      </w:r>
      <w:r w:rsidR="003E3B72" w:rsidRPr="001670CB">
        <w:rPr>
          <w:rFonts w:ascii="Arial" w:hAnsi="Arial" w:cs="Arial"/>
          <w:szCs w:val="24"/>
        </w:rPr>
        <w:t>ludności korzystającej z sieci kanalizacy</w:t>
      </w:r>
      <w:r w:rsidR="006B7CB0" w:rsidRPr="001670CB">
        <w:rPr>
          <w:rFonts w:ascii="Arial" w:hAnsi="Arial" w:cs="Arial"/>
          <w:szCs w:val="24"/>
        </w:rPr>
        <w:t>jnej w 2019 r. wyniósł ponad 71</w:t>
      </w:r>
      <w:r w:rsidR="00E9347F">
        <w:rPr>
          <w:rFonts w:ascii="Arial" w:hAnsi="Arial" w:cs="Arial"/>
          <w:szCs w:val="24"/>
        </w:rPr>
        <w:t>%, a w </w:t>
      </w:r>
      <w:r w:rsidR="003E3B72" w:rsidRPr="001670CB">
        <w:rPr>
          <w:rFonts w:ascii="Arial" w:hAnsi="Arial" w:cs="Arial"/>
          <w:szCs w:val="24"/>
        </w:rPr>
        <w:t>roku kolejnym ponad</w:t>
      </w:r>
      <w:r w:rsidR="00CD2A08" w:rsidRPr="001670CB">
        <w:rPr>
          <w:rFonts w:ascii="Arial" w:hAnsi="Arial" w:cs="Arial"/>
          <w:szCs w:val="24"/>
        </w:rPr>
        <w:t xml:space="preserve"> 72</w:t>
      </w:r>
      <w:r w:rsidR="003E3B72" w:rsidRPr="001670CB">
        <w:rPr>
          <w:rFonts w:ascii="Arial" w:hAnsi="Arial" w:cs="Arial"/>
          <w:szCs w:val="24"/>
        </w:rPr>
        <w:t>%. Biorąc pod uwagę odsetek ludności korzystającej z oczyszczalni ścieków to odznacza się on tendencją wzro</w:t>
      </w:r>
      <w:r w:rsidR="006B7CB0" w:rsidRPr="001670CB">
        <w:rPr>
          <w:rFonts w:ascii="Arial" w:hAnsi="Arial" w:cs="Arial"/>
          <w:szCs w:val="24"/>
        </w:rPr>
        <w:t>stową. W roku 2019 wynosił 75,6</w:t>
      </w:r>
      <w:r w:rsidR="003E3B72" w:rsidRPr="001670CB">
        <w:rPr>
          <w:rFonts w:ascii="Arial" w:hAnsi="Arial" w:cs="Arial"/>
          <w:szCs w:val="24"/>
        </w:rPr>
        <w:t>% a w</w:t>
      </w:r>
      <w:r w:rsidR="006B7CB0" w:rsidRPr="001670CB">
        <w:rPr>
          <w:rFonts w:ascii="Arial" w:hAnsi="Arial" w:cs="Arial"/>
          <w:szCs w:val="24"/>
        </w:rPr>
        <w:t xml:space="preserve"> roku 2022 wyniósł 78,2</w:t>
      </w:r>
      <w:r w:rsidR="00505F21" w:rsidRPr="001670CB">
        <w:rPr>
          <w:rFonts w:ascii="Arial" w:hAnsi="Arial" w:cs="Arial"/>
          <w:szCs w:val="24"/>
        </w:rPr>
        <w:t>%.</w:t>
      </w:r>
    </w:p>
    <w:p w14:paraId="7050C304" w14:textId="535BACF9" w:rsidR="0086133A" w:rsidRPr="001670CB" w:rsidRDefault="003E3B72" w:rsidP="00B757DC">
      <w:pPr>
        <w:ind w:firstLine="0"/>
        <w:jc w:val="left"/>
        <w:rPr>
          <w:rFonts w:ascii="Arial" w:hAnsi="Arial" w:cs="Arial"/>
          <w:szCs w:val="24"/>
        </w:rPr>
      </w:pPr>
      <w:r w:rsidRPr="001670CB">
        <w:rPr>
          <w:rFonts w:ascii="Arial" w:hAnsi="Arial" w:cs="Arial"/>
          <w:szCs w:val="24"/>
        </w:rPr>
        <w:t>Jeśli chodzi o udział przemysłu w zużyciu wody to najw</w:t>
      </w:r>
      <w:r w:rsidR="006B7CB0" w:rsidRPr="001670CB">
        <w:rPr>
          <w:rFonts w:ascii="Arial" w:hAnsi="Arial" w:cs="Arial"/>
          <w:szCs w:val="24"/>
        </w:rPr>
        <w:t>iększy był on w roku bazowym, w </w:t>
      </w:r>
      <w:r w:rsidRPr="001670CB">
        <w:rPr>
          <w:rFonts w:ascii="Arial" w:hAnsi="Arial" w:cs="Arial"/>
          <w:szCs w:val="24"/>
        </w:rPr>
        <w:t>2021 r. zmniejszył się o ponad połowę, na</w:t>
      </w:r>
      <w:r w:rsidR="00505F21" w:rsidRPr="001670CB">
        <w:rPr>
          <w:rFonts w:ascii="Arial" w:hAnsi="Arial" w:cs="Arial"/>
          <w:szCs w:val="24"/>
        </w:rPr>
        <w:t xml:space="preserve">stępnie w 2022 r. wzrósł o 17%. </w:t>
      </w:r>
      <w:r w:rsidR="00382625" w:rsidRPr="001670CB">
        <w:rPr>
          <w:rFonts w:ascii="Arial" w:hAnsi="Arial" w:cs="Arial"/>
          <w:szCs w:val="24"/>
        </w:rPr>
        <w:t>Ilość </w:t>
      </w:r>
      <w:r w:rsidRPr="001670CB">
        <w:rPr>
          <w:rFonts w:ascii="Arial" w:hAnsi="Arial" w:cs="Arial"/>
          <w:szCs w:val="24"/>
        </w:rPr>
        <w:t>nieoczyszczonych ścieków przemysłowych i komunalnych wymagają</w:t>
      </w:r>
      <w:r w:rsidR="007B41B0" w:rsidRPr="001670CB">
        <w:rPr>
          <w:rFonts w:ascii="Arial" w:hAnsi="Arial" w:cs="Arial"/>
          <w:szCs w:val="24"/>
        </w:rPr>
        <w:t xml:space="preserve">cych oczyszczenia, </w:t>
      </w:r>
      <w:r w:rsidRPr="001670CB">
        <w:rPr>
          <w:rFonts w:ascii="Arial" w:hAnsi="Arial" w:cs="Arial"/>
          <w:szCs w:val="24"/>
        </w:rPr>
        <w:t xml:space="preserve">odprowadzanych do wód lub do ziemi </w:t>
      </w:r>
      <w:r w:rsidR="007B41B0" w:rsidRPr="001670CB">
        <w:rPr>
          <w:rFonts w:ascii="Arial" w:hAnsi="Arial" w:cs="Arial"/>
          <w:szCs w:val="24"/>
        </w:rPr>
        <w:t>w 2019 r. wynosiła 0,8 hm</w:t>
      </w:r>
      <w:r w:rsidR="007B41B0" w:rsidRPr="001670CB">
        <w:rPr>
          <w:rFonts w:ascii="Arial" w:hAnsi="Arial" w:cs="Arial"/>
          <w:szCs w:val="24"/>
          <w:vertAlign w:val="superscript"/>
        </w:rPr>
        <w:t>3</w:t>
      </w:r>
      <w:r w:rsidR="007B41B0" w:rsidRPr="001670CB">
        <w:rPr>
          <w:rFonts w:ascii="Arial" w:hAnsi="Arial" w:cs="Arial"/>
          <w:szCs w:val="24"/>
        </w:rPr>
        <w:t>, w roku 2021 ilość ta zmniejszyła się do 0,6 hm</w:t>
      </w:r>
      <w:r w:rsidR="007B41B0" w:rsidRPr="001670CB">
        <w:rPr>
          <w:rFonts w:ascii="Arial" w:hAnsi="Arial" w:cs="Arial"/>
          <w:szCs w:val="24"/>
          <w:vertAlign w:val="superscript"/>
        </w:rPr>
        <w:t>3</w:t>
      </w:r>
      <w:r w:rsidR="007B41B0" w:rsidRPr="001670CB">
        <w:rPr>
          <w:rFonts w:ascii="Arial" w:hAnsi="Arial" w:cs="Arial"/>
          <w:szCs w:val="24"/>
        </w:rPr>
        <w:t xml:space="preserve"> i nie zmieniła się w roku kolejnym.</w:t>
      </w:r>
    </w:p>
    <w:p w14:paraId="61131A08" w14:textId="142F2951" w:rsidR="0083342D" w:rsidRPr="001670CB" w:rsidRDefault="0024251F" w:rsidP="000F2815">
      <w:pPr>
        <w:pStyle w:val="Tabela"/>
        <w:jc w:val="left"/>
        <w:rPr>
          <w:rFonts w:ascii="Arial" w:hAnsi="Arial" w:cs="Arial"/>
          <w:b w:val="0"/>
          <w:sz w:val="24"/>
          <w:szCs w:val="24"/>
        </w:rPr>
      </w:pPr>
      <w:bookmarkStart w:id="63" w:name="_Toc149310575"/>
      <w:r w:rsidRPr="00A70C32">
        <w:rPr>
          <w:rFonts w:ascii="Arial" w:hAnsi="Arial" w:cs="Arial"/>
          <w:b w:val="0"/>
          <w:bCs/>
          <w:sz w:val="24"/>
          <w:szCs w:val="24"/>
        </w:rPr>
        <w:t>Tabela</w:t>
      </w:r>
      <w:r w:rsidR="0086133A" w:rsidRPr="00A70C32">
        <w:rPr>
          <w:rFonts w:ascii="Arial" w:hAnsi="Arial" w:cs="Arial"/>
          <w:b w:val="0"/>
          <w:bCs/>
          <w:sz w:val="24"/>
          <w:szCs w:val="24"/>
        </w:rPr>
        <w:t xml:space="preserve"> 34</w:t>
      </w:r>
      <w:r w:rsidR="00505F21" w:rsidRPr="00A70C32">
        <w:rPr>
          <w:rFonts w:ascii="Arial" w:hAnsi="Arial" w:cs="Arial"/>
          <w:b w:val="0"/>
          <w:bCs/>
          <w:sz w:val="24"/>
          <w:szCs w:val="24"/>
        </w:rPr>
        <w:t>.</w:t>
      </w:r>
      <w:r w:rsidR="00505F21" w:rsidRPr="001670CB">
        <w:rPr>
          <w:rFonts w:ascii="Arial" w:hAnsi="Arial" w:cs="Arial"/>
          <w:sz w:val="24"/>
          <w:szCs w:val="24"/>
        </w:rPr>
        <w:t xml:space="preserve"> </w:t>
      </w:r>
      <w:r w:rsidR="0086133A" w:rsidRPr="001670CB">
        <w:rPr>
          <w:rFonts w:ascii="Arial" w:hAnsi="Arial" w:cs="Arial"/>
          <w:b w:val="0"/>
          <w:sz w:val="24"/>
          <w:szCs w:val="24"/>
        </w:rPr>
        <w:t>Charakterystyka sieci kanalizacyjnej na terenie województwa podkarpackiego</w:t>
      </w:r>
      <w:bookmarkEnd w:id="63"/>
      <w:r w:rsidR="0086133A" w:rsidRPr="001670CB">
        <w:rPr>
          <w:rFonts w:ascii="Arial" w:hAnsi="Arial" w:cs="Arial"/>
          <w:b w:val="0"/>
          <w:sz w:val="24"/>
          <w:szCs w:val="24"/>
        </w:rPr>
        <w:t xml:space="preserve"> </w:t>
      </w:r>
    </w:p>
    <w:tbl>
      <w:tblPr>
        <w:tblStyle w:val="Tabela-Siatka"/>
        <w:tblW w:w="9771" w:type="dxa"/>
        <w:tblInd w:w="-5" w:type="dxa"/>
        <w:tblLook w:val="04A0" w:firstRow="1" w:lastRow="0" w:firstColumn="1" w:lastColumn="0" w:noHBand="0" w:noVBand="1"/>
        <w:tblCaption w:val="Charakterystyka sieci kanalizacyjnej na terenie województwa podkarpackiego."/>
        <w:tblDescription w:val="Odnotowano wzrost długości sieci kanalizacyjnej. Zwiększyła się liczba przyłączy kanalizacyjnych do budynków mieszkalnych. Odsetek ludności korzystającej z sieci kanalizacyjnej zwiekszył się, natomiast odsetek ludności korzystajacej z oczyszczalni ścieków uległ zmniejszeniu. Udział przemysłu w zużyciu wody ogółem zmniejszył się w 2021 roku, lecz w roku 2022 zwiększył się. Ilość nieoczyszczonych ścieków przemysłowych i komunalnych wymagających oczyszczenia zmalała."/>
      </w:tblPr>
      <w:tblGrid>
        <w:gridCol w:w="6324"/>
        <w:gridCol w:w="1149"/>
        <w:gridCol w:w="1149"/>
        <w:gridCol w:w="1149"/>
      </w:tblGrid>
      <w:tr w:rsidR="0083342D" w:rsidRPr="001670CB" w14:paraId="6C85AB5A" w14:textId="77777777" w:rsidTr="00317853">
        <w:trPr>
          <w:trHeight w:val="509"/>
        </w:trPr>
        <w:tc>
          <w:tcPr>
            <w:tcW w:w="6324" w:type="dxa"/>
            <w:tcBorders>
              <w:bottom w:val="single" w:sz="12" w:space="0" w:color="auto"/>
              <w:right w:val="single" w:sz="12" w:space="0" w:color="auto"/>
            </w:tcBorders>
            <w:shd w:val="clear" w:color="auto" w:fill="auto"/>
            <w:vAlign w:val="center"/>
          </w:tcPr>
          <w:p w14:paraId="7679A39B" w14:textId="509EC353" w:rsidR="0083342D" w:rsidRPr="00A70C32" w:rsidRDefault="0083342D" w:rsidP="000F2815">
            <w:pPr>
              <w:pStyle w:val="Tretabeli"/>
              <w:jc w:val="left"/>
              <w:rPr>
                <w:rFonts w:ascii="Arial" w:hAnsi="Arial" w:cs="Arial"/>
                <w:bCs/>
                <w:sz w:val="24"/>
                <w:szCs w:val="24"/>
              </w:rPr>
            </w:pPr>
            <w:r w:rsidRPr="00A70C32">
              <w:rPr>
                <w:rFonts w:ascii="Arial" w:hAnsi="Arial" w:cs="Arial"/>
                <w:bCs/>
                <w:sz w:val="24"/>
                <w:szCs w:val="24"/>
              </w:rPr>
              <w:t>Cecha</w:t>
            </w:r>
          </w:p>
        </w:tc>
        <w:tc>
          <w:tcPr>
            <w:tcW w:w="1149" w:type="dxa"/>
            <w:tcBorders>
              <w:left w:val="single" w:sz="12" w:space="0" w:color="auto"/>
              <w:bottom w:val="single" w:sz="12" w:space="0" w:color="auto"/>
            </w:tcBorders>
            <w:shd w:val="clear" w:color="auto" w:fill="auto"/>
            <w:vAlign w:val="center"/>
          </w:tcPr>
          <w:p w14:paraId="338679C1" w14:textId="4310BAEC" w:rsidR="0083342D" w:rsidRPr="00A70C32" w:rsidRDefault="0083342D" w:rsidP="000F2815">
            <w:pPr>
              <w:pStyle w:val="Tretabeli"/>
              <w:jc w:val="left"/>
              <w:rPr>
                <w:rFonts w:ascii="Arial" w:hAnsi="Arial" w:cs="Arial"/>
                <w:bCs/>
                <w:sz w:val="24"/>
                <w:szCs w:val="24"/>
              </w:rPr>
            </w:pPr>
            <w:r w:rsidRPr="00A70C32">
              <w:rPr>
                <w:rFonts w:ascii="Arial" w:hAnsi="Arial" w:cs="Arial"/>
                <w:bCs/>
                <w:sz w:val="24"/>
                <w:szCs w:val="24"/>
              </w:rPr>
              <w:t>2019</w:t>
            </w:r>
          </w:p>
        </w:tc>
        <w:tc>
          <w:tcPr>
            <w:tcW w:w="1149" w:type="dxa"/>
            <w:tcBorders>
              <w:bottom w:val="single" w:sz="12" w:space="0" w:color="auto"/>
            </w:tcBorders>
            <w:shd w:val="clear" w:color="auto" w:fill="auto"/>
            <w:vAlign w:val="center"/>
          </w:tcPr>
          <w:p w14:paraId="48F9B21C" w14:textId="763E154F" w:rsidR="0083342D" w:rsidRPr="00A70C32" w:rsidRDefault="0083342D" w:rsidP="000F2815">
            <w:pPr>
              <w:pStyle w:val="Tretabeli"/>
              <w:jc w:val="left"/>
              <w:rPr>
                <w:rFonts w:ascii="Arial" w:hAnsi="Arial" w:cs="Arial"/>
                <w:bCs/>
                <w:sz w:val="24"/>
                <w:szCs w:val="24"/>
              </w:rPr>
            </w:pPr>
            <w:r w:rsidRPr="00A70C32">
              <w:rPr>
                <w:rFonts w:ascii="Arial" w:hAnsi="Arial" w:cs="Arial"/>
                <w:bCs/>
                <w:sz w:val="24"/>
                <w:szCs w:val="24"/>
              </w:rPr>
              <w:t>2021</w:t>
            </w:r>
          </w:p>
        </w:tc>
        <w:tc>
          <w:tcPr>
            <w:tcW w:w="1149" w:type="dxa"/>
            <w:tcBorders>
              <w:bottom w:val="single" w:sz="12" w:space="0" w:color="auto"/>
            </w:tcBorders>
            <w:shd w:val="clear" w:color="auto" w:fill="auto"/>
            <w:vAlign w:val="center"/>
          </w:tcPr>
          <w:p w14:paraId="2E32C393" w14:textId="46C465B2" w:rsidR="0083342D" w:rsidRPr="00A70C32" w:rsidRDefault="0083342D" w:rsidP="000F2815">
            <w:pPr>
              <w:pStyle w:val="Tretabeli"/>
              <w:jc w:val="left"/>
              <w:rPr>
                <w:rFonts w:ascii="Arial" w:hAnsi="Arial" w:cs="Arial"/>
                <w:bCs/>
                <w:sz w:val="24"/>
                <w:szCs w:val="24"/>
              </w:rPr>
            </w:pPr>
            <w:r w:rsidRPr="00A70C32">
              <w:rPr>
                <w:rFonts w:ascii="Arial" w:hAnsi="Arial" w:cs="Arial"/>
                <w:bCs/>
                <w:sz w:val="24"/>
                <w:szCs w:val="24"/>
              </w:rPr>
              <w:t>2022</w:t>
            </w:r>
          </w:p>
        </w:tc>
      </w:tr>
      <w:tr w:rsidR="0083342D" w:rsidRPr="001670CB" w14:paraId="627CBAF9" w14:textId="77777777" w:rsidTr="00317853">
        <w:trPr>
          <w:trHeight w:val="455"/>
        </w:trPr>
        <w:tc>
          <w:tcPr>
            <w:tcW w:w="6324" w:type="dxa"/>
            <w:tcBorders>
              <w:top w:val="single" w:sz="12" w:space="0" w:color="auto"/>
              <w:right w:val="single" w:sz="12" w:space="0" w:color="auto"/>
            </w:tcBorders>
            <w:shd w:val="clear" w:color="auto" w:fill="auto"/>
            <w:vAlign w:val="center"/>
          </w:tcPr>
          <w:p w14:paraId="5F0B8A70" w14:textId="2F4789BF" w:rsidR="0083342D" w:rsidRPr="001670CB" w:rsidRDefault="0083342D" w:rsidP="000F2815">
            <w:pPr>
              <w:pStyle w:val="Tretabeli"/>
              <w:jc w:val="left"/>
              <w:rPr>
                <w:rFonts w:ascii="Arial" w:hAnsi="Arial" w:cs="Arial"/>
                <w:sz w:val="24"/>
                <w:szCs w:val="24"/>
              </w:rPr>
            </w:pPr>
            <w:r w:rsidRPr="001670CB">
              <w:rPr>
                <w:rFonts w:ascii="Arial" w:hAnsi="Arial" w:cs="Arial"/>
                <w:sz w:val="24"/>
                <w:szCs w:val="24"/>
              </w:rPr>
              <w:t>Długość</w:t>
            </w:r>
            <w:r w:rsidR="00DB1358" w:rsidRPr="001670CB">
              <w:rPr>
                <w:rFonts w:ascii="Arial" w:hAnsi="Arial" w:cs="Arial"/>
                <w:sz w:val="24"/>
                <w:szCs w:val="24"/>
              </w:rPr>
              <w:t xml:space="preserve"> </w:t>
            </w:r>
            <w:r w:rsidRPr="001670CB">
              <w:rPr>
                <w:rFonts w:ascii="Arial" w:hAnsi="Arial" w:cs="Arial"/>
                <w:sz w:val="24"/>
                <w:szCs w:val="24"/>
              </w:rPr>
              <w:t>sieci kanalizacyjnej [km]</w:t>
            </w:r>
          </w:p>
        </w:tc>
        <w:tc>
          <w:tcPr>
            <w:tcW w:w="1149" w:type="dxa"/>
            <w:tcBorders>
              <w:top w:val="single" w:sz="12" w:space="0" w:color="auto"/>
              <w:left w:val="single" w:sz="12" w:space="0" w:color="auto"/>
            </w:tcBorders>
            <w:shd w:val="clear" w:color="auto" w:fill="auto"/>
            <w:vAlign w:val="center"/>
          </w:tcPr>
          <w:p w14:paraId="58CAD682" w14:textId="63BB3122"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17720,6</w:t>
            </w:r>
          </w:p>
        </w:tc>
        <w:tc>
          <w:tcPr>
            <w:tcW w:w="1149" w:type="dxa"/>
            <w:tcBorders>
              <w:top w:val="single" w:sz="12" w:space="0" w:color="auto"/>
            </w:tcBorders>
            <w:shd w:val="clear" w:color="auto" w:fill="auto"/>
            <w:vAlign w:val="center"/>
          </w:tcPr>
          <w:p w14:paraId="789421AC" w14:textId="1F58DBF7"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18937,7</w:t>
            </w:r>
          </w:p>
        </w:tc>
        <w:tc>
          <w:tcPr>
            <w:tcW w:w="1149" w:type="dxa"/>
            <w:tcBorders>
              <w:top w:val="single" w:sz="12" w:space="0" w:color="auto"/>
            </w:tcBorders>
            <w:shd w:val="clear" w:color="auto" w:fill="auto"/>
            <w:vAlign w:val="center"/>
          </w:tcPr>
          <w:p w14:paraId="65DCCBA1" w14:textId="2EFB5AD0"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19538,9</w:t>
            </w:r>
          </w:p>
        </w:tc>
      </w:tr>
      <w:tr w:rsidR="0083342D" w:rsidRPr="001670CB" w14:paraId="26CEF7B7" w14:textId="77777777" w:rsidTr="00317853">
        <w:trPr>
          <w:trHeight w:val="509"/>
        </w:trPr>
        <w:tc>
          <w:tcPr>
            <w:tcW w:w="6324" w:type="dxa"/>
            <w:tcBorders>
              <w:right w:val="single" w:sz="12" w:space="0" w:color="auto"/>
            </w:tcBorders>
            <w:shd w:val="clear" w:color="auto" w:fill="auto"/>
            <w:vAlign w:val="center"/>
          </w:tcPr>
          <w:p w14:paraId="661DDA57" w14:textId="17D01464" w:rsidR="0083342D" w:rsidRPr="001670CB" w:rsidRDefault="0083342D" w:rsidP="000F2815">
            <w:pPr>
              <w:pStyle w:val="Tretabeli"/>
              <w:jc w:val="left"/>
              <w:rPr>
                <w:rFonts w:ascii="Arial" w:hAnsi="Arial" w:cs="Arial"/>
                <w:sz w:val="24"/>
                <w:szCs w:val="24"/>
              </w:rPr>
            </w:pPr>
            <w:r w:rsidRPr="001670CB">
              <w:rPr>
                <w:rFonts w:ascii="Arial" w:hAnsi="Arial" w:cs="Arial"/>
                <w:sz w:val="24"/>
                <w:szCs w:val="24"/>
              </w:rPr>
              <w:t>Przyłącza kanalizacyjne prowadzą</w:t>
            </w:r>
            <w:r w:rsidR="00DB1358" w:rsidRPr="001670CB">
              <w:rPr>
                <w:rFonts w:ascii="Arial" w:hAnsi="Arial" w:cs="Arial"/>
                <w:sz w:val="24"/>
                <w:szCs w:val="24"/>
              </w:rPr>
              <w:t xml:space="preserve">ce </w:t>
            </w:r>
            <w:r w:rsidRPr="001670CB">
              <w:rPr>
                <w:rFonts w:ascii="Arial" w:hAnsi="Arial" w:cs="Arial"/>
                <w:sz w:val="24"/>
                <w:szCs w:val="24"/>
              </w:rPr>
              <w:t>do budynkó</w:t>
            </w:r>
            <w:r w:rsidR="00DB1358" w:rsidRPr="001670CB">
              <w:rPr>
                <w:rFonts w:ascii="Arial" w:hAnsi="Arial" w:cs="Arial"/>
                <w:sz w:val="24"/>
                <w:szCs w:val="24"/>
              </w:rPr>
              <w:t xml:space="preserve">w </w:t>
            </w:r>
            <w:r w:rsidRPr="001670CB">
              <w:rPr>
                <w:rFonts w:ascii="Arial" w:hAnsi="Arial" w:cs="Arial"/>
                <w:sz w:val="24"/>
                <w:szCs w:val="24"/>
              </w:rPr>
              <w:t>mieszkalnych [szt.]</w:t>
            </w:r>
          </w:p>
        </w:tc>
        <w:tc>
          <w:tcPr>
            <w:tcW w:w="1149" w:type="dxa"/>
            <w:tcBorders>
              <w:left w:val="single" w:sz="12" w:space="0" w:color="auto"/>
            </w:tcBorders>
            <w:shd w:val="clear" w:color="auto" w:fill="auto"/>
            <w:vAlign w:val="center"/>
          </w:tcPr>
          <w:p w14:paraId="224E2D6C" w14:textId="7BD7AD5C"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303864</w:t>
            </w:r>
          </w:p>
        </w:tc>
        <w:tc>
          <w:tcPr>
            <w:tcW w:w="1149" w:type="dxa"/>
            <w:shd w:val="clear" w:color="auto" w:fill="auto"/>
            <w:vAlign w:val="center"/>
          </w:tcPr>
          <w:p w14:paraId="2C315EB4" w14:textId="1C228D6C"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326451</w:t>
            </w:r>
          </w:p>
        </w:tc>
        <w:tc>
          <w:tcPr>
            <w:tcW w:w="1149" w:type="dxa"/>
            <w:shd w:val="clear" w:color="auto" w:fill="auto"/>
            <w:vAlign w:val="center"/>
          </w:tcPr>
          <w:p w14:paraId="7D0AEA64" w14:textId="74982A65"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337589</w:t>
            </w:r>
          </w:p>
        </w:tc>
      </w:tr>
      <w:tr w:rsidR="0083342D" w:rsidRPr="001670CB" w14:paraId="768F6413" w14:textId="77777777" w:rsidTr="00317853">
        <w:trPr>
          <w:trHeight w:val="509"/>
        </w:trPr>
        <w:tc>
          <w:tcPr>
            <w:tcW w:w="6324" w:type="dxa"/>
            <w:tcBorders>
              <w:right w:val="single" w:sz="12" w:space="0" w:color="auto"/>
            </w:tcBorders>
            <w:shd w:val="clear" w:color="auto" w:fill="auto"/>
            <w:vAlign w:val="center"/>
          </w:tcPr>
          <w:p w14:paraId="6D01E4D8" w14:textId="4EAE081E" w:rsidR="0083342D" w:rsidRPr="001670CB" w:rsidRDefault="0083342D" w:rsidP="000F2815">
            <w:pPr>
              <w:pStyle w:val="Tretabeli"/>
              <w:jc w:val="left"/>
              <w:rPr>
                <w:rFonts w:ascii="Arial" w:hAnsi="Arial" w:cs="Arial"/>
                <w:sz w:val="24"/>
                <w:szCs w:val="24"/>
              </w:rPr>
            </w:pPr>
            <w:r w:rsidRPr="001670CB">
              <w:rPr>
                <w:rFonts w:ascii="Arial" w:hAnsi="Arial" w:cs="Arial"/>
                <w:sz w:val="24"/>
                <w:szCs w:val="24"/>
              </w:rPr>
              <w:t>O</w:t>
            </w:r>
            <w:r w:rsidR="00DB1358" w:rsidRPr="001670CB">
              <w:rPr>
                <w:rFonts w:ascii="Arial" w:hAnsi="Arial" w:cs="Arial"/>
                <w:sz w:val="24"/>
                <w:szCs w:val="24"/>
              </w:rPr>
              <w:t xml:space="preserve">dsetek </w:t>
            </w:r>
            <w:r w:rsidRPr="001670CB">
              <w:rPr>
                <w:rFonts w:ascii="Arial" w:hAnsi="Arial" w:cs="Arial"/>
                <w:sz w:val="24"/>
                <w:szCs w:val="24"/>
              </w:rPr>
              <w:t>ludności korzystającej z sieci kanalizacyjnej [%]</w:t>
            </w:r>
          </w:p>
        </w:tc>
        <w:tc>
          <w:tcPr>
            <w:tcW w:w="1149" w:type="dxa"/>
            <w:tcBorders>
              <w:left w:val="single" w:sz="12" w:space="0" w:color="auto"/>
            </w:tcBorders>
            <w:shd w:val="clear" w:color="auto" w:fill="auto"/>
            <w:vAlign w:val="center"/>
          </w:tcPr>
          <w:p w14:paraId="7CB5299A" w14:textId="2A09D98C"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71,1</w:t>
            </w:r>
          </w:p>
        </w:tc>
        <w:tc>
          <w:tcPr>
            <w:tcW w:w="1149" w:type="dxa"/>
            <w:shd w:val="clear" w:color="auto" w:fill="auto"/>
            <w:vAlign w:val="center"/>
          </w:tcPr>
          <w:p w14:paraId="4D09F1F4" w14:textId="40753753" w:rsidR="0083342D" w:rsidRPr="001670CB" w:rsidRDefault="00943AFA" w:rsidP="000F2815">
            <w:pPr>
              <w:pStyle w:val="Tretabeli"/>
              <w:jc w:val="left"/>
              <w:rPr>
                <w:rFonts w:ascii="Arial" w:hAnsi="Arial" w:cs="Arial"/>
                <w:sz w:val="24"/>
                <w:szCs w:val="24"/>
              </w:rPr>
            </w:pPr>
            <w:r w:rsidRPr="001670CB">
              <w:rPr>
                <w:rFonts w:ascii="Arial" w:hAnsi="Arial" w:cs="Arial"/>
                <w:sz w:val="24"/>
                <w:szCs w:val="24"/>
              </w:rPr>
              <w:t>72,4</w:t>
            </w:r>
          </w:p>
        </w:tc>
        <w:tc>
          <w:tcPr>
            <w:tcW w:w="1149" w:type="dxa"/>
            <w:shd w:val="clear" w:color="auto" w:fill="auto"/>
            <w:vAlign w:val="center"/>
          </w:tcPr>
          <w:p w14:paraId="119404F8" w14:textId="6BD847FC" w:rsidR="0083342D" w:rsidRPr="001670CB" w:rsidRDefault="00943AFA" w:rsidP="000F2815">
            <w:pPr>
              <w:pStyle w:val="Tretabeli"/>
              <w:jc w:val="left"/>
              <w:rPr>
                <w:rFonts w:ascii="Arial" w:hAnsi="Arial" w:cs="Arial"/>
                <w:sz w:val="24"/>
                <w:szCs w:val="24"/>
              </w:rPr>
            </w:pPr>
            <w:r w:rsidRPr="001670CB">
              <w:rPr>
                <w:rFonts w:ascii="Arial" w:hAnsi="Arial" w:cs="Arial"/>
                <w:sz w:val="24"/>
                <w:szCs w:val="24"/>
              </w:rPr>
              <w:t>b.d.</w:t>
            </w:r>
          </w:p>
        </w:tc>
      </w:tr>
      <w:tr w:rsidR="0083342D" w:rsidRPr="001670CB" w14:paraId="678DC43B" w14:textId="77777777" w:rsidTr="00317853">
        <w:trPr>
          <w:trHeight w:val="509"/>
        </w:trPr>
        <w:tc>
          <w:tcPr>
            <w:tcW w:w="6324" w:type="dxa"/>
            <w:tcBorders>
              <w:right w:val="single" w:sz="12" w:space="0" w:color="auto"/>
            </w:tcBorders>
            <w:shd w:val="clear" w:color="auto" w:fill="auto"/>
            <w:vAlign w:val="center"/>
          </w:tcPr>
          <w:p w14:paraId="4E3FFC6B" w14:textId="3F4036C1" w:rsidR="0083342D" w:rsidRPr="001670CB" w:rsidRDefault="00F869DE" w:rsidP="000F2815">
            <w:pPr>
              <w:pStyle w:val="Tretabeli"/>
              <w:jc w:val="left"/>
              <w:rPr>
                <w:rFonts w:ascii="Arial" w:hAnsi="Arial" w:cs="Arial"/>
                <w:sz w:val="24"/>
                <w:szCs w:val="24"/>
              </w:rPr>
            </w:pPr>
            <w:r w:rsidRPr="001670CB">
              <w:rPr>
                <w:rFonts w:ascii="Arial" w:hAnsi="Arial" w:cs="Arial"/>
                <w:sz w:val="24"/>
                <w:szCs w:val="24"/>
              </w:rPr>
              <w:t>O</w:t>
            </w:r>
            <w:r w:rsidR="00DB1358" w:rsidRPr="001670CB">
              <w:rPr>
                <w:rFonts w:ascii="Arial" w:hAnsi="Arial" w:cs="Arial"/>
                <w:sz w:val="24"/>
                <w:szCs w:val="24"/>
              </w:rPr>
              <w:t xml:space="preserve">dsetek </w:t>
            </w:r>
            <w:r w:rsidRPr="001670CB">
              <w:rPr>
                <w:rFonts w:ascii="Arial" w:hAnsi="Arial" w:cs="Arial"/>
                <w:sz w:val="24"/>
                <w:szCs w:val="24"/>
              </w:rPr>
              <w:t>ludności korzystającej z oczyszczalni ścieków [%]</w:t>
            </w:r>
          </w:p>
        </w:tc>
        <w:tc>
          <w:tcPr>
            <w:tcW w:w="1149" w:type="dxa"/>
            <w:tcBorders>
              <w:left w:val="single" w:sz="12" w:space="0" w:color="auto"/>
            </w:tcBorders>
            <w:shd w:val="clear" w:color="auto" w:fill="auto"/>
            <w:vAlign w:val="center"/>
          </w:tcPr>
          <w:p w14:paraId="07C37442" w14:textId="56EB9278"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75,6</w:t>
            </w:r>
          </w:p>
        </w:tc>
        <w:tc>
          <w:tcPr>
            <w:tcW w:w="1149" w:type="dxa"/>
            <w:shd w:val="clear" w:color="auto" w:fill="auto"/>
            <w:vAlign w:val="center"/>
          </w:tcPr>
          <w:p w14:paraId="704FC437" w14:textId="6E2A9499" w:rsidR="0083342D" w:rsidRPr="001670CB" w:rsidRDefault="00601724" w:rsidP="000F2815">
            <w:pPr>
              <w:pStyle w:val="Tretabeli"/>
              <w:jc w:val="left"/>
              <w:rPr>
                <w:rFonts w:ascii="Arial" w:hAnsi="Arial" w:cs="Arial"/>
                <w:sz w:val="24"/>
                <w:szCs w:val="24"/>
              </w:rPr>
            </w:pPr>
            <w:r w:rsidRPr="001670CB">
              <w:rPr>
                <w:rFonts w:ascii="Arial" w:hAnsi="Arial" w:cs="Arial"/>
                <w:sz w:val="24"/>
                <w:szCs w:val="24"/>
              </w:rPr>
              <w:t>77,3</w:t>
            </w:r>
          </w:p>
        </w:tc>
        <w:tc>
          <w:tcPr>
            <w:tcW w:w="1149" w:type="dxa"/>
            <w:shd w:val="clear" w:color="auto" w:fill="auto"/>
            <w:vAlign w:val="center"/>
          </w:tcPr>
          <w:p w14:paraId="3F2773AF" w14:textId="729395FC" w:rsidR="0083342D" w:rsidRPr="001670CB" w:rsidRDefault="00601724" w:rsidP="000F2815">
            <w:pPr>
              <w:pStyle w:val="Tretabeli"/>
              <w:jc w:val="left"/>
              <w:rPr>
                <w:rFonts w:ascii="Arial" w:hAnsi="Arial" w:cs="Arial"/>
                <w:sz w:val="24"/>
                <w:szCs w:val="24"/>
              </w:rPr>
            </w:pPr>
            <w:r w:rsidRPr="001670CB">
              <w:rPr>
                <w:rFonts w:ascii="Arial" w:hAnsi="Arial" w:cs="Arial"/>
                <w:sz w:val="24"/>
                <w:szCs w:val="24"/>
              </w:rPr>
              <w:t>78,2</w:t>
            </w:r>
          </w:p>
        </w:tc>
      </w:tr>
      <w:tr w:rsidR="0083342D" w:rsidRPr="001670CB" w14:paraId="2F6AF928" w14:textId="77777777" w:rsidTr="00317853">
        <w:trPr>
          <w:trHeight w:val="362"/>
        </w:trPr>
        <w:tc>
          <w:tcPr>
            <w:tcW w:w="6324" w:type="dxa"/>
            <w:tcBorders>
              <w:right w:val="single" w:sz="12" w:space="0" w:color="auto"/>
            </w:tcBorders>
            <w:shd w:val="clear" w:color="auto" w:fill="auto"/>
            <w:vAlign w:val="center"/>
          </w:tcPr>
          <w:p w14:paraId="75FF1FC4" w14:textId="6A80F1CD" w:rsidR="0083342D" w:rsidRPr="001670CB" w:rsidRDefault="00F869DE" w:rsidP="000F2815">
            <w:pPr>
              <w:pStyle w:val="Tretabeli"/>
              <w:jc w:val="left"/>
              <w:rPr>
                <w:rFonts w:ascii="Arial" w:hAnsi="Arial" w:cs="Arial"/>
                <w:sz w:val="24"/>
                <w:szCs w:val="24"/>
              </w:rPr>
            </w:pPr>
            <w:r w:rsidRPr="001670CB">
              <w:rPr>
                <w:rFonts w:ascii="Arial" w:hAnsi="Arial" w:cs="Arial"/>
                <w:sz w:val="24"/>
                <w:szCs w:val="24"/>
              </w:rPr>
              <w:t>Udział przemysłu w zużyciu wody ogółem [%]</w:t>
            </w:r>
          </w:p>
        </w:tc>
        <w:tc>
          <w:tcPr>
            <w:tcW w:w="1149" w:type="dxa"/>
            <w:tcBorders>
              <w:left w:val="single" w:sz="12" w:space="0" w:color="auto"/>
            </w:tcBorders>
            <w:shd w:val="clear" w:color="auto" w:fill="auto"/>
            <w:vAlign w:val="center"/>
          </w:tcPr>
          <w:p w14:paraId="57728D93" w14:textId="265EF1CB"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57,2</w:t>
            </w:r>
          </w:p>
        </w:tc>
        <w:tc>
          <w:tcPr>
            <w:tcW w:w="1149" w:type="dxa"/>
            <w:shd w:val="clear" w:color="auto" w:fill="auto"/>
            <w:vAlign w:val="center"/>
          </w:tcPr>
          <w:p w14:paraId="60AE257B" w14:textId="3E4D5F46" w:rsidR="0083342D" w:rsidRPr="001670CB" w:rsidRDefault="007C2482" w:rsidP="000F2815">
            <w:pPr>
              <w:pStyle w:val="Tretabeli"/>
              <w:jc w:val="left"/>
              <w:rPr>
                <w:rFonts w:ascii="Arial" w:hAnsi="Arial" w:cs="Arial"/>
                <w:sz w:val="24"/>
                <w:szCs w:val="24"/>
              </w:rPr>
            </w:pPr>
            <w:r w:rsidRPr="001670CB">
              <w:rPr>
                <w:rFonts w:ascii="Arial" w:hAnsi="Arial" w:cs="Arial"/>
                <w:sz w:val="24"/>
                <w:szCs w:val="24"/>
              </w:rPr>
              <w:t>24,5</w:t>
            </w:r>
          </w:p>
        </w:tc>
        <w:tc>
          <w:tcPr>
            <w:tcW w:w="1149" w:type="dxa"/>
            <w:shd w:val="clear" w:color="auto" w:fill="auto"/>
            <w:vAlign w:val="center"/>
          </w:tcPr>
          <w:p w14:paraId="13E0BACD" w14:textId="566C6312" w:rsidR="0083342D" w:rsidRPr="001670CB" w:rsidRDefault="007C2482" w:rsidP="000F2815">
            <w:pPr>
              <w:pStyle w:val="Tretabeli"/>
              <w:jc w:val="left"/>
              <w:rPr>
                <w:rFonts w:ascii="Arial" w:hAnsi="Arial" w:cs="Arial"/>
                <w:sz w:val="24"/>
                <w:szCs w:val="24"/>
              </w:rPr>
            </w:pPr>
            <w:r w:rsidRPr="001670CB">
              <w:rPr>
                <w:rFonts w:ascii="Arial" w:hAnsi="Arial" w:cs="Arial"/>
                <w:sz w:val="24"/>
                <w:szCs w:val="24"/>
              </w:rPr>
              <w:t>41,5</w:t>
            </w:r>
          </w:p>
        </w:tc>
      </w:tr>
      <w:tr w:rsidR="0083342D" w:rsidRPr="001670CB" w14:paraId="0A80C8F6" w14:textId="77777777" w:rsidTr="00317853">
        <w:trPr>
          <w:trHeight w:val="592"/>
        </w:trPr>
        <w:tc>
          <w:tcPr>
            <w:tcW w:w="6324" w:type="dxa"/>
            <w:tcBorders>
              <w:right w:val="single" w:sz="12" w:space="0" w:color="auto"/>
            </w:tcBorders>
            <w:shd w:val="clear" w:color="auto" w:fill="auto"/>
            <w:vAlign w:val="center"/>
          </w:tcPr>
          <w:p w14:paraId="35E52D3A" w14:textId="38477D8F" w:rsidR="0083342D" w:rsidRPr="001670CB" w:rsidRDefault="00F869DE" w:rsidP="000F2815">
            <w:pPr>
              <w:pStyle w:val="Tretabeli"/>
              <w:jc w:val="left"/>
              <w:rPr>
                <w:rFonts w:ascii="Arial" w:hAnsi="Arial" w:cs="Arial"/>
                <w:sz w:val="24"/>
                <w:szCs w:val="24"/>
              </w:rPr>
            </w:pPr>
            <w:r w:rsidRPr="001670CB">
              <w:rPr>
                <w:rFonts w:ascii="Arial" w:hAnsi="Arial" w:cs="Arial"/>
                <w:sz w:val="24"/>
                <w:szCs w:val="24"/>
              </w:rPr>
              <w:t>Nieoczyszczone ścieki przemysłowe i komunalne wymagające oczyszczenia odprowadzone do wód lub do ziemi – razem [hm</w:t>
            </w:r>
            <w:r w:rsidRPr="001670CB">
              <w:rPr>
                <w:rFonts w:ascii="Arial" w:hAnsi="Arial" w:cs="Arial"/>
                <w:sz w:val="24"/>
                <w:szCs w:val="24"/>
                <w:vertAlign w:val="superscript"/>
              </w:rPr>
              <w:t>3</w:t>
            </w:r>
            <w:r w:rsidRPr="001670CB">
              <w:rPr>
                <w:rFonts w:ascii="Arial" w:hAnsi="Arial" w:cs="Arial"/>
                <w:sz w:val="24"/>
                <w:szCs w:val="24"/>
              </w:rPr>
              <w:t>]</w:t>
            </w:r>
          </w:p>
        </w:tc>
        <w:tc>
          <w:tcPr>
            <w:tcW w:w="1149" w:type="dxa"/>
            <w:tcBorders>
              <w:left w:val="single" w:sz="12" w:space="0" w:color="auto"/>
            </w:tcBorders>
            <w:shd w:val="clear" w:color="auto" w:fill="auto"/>
            <w:vAlign w:val="center"/>
          </w:tcPr>
          <w:p w14:paraId="3404DEAA" w14:textId="236EB750" w:rsidR="0083342D" w:rsidRPr="001670CB" w:rsidRDefault="0010169E" w:rsidP="000F2815">
            <w:pPr>
              <w:pStyle w:val="Tretabeli"/>
              <w:jc w:val="left"/>
              <w:rPr>
                <w:rFonts w:ascii="Arial" w:hAnsi="Arial" w:cs="Arial"/>
                <w:sz w:val="24"/>
                <w:szCs w:val="24"/>
              </w:rPr>
            </w:pPr>
            <w:r w:rsidRPr="001670CB">
              <w:rPr>
                <w:rFonts w:ascii="Arial" w:hAnsi="Arial" w:cs="Arial"/>
                <w:sz w:val="24"/>
                <w:szCs w:val="24"/>
              </w:rPr>
              <w:t>0,8</w:t>
            </w:r>
          </w:p>
        </w:tc>
        <w:tc>
          <w:tcPr>
            <w:tcW w:w="1149" w:type="dxa"/>
            <w:shd w:val="clear" w:color="auto" w:fill="auto"/>
            <w:vAlign w:val="center"/>
          </w:tcPr>
          <w:p w14:paraId="0B4C41C7" w14:textId="432CA769" w:rsidR="0083342D" w:rsidRPr="001670CB" w:rsidRDefault="004539B7" w:rsidP="000F2815">
            <w:pPr>
              <w:pStyle w:val="Tretabeli"/>
              <w:jc w:val="left"/>
              <w:rPr>
                <w:rFonts w:ascii="Arial" w:hAnsi="Arial" w:cs="Arial"/>
                <w:sz w:val="24"/>
                <w:szCs w:val="24"/>
              </w:rPr>
            </w:pPr>
            <w:r w:rsidRPr="001670CB">
              <w:rPr>
                <w:rFonts w:ascii="Arial" w:hAnsi="Arial" w:cs="Arial"/>
                <w:sz w:val="24"/>
                <w:szCs w:val="24"/>
              </w:rPr>
              <w:t>0,6</w:t>
            </w:r>
          </w:p>
        </w:tc>
        <w:tc>
          <w:tcPr>
            <w:tcW w:w="1149" w:type="dxa"/>
            <w:shd w:val="clear" w:color="auto" w:fill="auto"/>
            <w:vAlign w:val="center"/>
          </w:tcPr>
          <w:p w14:paraId="3A848F78" w14:textId="0A0D99C6" w:rsidR="0083342D" w:rsidRPr="001670CB" w:rsidRDefault="004539B7" w:rsidP="000F2815">
            <w:pPr>
              <w:pStyle w:val="Tretabeli"/>
              <w:jc w:val="left"/>
              <w:rPr>
                <w:rFonts w:ascii="Arial" w:hAnsi="Arial" w:cs="Arial"/>
                <w:sz w:val="24"/>
                <w:szCs w:val="24"/>
              </w:rPr>
            </w:pPr>
            <w:r w:rsidRPr="001670CB">
              <w:rPr>
                <w:rFonts w:ascii="Arial" w:hAnsi="Arial" w:cs="Arial"/>
                <w:sz w:val="24"/>
                <w:szCs w:val="24"/>
              </w:rPr>
              <w:t>0,6</w:t>
            </w:r>
          </w:p>
        </w:tc>
      </w:tr>
    </w:tbl>
    <w:p w14:paraId="6BB21361" w14:textId="2B81643B" w:rsidR="00765357" w:rsidRPr="001670CB" w:rsidRDefault="00943AFA" w:rsidP="000F2815">
      <w:pPr>
        <w:pStyle w:val="rdo"/>
        <w:jc w:val="left"/>
        <w:rPr>
          <w:rFonts w:ascii="Arial" w:hAnsi="Arial" w:cs="Arial"/>
          <w:sz w:val="24"/>
          <w:szCs w:val="24"/>
        </w:rPr>
      </w:pPr>
      <w:r w:rsidRPr="001670CB">
        <w:rPr>
          <w:rFonts w:ascii="Arial" w:hAnsi="Arial" w:cs="Arial"/>
          <w:sz w:val="24"/>
          <w:szCs w:val="24"/>
        </w:rPr>
        <w:t xml:space="preserve">Źródło: </w:t>
      </w:r>
      <w:hyperlink r:id="rId46" w:tooltip="Po kliknięciu w link nastąpi otwarcie nowego okna w przeglądarce w celu przeniesienia na stronę internetową Banku Danych Lokalnych należącego do Głównego Urzędu Statystycznego. " w:history="1">
        <w:r w:rsidRPr="007E6646">
          <w:rPr>
            <w:rStyle w:val="Hipercze"/>
            <w:rFonts w:ascii="Arial" w:hAnsi="Arial" w:cs="Arial"/>
            <w:sz w:val="24"/>
            <w:szCs w:val="24"/>
          </w:rPr>
          <w:t>Bank Danych Lokalnych GUS</w:t>
        </w:r>
      </w:hyperlink>
      <w:r w:rsidRPr="001670CB">
        <w:rPr>
          <w:rFonts w:ascii="Arial" w:hAnsi="Arial" w:cs="Arial"/>
          <w:sz w:val="24"/>
          <w:szCs w:val="24"/>
        </w:rPr>
        <w:t>, (data dostępu: 21.09.2023 r.)</w:t>
      </w:r>
    </w:p>
    <w:p w14:paraId="32A304E8" w14:textId="18F18984" w:rsidR="00765357" w:rsidRPr="001670CB" w:rsidRDefault="0039134F" w:rsidP="00B757DC">
      <w:pPr>
        <w:ind w:firstLine="0"/>
        <w:jc w:val="left"/>
        <w:rPr>
          <w:rFonts w:ascii="Arial" w:hAnsi="Arial" w:cs="Arial"/>
          <w:szCs w:val="24"/>
        </w:rPr>
      </w:pPr>
      <w:r w:rsidRPr="001670CB">
        <w:rPr>
          <w:rFonts w:ascii="Arial" w:hAnsi="Arial" w:cs="Arial"/>
          <w:szCs w:val="24"/>
        </w:rPr>
        <w:t>Poniższe ryciny obrazują długość sieci kanalizacyjnej oraz p</w:t>
      </w:r>
      <w:r w:rsidR="00382625" w:rsidRPr="001670CB">
        <w:rPr>
          <w:rFonts w:ascii="Arial" w:hAnsi="Arial" w:cs="Arial"/>
          <w:szCs w:val="24"/>
        </w:rPr>
        <w:t>rocent ludności korzystającej z </w:t>
      </w:r>
      <w:r w:rsidRPr="001670CB">
        <w:rPr>
          <w:rFonts w:ascii="Arial" w:hAnsi="Arial" w:cs="Arial"/>
          <w:szCs w:val="24"/>
        </w:rPr>
        <w:t xml:space="preserve">tejże </w:t>
      </w:r>
      <w:r w:rsidR="00765357" w:rsidRPr="001670CB">
        <w:rPr>
          <w:rFonts w:ascii="Arial" w:hAnsi="Arial" w:cs="Arial"/>
          <w:szCs w:val="24"/>
        </w:rPr>
        <w:t>sieci na terenie województwa podkarpackiego. Najdłuższa sieć kanalizacyjna znajduje się na terenie Miasta Rzeszowa, a najkrótsza</w:t>
      </w:r>
      <w:r w:rsidR="00382625" w:rsidRPr="001670CB">
        <w:rPr>
          <w:rFonts w:ascii="Arial" w:hAnsi="Arial" w:cs="Arial"/>
          <w:szCs w:val="24"/>
        </w:rPr>
        <w:t xml:space="preserve"> w powiecie bieszczadzkim</w:t>
      </w:r>
      <w:r w:rsidR="00CC4564">
        <w:rPr>
          <w:rFonts w:ascii="Arial" w:hAnsi="Arial" w:cs="Arial"/>
          <w:szCs w:val="24"/>
        </w:rPr>
        <w:t xml:space="preserve"> (rycina </w:t>
      </w:r>
      <w:r w:rsidR="00380170" w:rsidRPr="001670CB">
        <w:rPr>
          <w:rFonts w:ascii="Arial" w:hAnsi="Arial" w:cs="Arial"/>
          <w:szCs w:val="24"/>
        </w:rPr>
        <w:t>11)</w:t>
      </w:r>
      <w:r w:rsidR="00382625" w:rsidRPr="001670CB">
        <w:rPr>
          <w:rFonts w:ascii="Arial" w:hAnsi="Arial" w:cs="Arial"/>
          <w:szCs w:val="24"/>
        </w:rPr>
        <w:t>. Największy</w:t>
      </w:r>
      <w:r w:rsidR="00765357" w:rsidRPr="001670CB">
        <w:rPr>
          <w:rFonts w:ascii="Arial" w:hAnsi="Arial" w:cs="Arial"/>
          <w:szCs w:val="24"/>
        </w:rPr>
        <w:t xml:space="preserve"> procent ludności korzystającej z sieci kanalizacyjnej znajduje się równie</w:t>
      </w:r>
      <w:r w:rsidR="00382625" w:rsidRPr="001670CB">
        <w:rPr>
          <w:rFonts w:ascii="Arial" w:hAnsi="Arial" w:cs="Arial"/>
          <w:szCs w:val="24"/>
        </w:rPr>
        <w:t>ż na terenie Miasta Rzeszowa, a </w:t>
      </w:r>
      <w:r w:rsidR="00765357" w:rsidRPr="001670CB">
        <w:rPr>
          <w:rFonts w:ascii="Arial" w:hAnsi="Arial" w:cs="Arial"/>
          <w:szCs w:val="24"/>
        </w:rPr>
        <w:t>najmniejszy jej procent w powiecie strzyżowskim</w:t>
      </w:r>
      <w:r w:rsidR="00CC4564">
        <w:rPr>
          <w:rFonts w:ascii="Arial" w:hAnsi="Arial" w:cs="Arial"/>
          <w:szCs w:val="24"/>
        </w:rPr>
        <w:t xml:space="preserve"> (rycina </w:t>
      </w:r>
      <w:r w:rsidR="00380170" w:rsidRPr="001670CB">
        <w:rPr>
          <w:rFonts w:ascii="Arial" w:hAnsi="Arial" w:cs="Arial"/>
          <w:szCs w:val="24"/>
        </w:rPr>
        <w:t>12)</w:t>
      </w:r>
      <w:r w:rsidR="00765357" w:rsidRPr="001670CB">
        <w:rPr>
          <w:rFonts w:ascii="Arial" w:hAnsi="Arial" w:cs="Arial"/>
          <w:szCs w:val="24"/>
        </w:rPr>
        <w:t xml:space="preserve">. </w:t>
      </w:r>
    </w:p>
    <w:p w14:paraId="321E01CB" w14:textId="4B4C44C0" w:rsidR="00E65002" w:rsidRPr="001670CB" w:rsidRDefault="00E65002" w:rsidP="000F2815">
      <w:pPr>
        <w:ind w:firstLine="0"/>
        <w:jc w:val="left"/>
        <w:rPr>
          <w:rFonts w:ascii="Arial" w:hAnsi="Arial" w:cs="Arial"/>
          <w:szCs w:val="24"/>
        </w:rPr>
      </w:pPr>
      <w:r w:rsidRPr="001670CB">
        <w:rPr>
          <w:rFonts w:ascii="Arial" w:hAnsi="Arial" w:cs="Arial"/>
          <w:noProof/>
          <w:szCs w:val="24"/>
          <w:lang w:eastAsia="pl-PL"/>
        </w:rPr>
        <w:lastRenderedPageBreak/>
        <w:drawing>
          <wp:inline distT="0" distB="0" distL="0" distR="0" wp14:anchorId="4BD08368" wp14:editId="5657C506">
            <wp:extent cx="5900228" cy="8344522"/>
            <wp:effectExtent l="0" t="0" r="5715" b="0"/>
            <wp:docPr id="27" name="Obraz 27" descr="Rycina przedstawia długość sieci kanalizacyjnej na 100 km2 na terenie województwa w roku bazowym oraz w latach 2021, 2022. Najdłuższa sieć znajduje się na terenie Miasta Rzeszowa, a najkrótsza w powiecie bieszczadz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Rycina przedstawia długość sieci kanalizacyjnej na 100 km2 na terenie województwa w roku bazowym oraz w latach 2021, 2022. Najdłuższa sieć znajduje się na terenie Miasta Rzeszowa, a najkrótsza w powiecie bieszczadzkim.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02616" cy="8347900"/>
                    </a:xfrm>
                    <a:prstGeom prst="rect">
                      <a:avLst/>
                    </a:prstGeom>
                    <a:noFill/>
                    <a:ln>
                      <a:noFill/>
                    </a:ln>
                  </pic:spPr>
                </pic:pic>
              </a:graphicData>
            </a:graphic>
          </wp:inline>
        </w:drawing>
      </w:r>
    </w:p>
    <w:p w14:paraId="31C2C6A8" w14:textId="0B05DA91" w:rsidR="00E65002" w:rsidRPr="001670CB" w:rsidRDefault="00E65002" w:rsidP="000F2815">
      <w:pPr>
        <w:pStyle w:val="Rycina"/>
        <w:jc w:val="left"/>
        <w:rPr>
          <w:rFonts w:ascii="Arial" w:hAnsi="Arial" w:cs="Arial"/>
          <w:b w:val="0"/>
          <w:sz w:val="24"/>
          <w:szCs w:val="24"/>
        </w:rPr>
      </w:pPr>
      <w:bookmarkStart w:id="64" w:name="_Toc150174971"/>
      <w:r w:rsidRPr="00A70C32">
        <w:rPr>
          <w:rFonts w:ascii="Arial" w:hAnsi="Arial" w:cs="Arial"/>
          <w:b w:val="0"/>
          <w:bCs/>
          <w:sz w:val="24"/>
          <w:szCs w:val="24"/>
        </w:rPr>
        <w:t>Rycina 11.</w:t>
      </w:r>
      <w:r w:rsidRPr="001670CB">
        <w:rPr>
          <w:rFonts w:ascii="Arial" w:hAnsi="Arial" w:cs="Arial"/>
          <w:sz w:val="24"/>
          <w:szCs w:val="24"/>
        </w:rPr>
        <w:t xml:space="preserve"> </w:t>
      </w:r>
      <w:r w:rsidRPr="001670CB">
        <w:rPr>
          <w:rFonts w:ascii="Arial" w:hAnsi="Arial" w:cs="Arial"/>
          <w:b w:val="0"/>
          <w:sz w:val="24"/>
          <w:szCs w:val="24"/>
        </w:rPr>
        <w:t>Długość sieci kanalizacyjnej na 100 km</w:t>
      </w:r>
      <w:r w:rsidRPr="001670CB">
        <w:rPr>
          <w:rFonts w:ascii="Arial" w:hAnsi="Arial" w:cs="Arial"/>
          <w:b w:val="0"/>
          <w:sz w:val="24"/>
          <w:szCs w:val="24"/>
          <w:vertAlign w:val="superscript"/>
        </w:rPr>
        <w:t>2</w:t>
      </w:r>
      <w:r w:rsidRPr="001670CB">
        <w:rPr>
          <w:rFonts w:ascii="Arial" w:hAnsi="Arial" w:cs="Arial"/>
          <w:b w:val="0"/>
          <w:sz w:val="24"/>
          <w:szCs w:val="24"/>
        </w:rPr>
        <w:t xml:space="preserve"> w</w:t>
      </w:r>
      <w:r w:rsidR="0010710E" w:rsidRPr="001670CB">
        <w:rPr>
          <w:rFonts w:ascii="Arial" w:hAnsi="Arial" w:cs="Arial"/>
          <w:b w:val="0"/>
          <w:sz w:val="24"/>
          <w:szCs w:val="24"/>
        </w:rPr>
        <w:t xml:space="preserve"> roku bazowym oraz w latach 2021, </w:t>
      </w:r>
      <w:r w:rsidRPr="001670CB">
        <w:rPr>
          <w:rFonts w:ascii="Arial" w:hAnsi="Arial" w:cs="Arial"/>
          <w:b w:val="0"/>
          <w:sz w:val="24"/>
          <w:szCs w:val="24"/>
        </w:rPr>
        <w:t>2022</w:t>
      </w:r>
      <w:r w:rsidR="0010710E" w:rsidRPr="001670CB">
        <w:rPr>
          <w:rFonts w:ascii="Arial" w:hAnsi="Arial" w:cs="Arial"/>
          <w:b w:val="0"/>
          <w:sz w:val="24"/>
          <w:szCs w:val="24"/>
        </w:rPr>
        <w:t>.</w:t>
      </w:r>
      <w:bookmarkEnd w:id="64"/>
      <w:r w:rsidR="0010710E" w:rsidRPr="001670CB">
        <w:rPr>
          <w:rFonts w:ascii="Arial" w:hAnsi="Arial" w:cs="Arial"/>
          <w:b w:val="0"/>
          <w:sz w:val="24"/>
          <w:szCs w:val="24"/>
        </w:rPr>
        <w:t xml:space="preserve"> </w:t>
      </w:r>
    </w:p>
    <w:p w14:paraId="4533CDF3" w14:textId="0B575883" w:rsidR="00E65002" w:rsidRPr="001670CB" w:rsidRDefault="00E65002" w:rsidP="000F2815">
      <w:pPr>
        <w:ind w:firstLine="0"/>
        <w:jc w:val="left"/>
        <w:rPr>
          <w:rFonts w:ascii="Arial" w:hAnsi="Arial" w:cs="Arial"/>
          <w:szCs w:val="24"/>
        </w:rPr>
      </w:pPr>
      <w:r w:rsidRPr="001670CB">
        <w:rPr>
          <w:rFonts w:ascii="Arial" w:hAnsi="Arial" w:cs="Arial"/>
          <w:noProof/>
          <w:szCs w:val="24"/>
          <w:lang w:eastAsia="pl-PL"/>
        </w:rPr>
        <w:lastRenderedPageBreak/>
        <w:drawing>
          <wp:inline distT="0" distB="0" distL="0" distR="0" wp14:anchorId="6FCCED71" wp14:editId="7FCB0788">
            <wp:extent cx="5726605" cy="8098971"/>
            <wp:effectExtent l="0" t="0" r="7620" b="0"/>
            <wp:docPr id="28" name="Obraz 28" descr="Rycina przedstawia procent ludności korzystającej z sieci kanalizacyjnej w roku bazowym oraz w latach 2020, 2021. Największy procent ludności korzystający z sieci wodociągowej znajduje się na terenie Miasta Rzeszowa, najmniejszy w powiecie strzyżows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Rycina przedstawia procent ludności korzystającej z sieci kanalizacyjnej w roku bazowym oraz w latach 2020, 2021. Największy procent ludności korzystający z sieci wodociągowej znajduje się na terenie Miasta Rzeszowa, najmniejszy w powiecie strzyżowskim.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2815" cy="8107754"/>
                    </a:xfrm>
                    <a:prstGeom prst="rect">
                      <a:avLst/>
                    </a:prstGeom>
                    <a:noFill/>
                    <a:ln>
                      <a:noFill/>
                    </a:ln>
                  </pic:spPr>
                </pic:pic>
              </a:graphicData>
            </a:graphic>
          </wp:inline>
        </w:drawing>
      </w:r>
    </w:p>
    <w:p w14:paraId="650A42E5" w14:textId="2C2433FA" w:rsidR="006F63A2" w:rsidRPr="001670CB" w:rsidRDefault="00E65002" w:rsidP="000F2815">
      <w:pPr>
        <w:pStyle w:val="Rycina"/>
        <w:jc w:val="left"/>
        <w:rPr>
          <w:rFonts w:ascii="Arial" w:hAnsi="Arial" w:cs="Arial"/>
          <w:b w:val="0"/>
          <w:sz w:val="24"/>
          <w:szCs w:val="24"/>
        </w:rPr>
      </w:pPr>
      <w:bookmarkStart w:id="65" w:name="_Toc150174972"/>
      <w:r w:rsidRPr="00A70C32">
        <w:rPr>
          <w:rFonts w:ascii="Arial" w:hAnsi="Arial" w:cs="Arial"/>
          <w:b w:val="0"/>
          <w:bCs/>
          <w:sz w:val="24"/>
          <w:szCs w:val="24"/>
        </w:rPr>
        <w:t>Rycina 12. Ludność</w:t>
      </w:r>
      <w:r w:rsidRPr="001670CB">
        <w:rPr>
          <w:rFonts w:ascii="Arial" w:hAnsi="Arial" w:cs="Arial"/>
          <w:b w:val="0"/>
          <w:sz w:val="24"/>
          <w:szCs w:val="24"/>
        </w:rPr>
        <w:t xml:space="preserve"> korzystająca z sieci kanalizacyjnej w</w:t>
      </w:r>
      <w:r w:rsidR="0010710E" w:rsidRPr="001670CB">
        <w:rPr>
          <w:rFonts w:ascii="Arial" w:hAnsi="Arial" w:cs="Arial"/>
          <w:b w:val="0"/>
          <w:sz w:val="24"/>
          <w:szCs w:val="24"/>
        </w:rPr>
        <w:t xml:space="preserve"> roku bazowym oraz w latach 2020,</w:t>
      </w:r>
      <w:r w:rsidRPr="001670CB">
        <w:rPr>
          <w:rFonts w:ascii="Arial" w:hAnsi="Arial" w:cs="Arial"/>
          <w:b w:val="0"/>
          <w:sz w:val="24"/>
          <w:szCs w:val="24"/>
        </w:rPr>
        <w:t xml:space="preserve"> 2021</w:t>
      </w:r>
      <w:r w:rsidR="0010710E" w:rsidRPr="001670CB">
        <w:rPr>
          <w:rFonts w:ascii="Arial" w:hAnsi="Arial" w:cs="Arial"/>
          <w:b w:val="0"/>
          <w:sz w:val="24"/>
          <w:szCs w:val="24"/>
        </w:rPr>
        <w:t>.</w:t>
      </w:r>
      <w:bookmarkEnd w:id="65"/>
      <w:r w:rsidR="0010710E" w:rsidRPr="001670CB">
        <w:rPr>
          <w:rFonts w:ascii="Arial" w:hAnsi="Arial" w:cs="Arial"/>
          <w:b w:val="0"/>
          <w:sz w:val="24"/>
          <w:szCs w:val="24"/>
        </w:rPr>
        <w:t xml:space="preserve"> </w:t>
      </w:r>
    </w:p>
    <w:p w14:paraId="23CDAB0F" w14:textId="5BF9E221" w:rsidR="005C386E" w:rsidRPr="001670CB" w:rsidRDefault="001D0E92" w:rsidP="00B757DC">
      <w:pPr>
        <w:ind w:firstLine="0"/>
        <w:jc w:val="left"/>
        <w:rPr>
          <w:rFonts w:ascii="Arial" w:hAnsi="Arial" w:cs="Arial"/>
          <w:szCs w:val="24"/>
        </w:rPr>
      </w:pPr>
      <w:r w:rsidRPr="001670CB">
        <w:rPr>
          <w:rFonts w:ascii="Arial" w:hAnsi="Arial" w:cs="Arial"/>
          <w:szCs w:val="24"/>
        </w:rPr>
        <w:lastRenderedPageBreak/>
        <w:t xml:space="preserve">W ramach gospodarki wodno-ściekowej, na obszarze </w:t>
      </w:r>
      <w:r w:rsidR="00382625" w:rsidRPr="001670CB">
        <w:rPr>
          <w:rFonts w:ascii="Arial" w:hAnsi="Arial" w:cs="Arial"/>
          <w:szCs w:val="24"/>
        </w:rPr>
        <w:t>województwa podkarpackiego w </w:t>
      </w:r>
      <w:r w:rsidRPr="001670CB">
        <w:rPr>
          <w:rFonts w:ascii="Arial" w:hAnsi="Arial" w:cs="Arial"/>
          <w:szCs w:val="24"/>
        </w:rPr>
        <w:t>latach 2021-</w:t>
      </w:r>
      <w:r w:rsidR="005C386E" w:rsidRPr="001670CB">
        <w:rPr>
          <w:rFonts w:ascii="Arial" w:hAnsi="Arial" w:cs="Arial"/>
          <w:szCs w:val="24"/>
        </w:rPr>
        <w:t>2022 realizowane były działania głównie przez gminy województwa</w:t>
      </w:r>
      <w:r w:rsidRPr="001670CB">
        <w:rPr>
          <w:rFonts w:ascii="Arial" w:hAnsi="Arial" w:cs="Arial"/>
          <w:szCs w:val="24"/>
        </w:rPr>
        <w:t xml:space="preserve">. </w:t>
      </w:r>
      <w:r w:rsidR="005C386E" w:rsidRPr="001670CB">
        <w:rPr>
          <w:rFonts w:ascii="Arial" w:hAnsi="Arial" w:cs="Arial"/>
          <w:szCs w:val="24"/>
        </w:rPr>
        <w:t xml:space="preserve">Przeważająca część zadań związana była z </w:t>
      </w:r>
      <w:r w:rsidR="008C5003" w:rsidRPr="001670CB">
        <w:rPr>
          <w:rFonts w:ascii="Arial" w:hAnsi="Arial" w:cs="Arial"/>
          <w:szCs w:val="24"/>
        </w:rPr>
        <w:t>rozbudową</w:t>
      </w:r>
      <w:r w:rsidR="005C386E" w:rsidRPr="001670CB">
        <w:rPr>
          <w:rFonts w:ascii="Arial" w:hAnsi="Arial" w:cs="Arial"/>
          <w:szCs w:val="24"/>
        </w:rPr>
        <w:t xml:space="preserve"> bądź modernizacja sieci w</w:t>
      </w:r>
      <w:r w:rsidR="00382625" w:rsidRPr="001670CB">
        <w:rPr>
          <w:rFonts w:ascii="Arial" w:hAnsi="Arial" w:cs="Arial"/>
          <w:szCs w:val="24"/>
        </w:rPr>
        <w:t>odociągowych i kanalizacyjnych.</w:t>
      </w:r>
    </w:p>
    <w:p w14:paraId="7BB08802" w14:textId="2633391D" w:rsidR="00CC43BB" w:rsidRPr="001670CB" w:rsidRDefault="00FE47F6" w:rsidP="000F2815">
      <w:pPr>
        <w:ind w:firstLine="0"/>
        <w:jc w:val="left"/>
        <w:rPr>
          <w:rFonts w:ascii="Arial" w:hAnsi="Arial" w:cs="Arial"/>
          <w:b/>
          <w:szCs w:val="24"/>
        </w:rPr>
      </w:pPr>
      <w:r w:rsidRPr="001670CB">
        <w:rPr>
          <w:rFonts w:ascii="Arial" w:hAnsi="Arial" w:cs="Arial"/>
          <w:b/>
          <w:szCs w:val="24"/>
        </w:rPr>
        <w:t>Zadania zrealiz</w:t>
      </w:r>
      <w:r w:rsidR="005C386E" w:rsidRPr="001670CB">
        <w:rPr>
          <w:rFonts w:ascii="Arial" w:hAnsi="Arial" w:cs="Arial"/>
          <w:b/>
          <w:szCs w:val="24"/>
        </w:rPr>
        <w:t>owane przez gminy</w:t>
      </w:r>
    </w:p>
    <w:p w14:paraId="54424613" w14:textId="3A46CD9D" w:rsidR="00D31BF9" w:rsidRPr="00A70C32" w:rsidRDefault="00FE47F6" w:rsidP="00B757DC">
      <w:pPr>
        <w:ind w:firstLine="0"/>
        <w:jc w:val="left"/>
        <w:rPr>
          <w:rFonts w:ascii="Arial" w:hAnsi="Arial" w:cs="Arial"/>
          <w:szCs w:val="24"/>
        </w:rPr>
      </w:pPr>
      <w:r w:rsidRPr="001670CB">
        <w:rPr>
          <w:rFonts w:ascii="Arial" w:hAnsi="Arial" w:cs="Arial"/>
          <w:szCs w:val="24"/>
        </w:rPr>
        <w:t>W roku 2021, zgodnie z analizą zadań uzyskanych w ramach ankietyzacji gmin, łączny koszt inwestycji w analizowany</w:t>
      </w:r>
      <w:r w:rsidR="005C386E" w:rsidRPr="001670CB">
        <w:rPr>
          <w:rFonts w:ascii="Arial" w:hAnsi="Arial" w:cs="Arial"/>
          <w:szCs w:val="24"/>
        </w:rPr>
        <w:t xml:space="preserve">m obszarze interwencji wyniósł 564291206,66 </w:t>
      </w:r>
      <w:r w:rsidRPr="001670CB">
        <w:rPr>
          <w:rFonts w:ascii="Arial" w:hAnsi="Arial" w:cs="Arial"/>
          <w:szCs w:val="24"/>
        </w:rPr>
        <w:t xml:space="preserve">zł, natomiast w 2022 roku </w:t>
      </w:r>
      <w:r w:rsidR="005C386E" w:rsidRPr="001670CB">
        <w:rPr>
          <w:rFonts w:ascii="Arial" w:hAnsi="Arial" w:cs="Arial"/>
          <w:szCs w:val="24"/>
        </w:rPr>
        <w:t xml:space="preserve">425348872,86 </w:t>
      </w:r>
      <w:r w:rsidRPr="001670CB">
        <w:rPr>
          <w:rFonts w:ascii="Arial" w:hAnsi="Arial" w:cs="Arial"/>
          <w:szCs w:val="24"/>
        </w:rPr>
        <w:t xml:space="preserve">zł. Środki przeznaczone na realizację </w:t>
      </w:r>
      <w:r w:rsidR="00382625" w:rsidRPr="001670CB">
        <w:rPr>
          <w:rFonts w:ascii="Arial" w:hAnsi="Arial" w:cs="Arial"/>
          <w:szCs w:val="24"/>
        </w:rPr>
        <w:t>inwestycji pochodziły głównie z </w:t>
      </w:r>
      <w:r w:rsidRPr="001670CB">
        <w:rPr>
          <w:rFonts w:ascii="Arial" w:hAnsi="Arial" w:cs="Arial"/>
          <w:szCs w:val="24"/>
        </w:rPr>
        <w:t>budżetu gmin oraz z funduszy</w:t>
      </w:r>
      <w:r w:rsidR="00382625" w:rsidRPr="001670CB">
        <w:rPr>
          <w:rFonts w:ascii="Arial" w:hAnsi="Arial" w:cs="Arial"/>
          <w:color w:val="ED7D31" w:themeColor="accent2"/>
          <w:szCs w:val="24"/>
        </w:rPr>
        <w:t xml:space="preserve"> </w:t>
      </w:r>
      <w:r w:rsidR="005C386E" w:rsidRPr="001670CB">
        <w:rPr>
          <w:rFonts w:ascii="Arial" w:hAnsi="Arial" w:cs="Arial"/>
          <w:szCs w:val="24"/>
        </w:rPr>
        <w:t xml:space="preserve">(m.in. </w:t>
      </w:r>
      <w:r w:rsidRPr="001670CB">
        <w:rPr>
          <w:rFonts w:ascii="Arial" w:hAnsi="Arial" w:cs="Arial"/>
          <w:szCs w:val="24"/>
        </w:rPr>
        <w:t>Wojewódz</w:t>
      </w:r>
      <w:r w:rsidR="00CC4564">
        <w:rPr>
          <w:rFonts w:ascii="Arial" w:hAnsi="Arial" w:cs="Arial"/>
          <w:szCs w:val="24"/>
        </w:rPr>
        <w:t>ki Fundusz Ochrony Środowiska i </w:t>
      </w:r>
      <w:r w:rsidRPr="001670CB">
        <w:rPr>
          <w:rFonts w:ascii="Arial" w:hAnsi="Arial" w:cs="Arial"/>
          <w:szCs w:val="24"/>
        </w:rPr>
        <w:t>Gospodarki Wodnej, Rządowy Fundusz Inwestycji Lokalnych, Europejsk</w:t>
      </w:r>
      <w:r w:rsidR="005C386E" w:rsidRPr="001670CB">
        <w:rPr>
          <w:rFonts w:ascii="Arial" w:hAnsi="Arial" w:cs="Arial"/>
          <w:szCs w:val="24"/>
        </w:rPr>
        <w:t xml:space="preserve">i Fundusz Rozwoju </w:t>
      </w:r>
      <w:r w:rsidR="005C386E" w:rsidRPr="00A70C32">
        <w:rPr>
          <w:rFonts w:ascii="Arial" w:hAnsi="Arial" w:cs="Arial"/>
          <w:szCs w:val="24"/>
        </w:rPr>
        <w:t>Regionalnego, Program Rozwoju Obszarów Wiejskich</w:t>
      </w:r>
      <w:r w:rsidRPr="00A70C32">
        <w:rPr>
          <w:rFonts w:ascii="Arial" w:hAnsi="Arial" w:cs="Arial"/>
          <w:szCs w:val="24"/>
        </w:rPr>
        <w:t xml:space="preserve">). </w:t>
      </w:r>
    </w:p>
    <w:p w14:paraId="52E5597B" w14:textId="39ABD7E7" w:rsidR="00CC43BB" w:rsidRPr="001670CB" w:rsidRDefault="00020DAF" w:rsidP="000F2815">
      <w:pPr>
        <w:pStyle w:val="Tabela"/>
        <w:jc w:val="left"/>
        <w:rPr>
          <w:rFonts w:ascii="Arial" w:hAnsi="Arial" w:cs="Arial"/>
          <w:sz w:val="24"/>
          <w:szCs w:val="24"/>
        </w:rPr>
      </w:pPr>
      <w:bookmarkStart w:id="66" w:name="_Toc149310576"/>
      <w:r w:rsidRPr="00A70C32">
        <w:rPr>
          <w:rFonts w:ascii="Arial" w:hAnsi="Arial" w:cs="Arial"/>
          <w:b w:val="0"/>
          <w:sz w:val="24"/>
          <w:szCs w:val="24"/>
        </w:rPr>
        <w:t xml:space="preserve">Tabela </w:t>
      </w:r>
      <w:r w:rsidR="00AF3B83" w:rsidRPr="00A70C32">
        <w:rPr>
          <w:rFonts w:ascii="Arial" w:hAnsi="Arial" w:cs="Arial"/>
          <w:b w:val="0"/>
          <w:noProof/>
          <w:sz w:val="24"/>
          <w:szCs w:val="24"/>
        </w:rPr>
        <w:fldChar w:fldCharType="begin"/>
      </w:r>
      <w:r w:rsidR="00AF3B83" w:rsidRPr="00A70C32">
        <w:rPr>
          <w:rFonts w:ascii="Arial" w:hAnsi="Arial" w:cs="Arial"/>
          <w:b w:val="0"/>
          <w:noProof/>
          <w:sz w:val="24"/>
          <w:szCs w:val="24"/>
        </w:rPr>
        <w:instrText xml:space="preserve"> SEQ Tabela \* ARABIC </w:instrText>
      </w:r>
      <w:r w:rsidR="00AF3B83" w:rsidRPr="00A70C32">
        <w:rPr>
          <w:rFonts w:ascii="Arial" w:hAnsi="Arial" w:cs="Arial"/>
          <w:b w:val="0"/>
          <w:noProof/>
          <w:sz w:val="24"/>
          <w:szCs w:val="24"/>
        </w:rPr>
        <w:fldChar w:fldCharType="separate"/>
      </w:r>
      <w:r w:rsidR="006D32BB">
        <w:rPr>
          <w:rFonts w:ascii="Arial" w:hAnsi="Arial" w:cs="Arial"/>
          <w:b w:val="0"/>
          <w:noProof/>
          <w:sz w:val="24"/>
          <w:szCs w:val="24"/>
        </w:rPr>
        <w:t>3</w:t>
      </w:r>
      <w:r w:rsidR="00AF3B83" w:rsidRPr="00A70C32">
        <w:rPr>
          <w:rFonts w:ascii="Arial" w:hAnsi="Arial" w:cs="Arial"/>
          <w:b w:val="0"/>
          <w:noProof/>
          <w:sz w:val="24"/>
          <w:szCs w:val="24"/>
        </w:rPr>
        <w:fldChar w:fldCharType="end"/>
      </w:r>
      <w:r w:rsidRPr="00A70C32">
        <w:rPr>
          <w:rFonts w:ascii="Arial" w:hAnsi="Arial" w:cs="Arial"/>
          <w:b w:val="0"/>
          <w:sz w:val="24"/>
          <w:szCs w:val="24"/>
        </w:rPr>
        <w:t>5. Ze</w:t>
      </w:r>
      <w:r w:rsidRPr="001670CB">
        <w:rPr>
          <w:rFonts w:ascii="Arial" w:hAnsi="Arial" w:cs="Arial"/>
          <w:b w:val="0"/>
          <w:sz w:val="24"/>
          <w:szCs w:val="24"/>
        </w:rPr>
        <w:t>stawienie zadań realizowanych przez</w:t>
      </w:r>
      <w:r w:rsidR="00CD2A08" w:rsidRPr="001670CB">
        <w:rPr>
          <w:rFonts w:ascii="Arial" w:hAnsi="Arial" w:cs="Arial"/>
          <w:b w:val="0"/>
          <w:sz w:val="24"/>
          <w:szCs w:val="24"/>
        </w:rPr>
        <w:t xml:space="preserve"> gminy w obszarze interwencji „</w:t>
      </w:r>
      <w:r w:rsidRPr="001670CB">
        <w:rPr>
          <w:rFonts w:ascii="Arial" w:hAnsi="Arial" w:cs="Arial"/>
          <w:b w:val="0"/>
          <w:sz w:val="24"/>
          <w:szCs w:val="24"/>
        </w:rPr>
        <w:t>gospodarka wodno-ściekowa”.</w:t>
      </w:r>
      <w:bookmarkEnd w:id="66"/>
    </w:p>
    <w:tbl>
      <w:tblPr>
        <w:tblW w:w="9913" w:type="dxa"/>
        <w:jc w:val="center"/>
        <w:tblCellMar>
          <w:left w:w="70" w:type="dxa"/>
          <w:right w:w="70" w:type="dxa"/>
        </w:tblCellMar>
        <w:tblLook w:val="04A0" w:firstRow="1" w:lastRow="0" w:firstColumn="1" w:lastColumn="0" w:noHBand="0" w:noVBand="1"/>
        <w:tblCaption w:val="Zestawienie zadań realizowanych przez gminy w obszarze interwencji „gospodarka wodno-ściekowa”."/>
        <w:tblDescription w:val="Gminy największe kwoty wydatkowały na budowę bądź rozbudowę sieci wodociągowych, najmniej przeznaczyły na modernizacje przepompowni ścieków. "/>
      </w:tblPr>
      <w:tblGrid>
        <w:gridCol w:w="2475"/>
        <w:gridCol w:w="2088"/>
        <w:gridCol w:w="1675"/>
        <w:gridCol w:w="1681"/>
        <w:gridCol w:w="1994"/>
      </w:tblGrid>
      <w:tr w:rsidR="006F3FA8" w:rsidRPr="001670CB" w14:paraId="2F3F5D87" w14:textId="77777777" w:rsidTr="00510572">
        <w:trPr>
          <w:trHeight w:val="465"/>
          <w:tblHeader/>
          <w:jc w:val="center"/>
        </w:trPr>
        <w:tc>
          <w:tcPr>
            <w:tcW w:w="2475" w:type="dxa"/>
            <w:vMerge w:val="restart"/>
            <w:tcBorders>
              <w:top w:val="single" w:sz="4" w:space="0" w:color="auto"/>
              <w:left w:val="single" w:sz="8" w:space="0" w:color="auto"/>
              <w:bottom w:val="single" w:sz="12" w:space="0" w:color="auto"/>
              <w:right w:val="single" w:sz="12" w:space="0" w:color="auto"/>
            </w:tcBorders>
            <w:shd w:val="clear" w:color="auto" w:fill="auto"/>
            <w:vAlign w:val="center"/>
            <w:hideMark/>
          </w:tcPr>
          <w:p w14:paraId="35350BC0" w14:textId="59F3E994" w:rsidR="006F3FA8" w:rsidRPr="00A70C32" w:rsidRDefault="00CD2A08"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Nazwa zadania</w:t>
            </w:r>
          </w:p>
        </w:tc>
        <w:tc>
          <w:tcPr>
            <w:tcW w:w="2088" w:type="dxa"/>
            <w:vMerge w:val="restart"/>
            <w:tcBorders>
              <w:top w:val="single" w:sz="4" w:space="0" w:color="auto"/>
              <w:left w:val="single" w:sz="12" w:space="0" w:color="auto"/>
              <w:bottom w:val="single" w:sz="12" w:space="0" w:color="auto"/>
              <w:right w:val="single" w:sz="12" w:space="0" w:color="auto"/>
            </w:tcBorders>
            <w:shd w:val="clear" w:color="auto" w:fill="auto"/>
            <w:vAlign w:val="center"/>
            <w:hideMark/>
          </w:tcPr>
          <w:p w14:paraId="4F109320" w14:textId="127D1366" w:rsidR="006F3FA8" w:rsidRPr="00A70C32" w:rsidRDefault="00CD2A08"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 xml:space="preserve">Jednostka realizująca zadanie </w:t>
            </w:r>
          </w:p>
        </w:tc>
        <w:tc>
          <w:tcPr>
            <w:tcW w:w="3356" w:type="dxa"/>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14:paraId="49E90C50" w14:textId="453E248D" w:rsidR="006F3FA8" w:rsidRPr="00A70C32" w:rsidRDefault="00CD2A08"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K</w:t>
            </w:r>
            <w:r w:rsidR="006F3FA8" w:rsidRPr="00A70C32">
              <w:rPr>
                <w:rFonts w:ascii="Arial" w:hAnsi="Arial" w:cs="Arial"/>
                <w:bCs/>
                <w:sz w:val="24"/>
                <w:szCs w:val="24"/>
                <w:lang w:eastAsia="pl-PL"/>
              </w:rPr>
              <w:t>oszty realizacji zadania [zł]</w:t>
            </w:r>
          </w:p>
        </w:tc>
        <w:tc>
          <w:tcPr>
            <w:tcW w:w="1994" w:type="dxa"/>
            <w:vMerge w:val="restart"/>
            <w:tcBorders>
              <w:top w:val="single" w:sz="4" w:space="0" w:color="auto"/>
              <w:left w:val="single" w:sz="12" w:space="0" w:color="auto"/>
              <w:bottom w:val="single" w:sz="12" w:space="0" w:color="auto"/>
              <w:right w:val="single" w:sz="4" w:space="0" w:color="auto"/>
            </w:tcBorders>
            <w:shd w:val="clear" w:color="auto" w:fill="auto"/>
            <w:vAlign w:val="center"/>
            <w:hideMark/>
          </w:tcPr>
          <w:p w14:paraId="0C8A432A" w14:textId="77777777" w:rsidR="006F3FA8" w:rsidRPr="00A70C32" w:rsidRDefault="006F3FA8"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Źródło finansowania</w:t>
            </w:r>
          </w:p>
        </w:tc>
      </w:tr>
      <w:tr w:rsidR="006F3FA8" w:rsidRPr="001670CB" w14:paraId="3DF579D5" w14:textId="77777777" w:rsidTr="00510572">
        <w:trPr>
          <w:trHeight w:val="311"/>
          <w:jc w:val="center"/>
        </w:trPr>
        <w:tc>
          <w:tcPr>
            <w:tcW w:w="2475" w:type="dxa"/>
            <w:vMerge/>
            <w:tcBorders>
              <w:top w:val="single" w:sz="12" w:space="0" w:color="auto"/>
              <w:left w:val="single" w:sz="8" w:space="0" w:color="auto"/>
              <w:bottom w:val="single" w:sz="12" w:space="0" w:color="auto"/>
              <w:right w:val="single" w:sz="12" w:space="0" w:color="auto"/>
            </w:tcBorders>
            <w:shd w:val="clear" w:color="auto" w:fill="auto"/>
            <w:vAlign w:val="center"/>
            <w:hideMark/>
          </w:tcPr>
          <w:p w14:paraId="20B9AE1D" w14:textId="77777777" w:rsidR="006F3FA8" w:rsidRPr="001670CB" w:rsidRDefault="006F3FA8" w:rsidP="000F2815">
            <w:pPr>
              <w:pStyle w:val="Tretabeli"/>
              <w:jc w:val="left"/>
              <w:rPr>
                <w:rFonts w:ascii="Arial" w:hAnsi="Arial" w:cs="Arial"/>
                <w:sz w:val="24"/>
                <w:szCs w:val="24"/>
                <w:lang w:eastAsia="pl-PL"/>
              </w:rPr>
            </w:pPr>
          </w:p>
        </w:tc>
        <w:tc>
          <w:tcPr>
            <w:tcW w:w="2088"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0E595D5D" w14:textId="77777777" w:rsidR="006F3FA8" w:rsidRPr="001670CB" w:rsidRDefault="006F3FA8" w:rsidP="000F2815">
            <w:pPr>
              <w:pStyle w:val="Tretabeli"/>
              <w:jc w:val="left"/>
              <w:rPr>
                <w:rFonts w:ascii="Arial" w:hAnsi="Arial" w:cs="Arial"/>
                <w:sz w:val="24"/>
                <w:szCs w:val="24"/>
                <w:lang w:eastAsia="pl-PL"/>
              </w:rPr>
            </w:pPr>
          </w:p>
        </w:tc>
        <w:tc>
          <w:tcPr>
            <w:tcW w:w="1675"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155F6F90" w14:textId="77777777" w:rsidR="006F3FA8" w:rsidRPr="00A70C32" w:rsidRDefault="006F3FA8"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2021</w:t>
            </w:r>
          </w:p>
        </w:tc>
        <w:tc>
          <w:tcPr>
            <w:tcW w:w="1681" w:type="dxa"/>
            <w:tcBorders>
              <w:top w:val="single" w:sz="12" w:space="0" w:color="auto"/>
              <w:left w:val="nil"/>
              <w:bottom w:val="single" w:sz="12" w:space="0" w:color="auto"/>
              <w:right w:val="single" w:sz="12" w:space="0" w:color="auto"/>
            </w:tcBorders>
            <w:shd w:val="clear" w:color="auto" w:fill="auto"/>
            <w:vAlign w:val="center"/>
            <w:hideMark/>
          </w:tcPr>
          <w:p w14:paraId="09479253" w14:textId="77777777" w:rsidR="006F3FA8" w:rsidRPr="00A70C32" w:rsidRDefault="006F3FA8"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2022</w:t>
            </w:r>
          </w:p>
        </w:tc>
        <w:tc>
          <w:tcPr>
            <w:tcW w:w="1994" w:type="dxa"/>
            <w:vMerge/>
            <w:tcBorders>
              <w:top w:val="single" w:sz="4" w:space="0" w:color="auto"/>
              <w:left w:val="single" w:sz="12" w:space="0" w:color="auto"/>
              <w:bottom w:val="single" w:sz="12" w:space="0" w:color="auto"/>
              <w:right w:val="single" w:sz="4" w:space="0" w:color="auto"/>
            </w:tcBorders>
            <w:shd w:val="clear" w:color="auto" w:fill="auto"/>
            <w:vAlign w:val="center"/>
            <w:hideMark/>
          </w:tcPr>
          <w:p w14:paraId="19C537AC" w14:textId="77777777" w:rsidR="006F3FA8" w:rsidRPr="001670CB" w:rsidRDefault="006F3FA8" w:rsidP="000F2815">
            <w:pPr>
              <w:pStyle w:val="Tretabeli"/>
              <w:jc w:val="left"/>
              <w:rPr>
                <w:rFonts w:ascii="Arial" w:hAnsi="Arial" w:cs="Arial"/>
                <w:sz w:val="24"/>
                <w:szCs w:val="24"/>
                <w:lang w:eastAsia="pl-PL"/>
              </w:rPr>
            </w:pPr>
          </w:p>
        </w:tc>
      </w:tr>
      <w:tr w:rsidR="006F3FA8" w:rsidRPr="001670CB" w14:paraId="1E259797" w14:textId="77777777" w:rsidTr="00510572">
        <w:trPr>
          <w:trHeight w:val="727"/>
          <w:jc w:val="center"/>
        </w:trPr>
        <w:tc>
          <w:tcPr>
            <w:tcW w:w="2475" w:type="dxa"/>
            <w:tcBorders>
              <w:top w:val="single" w:sz="12" w:space="0" w:color="auto"/>
              <w:left w:val="single" w:sz="8" w:space="0" w:color="auto"/>
              <w:bottom w:val="single" w:sz="4" w:space="0" w:color="auto"/>
              <w:right w:val="single" w:sz="12" w:space="0" w:color="auto"/>
            </w:tcBorders>
            <w:shd w:val="clear" w:color="auto" w:fill="auto"/>
            <w:vAlign w:val="center"/>
            <w:hideMark/>
          </w:tcPr>
          <w:p w14:paraId="4451E2EA"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Budowa/rozbudowa sieci wodociągowych</w:t>
            </w:r>
          </w:p>
        </w:tc>
        <w:tc>
          <w:tcPr>
            <w:tcW w:w="2088"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147B1196" w14:textId="2FABE540"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w:t>
            </w:r>
            <w:r w:rsidR="00CD2A08" w:rsidRPr="001670CB">
              <w:rPr>
                <w:rFonts w:ascii="Arial" w:hAnsi="Arial" w:cs="Arial"/>
                <w:sz w:val="24"/>
                <w:szCs w:val="24"/>
                <w:lang w:eastAsia="pl-PL"/>
              </w:rPr>
              <w:t>, Przedsiębiorstwa Wodociągów i </w:t>
            </w:r>
            <w:r w:rsidRPr="001670CB">
              <w:rPr>
                <w:rFonts w:ascii="Arial" w:hAnsi="Arial" w:cs="Arial"/>
                <w:sz w:val="24"/>
                <w:szCs w:val="24"/>
                <w:lang w:eastAsia="pl-PL"/>
              </w:rPr>
              <w:t>Kanalizacji</w:t>
            </w:r>
          </w:p>
        </w:tc>
        <w:tc>
          <w:tcPr>
            <w:tcW w:w="1675" w:type="dxa"/>
            <w:tcBorders>
              <w:top w:val="single" w:sz="12" w:space="0" w:color="auto"/>
              <w:left w:val="nil"/>
              <w:bottom w:val="single" w:sz="4" w:space="0" w:color="auto"/>
              <w:right w:val="single" w:sz="4" w:space="0" w:color="auto"/>
            </w:tcBorders>
            <w:shd w:val="clear" w:color="auto" w:fill="auto"/>
            <w:vAlign w:val="center"/>
            <w:hideMark/>
          </w:tcPr>
          <w:p w14:paraId="505E7485" w14:textId="566ABF7E"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435543626,85 </w:t>
            </w:r>
          </w:p>
        </w:tc>
        <w:tc>
          <w:tcPr>
            <w:tcW w:w="1681" w:type="dxa"/>
            <w:tcBorders>
              <w:top w:val="single" w:sz="12" w:space="0" w:color="auto"/>
              <w:left w:val="nil"/>
              <w:bottom w:val="single" w:sz="4" w:space="0" w:color="auto"/>
              <w:right w:val="single" w:sz="4" w:space="0" w:color="auto"/>
            </w:tcBorders>
            <w:shd w:val="clear" w:color="auto" w:fill="auto"/>
            <w:vAlign w:val="center"/>
            <w:hideMark/>
          </w:tcPr>
          <w:p w14:paraId="52A8E1AA" w14:textId="551AE063"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87238279,43 </w:t>
            </w:r>
          </w:p>
        </w:tc>
        <w:tc>
          <w:tcPr>
            <w:tcW w:w="1994" w:type="dxa"/>
            <w:tcBorders>
              <w:top w:val="single" w:sz="12" w:space="0" w:color="auto"/>
              <w:left w:val="nil"/>
              <w:bottom w:val="single" w:sz="4" w:space="0" w:color="auto"/>
              <w:right w:val="single" w:sz="4" w:space="0" w:color="auto"/>
            </w:tcBorders>
            <w:shd w:val="clear" w:color="auto" w:fill="auto"/>
            <w:vAlign w:val="center"/>
            <w:hideMark/>
          </w:tcPr>
          <w:p w14:paraId="33E61E4F" w14:textId="385C69C0"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Budżet Gminy, Budżet Państwa, RPO WP, Środki </w:t>
            </w:r>
            <w:proofErr w:type="spellStart"/>
            <w:r w:rsidRPr="001670CB">
              <w:rPr>
                <w:rFonts w:ascii="Arial" w:hAnsi="Arial" w:cs="Arial"/>
                <w:sz w:val="24"/>
                <w:szCs w:val="24"/>
                <w:lang w:eastAsia="pl-PL"/>
              </w:rPr>
              <w:t>PWiK</w:t>
            </w:r>
            <w:proofErr w:type="spellEnd"/>
            <w:r w:rsidRPr="001670CB">
              <w:rPr>
                <w:rFonts w:ascii="Arial" w:hAnsi="Arial" w:cs="Arial"/>
                <w:sz w:val="24"/>
                <w:szCs w:val="24"/>
                <w:lang w:eastAsia="pl-PL"/>
              </w:rPr>
              <w:t>, Europejski Fun</w:t>
            </w:r>
            <w:r w:rsidR="00382625" w:rsidRPr="001670CB">
              <w:rPr>
                <w:rFonts w:ascii="Arial" w:hAnsi="Arial" w:cs="Arial"/>
                <w:sz w:val="24"/>
                <w:szCs w:val="24"/>
                <w:lang w:eastAsia="pl-PL"/>
              </w:rPr>
              <w:t xml:space="preserve">dusz Rozwoju Wsi Polskiej, </w:t>
            </w:r>
            <w:r w:rsidRPr="001670CB">
              <w:rPr>
                <w:rFonts w:ascii="Arial" w:hAnsi="Arial" w:cs="Arial"/>
                <w:sz w:val="24"/>
                <w:szCs w:val="24"/>
                <w:lang w:eastAsia="pl-PL"/>
              </w:rPr>
              <w:t>WFOŚiGW, Rządowy Fundusz Polski Ład-Program Inwestycji</w:t>
            </w:r>
          </w:p>
        </w:tc>
      </w:tr>
      <w:tr w:rsidR="006F3FA8" w:rsidRPr="001670CB" w14:paraId="665591A6" w14:textId="77777777" w:rsidTr="00510572">
        <w:trPr>
          <w:trHeight w:val="800"/>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4C4B6BB2" w14:textId="46BF1D73" w:rsidR="006F3FA8" w:rsidRPr="001670CB" w:rsidRDefault="00CC4564" w:rsidP="000F2815">
            <w:pPr>
              <w:pStyle w:val="Tretabeli"/>
              <w:jc w:val="left"/>
              <w:rPr>
                <w:rFonts w:ascii="Arial" w:hAnsi="Arial" w:cs="Arial"/>
                <w:sz w:val="24"/>
                <w:szCs w:val="24"/>
                <w:lang w:eastAsia="pl-PL"/>
              </w:rPr>
            </w:pPr>
            <w:r>
              <w:rPr>
                <w:rFonts w:ascii="Arial" w:hAnsi="Arial" w:cs="Arial"/>
                <w:sz w:val="24"/>
                <w:szCs w:val="24"/>
                <w:lang w:eastAsia="pl-PL"/>
              </w:rPr>
              <w:t>Rozbudowa i </w:t>
            </w:r>
            <w:r w:rsidR="006F3FA8" w:rsidRPr="001670CB">
              <w:rPr>
                <w:rFonts w:ascii="Arial" w:hAnsi="Arial" w:cs="Arial"/>
                <w:sz w:val="24"/>
                <w:szCs w:val="24"/>
                <w:lang w:eastAsia="pl-PL"/>
              </w:rPr>
              <w:t>modernizacja sieci kanalizacji sanitarnej</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046F5F23" w14:textId="73FA4C95"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w:t>
            </w:r>
            <w:r w:rsidR="00CD2A08" w:rsidRPr="001670CB">
              <w:rPr>
                <w:rFonts w:ascii="Arial" w:hAnsi="Arial" w:cs="Arial"/>
                <w:sz w:val="24"/>
                <w:szCs w:val="24"/>
                <w:lang w:eastAsia="pl-PL"/>
              </w:rPr>
              <w:t>, Przedsiębiorstwa Wodociągów i </w:t>
            </w:r>
            <w:r w:rsidRPr="001670CB">
              <w:rPr>
                <w:rFonts w:ascii="Arial" w:hAnsi="Arial" w:cs="Arial"/>
                <w:sz w:val="24"/>
                <w:szCs w:val="24"/>
                <w:lang w:eastAsia="pl-PL"/>
              </w:rPr>
              <w:t>Kanalizacji, Przedsiębiorstwa Komunalne</w:t>
            </w:r>
          </w:p>
        </w:tc>
        <w:tc>
          <w:tcPr>
            <w:tcW w:w="1675" w:type="dxa"/>
            <w:tcBorders>
              <w:top w:val="nil"/>
              <w:left w:val="nil"/>
              <w:bottom w:val="single" w:sz="4" w:space="0" w:color="auto"/>
              <w:right w:val="single" w:sz="4" w:space="0" w:color="auto"/>
            </w:tcBorders>
            <w:shd w:val="clear" w:color="auto" w:fill="auto"/>
            <w:vAlign w:val="center"/>
            <w:hideMark/>
          </w:tcPr>
          <w:p w14:paraId="3FA18287" w14:textId="5BE46A0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78754483,93 </w:t>
            </w:r>
          </w:p>
        </w:tc>
        <w:tc>
          <w:tcPr>
            <w:tcW w:w="1681" w:type="dxa"/>
            <w:tcBorders>
              <w:top w:val="nil"/>
              <w:left w:val="nil"/>
              <w:bottom w:val="single" w:sz="4" w:space="0" w:color="auto"/>
              <w:right w:val="single" w:sz="4" w:space="0" w:color="auto"/>
            </w:tcBorders>
            <w:shd w:val="clear" w:color="auto" w:fill="auto"/>
            <w:vAlign w:val="center"/>
            <w:hideMark/>
          </w:tcPr>
          <w:p w14:paraId="32195374" w14:textId="62A54992"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209785387,84 </w:t>
            </w:r>
          </w:p>
        </w:tc>
        <w:tc>
          <w:tcPr>
            <w:tcW w:w="1994" w:type="dxa"/>
            <w:tcBorders>
              <w:top w:val="nil"/>
              <w:left w:val="nil"/>
              <w:bottom w:val="single" w:sz="4" w:space="0" w:color="auto"/>
              <w:right w:val="single" w:sz="4" w:space="0" w:color="auto"/>
            </w:tcBorders>
            <w:shd w:val="clear" w:color="auto" w:fill="auto"/>
            <w:vAlign w:val="center"/>
            <w:hideMark/>
          </w:tcPr>
          <w:p w14:paraId="10A35DE3" w14:textId="7BB1994D"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w:t>
            </w:r>
            <w:r w:rsidR="00382625" w:rsidRPr="001670CB">
              <w:rPr>
                <w:rFonts w:ascii="Arial" w:hAnsi="Arial" w:cs="Arial"/>
                <w:sz w:val="24"/>
                <w:szCs w:val="24"/>
                <w:lang w:eastAsia="pl-PL"/>
              </w:rPr>
              <w:t>ny, RFIL, Rządowy Fundusz „</w:t>
            </w:r>
            <w:r w:rsidRPr="001670CB">
              <w:rPr>
                <w:rFonts w:ascii="Arial" w:hAnsi="Arial" w:cs="Arial"/>
                <w:sz w:val="24"/>
                <w:szCs w:val="24"/>
                <w:lang w:eastAsia="pl-PL"/>
              </w:rPr>
              <w:t>Polski Ład", Europejski Fundusz Rolny na rze</w:t>
            </w:r>
            <w:r w:rsidR="00E9347F">
              <w:rPr>
                <w:rFonts w:ascii="Arial" w:hAnsi="Arial" w:cs="Arial"/>
                <w:sz w:val="24"/>
                <w:szCs w:val="24"/>
                <w:lang w:eastAsia="pl-PL"/>
              </w:rPr>
              <w:t>cz Rozwoju Obszarów Wiejskich w </w:t>
            </w:r>
            <w:r w:rsidRPr="001670CB">
              <w:rPr>
                <w:rFonts w:ascii="Arial" w:hAnsi="Arial" w:cs="Arial"/>
                <w:sz w:val="24"/>
                <w:szCs w:val="24"/>
                <w:lang w:eastAsia="pl-PL"/>
              </w:rPr>
              <w:t>ramach PROW, NFOŚiGW,</w:t>
            </w:r>
          </w:p>
        </w:tc>
      </w:tr>
      <w:tr w:rsidR="006F3FA8" w:rsidRPr="001670CB" w14:paraId="15E5C208" w14:textId="77777777" w:rsidTr="00510572">
        <w:trPr>
          <w:trHeight w:val="886"/>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474DF4B7" w14:textId="11FE53D5"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lastRenderedPageBreak/>
              <w:t>Budowa/rozbu</w:t>
            </w:r>
            <w:r w:rsidR="00CD2A08" w:rsidRPr="001670CB">
              <w:rPr>
                <w:rFonts w:ascii="Arial" w:hAnsi="Arial" w:cs="Arial"/>
                <w:sz w:val="24"/>
                <w:szCs w:val="24"/>
                <w:lang w:eastAsia="pl-PL"/>
              </w:rPr>
              <w:t>dowa sieci wodociągowych wraz z </w:t>
            </w:r>
            <w:r w:rsidRPr="001670CB">
              <w:rPr>
                <w:rFonts w:ascii="Arial" w:hAnsi="Arial" w:cs="Arial"/>
                <w:sz w:val="24"/>
                <w:szCs w:val="24"/>
                <w:lang w:eastAsia="pl-PL"/>
              </w:rPr>
              <w:t>budową/</w:t>
            </w:r>
            <w:r w:rsidR="00CD2A08" w:rsidRPr="001670CB">
              <w:rPr>
                <w:rFonts w:ascii="Arial" w:hAnsi="Arial" w:cs="Arial"/>
                <w:sz w:val="24"/>
                <w:szCs w:val="24"/>
                <w:lang w:eastAsia="pl-PL"/>
              </w:rPr>
              <w:t xml:space="preserve"> </w:t>
            </w:r>
            <w:r w:rsidRPr="001670CB">
              <w:rPr>
                <w:rFonts w:ascii="Arial" w:hAnsi="Arial" w:cs="Arial"/>
                <w:sz w:val="24"/>
                <w:szCs w:val="24"/>
                <w:lang w:eastAsia="pl-PL"/>
              </w:rPr>
              <w:t>rozbudową sieci kanalizacyjnych</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14B1E587"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w:t>
            </w:r>
          </w:p>
        </w:tc>
        <w:tc>
          <w:tcPr>
            <w:tcW w:w="1675" w:type="dxa"/>
            <w:tcBorders>
              <w:top w:val="nil"/>
              <w:left w:val="nil"/>
              <w:bottom w:val="single" w:sz="4" w:space="0" w:color="auto"/>
              <w:right w:val="single" w:sz="4" w:space="0" w:color="auto"/>
            </w:tcBorders>
            <w:shd w:val="clear" w:color="auto" w:fill="auto"/>
            <w:vAlign w:val="center"/>
            <w:hideMark/>
          </w:tcPr>
          <w:p w14:paraId="07BF25BE" w14:textId="11DF57B9"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8127100,88</w:t>
            </w:r>
          </w:p>
        </w:tc>
        <w:tc>
          <w:tcPr>
            <w:tcW w:w="1681" w:type="dxa"/>
            <w:tcBorders>
              <w:top w:val="nil"/>
              <w:left w:val="nil"/>
              <w:bottom w:val="single" w:sz="4" w:space="0" w:color="auto"/>
              <w:right w:val="single" w:sz="4" w:space="0" w:color="auto"/>
            </w:tcBorders>
            <w:shd w:val="clear" w:color="auto" w:fill="auto"/>
            <w:vAlign w:val="center"/>
            <w:hideMark/>
          </w:tcPr>
          <w:p w14:paraId="4B179841" w14:textId="4C55232E"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22395485,95 </w:t>
            </w:r>
          </w:p>
        </w:tc>
        <w:tc>
          <w:tcPr>
            <w:tcW w:w="1994" w:type="dxa"/>
            <w:tcBorders>
              <w:top w:val="nil"/>
              <w:left w:val="nil"/>
              <w:bottom w:val="single" w:sz="4" w:space="0" w:color="auto"/>
              <w:right w:val="single" w:sz="4" w:space="0" w:color="auto"/>
            </w:tcBorders>
            <w:shd w:val="clear" w:color="auto" w:fill="auto"/>
            <w:vAlign w:val="center"/>
            <w:hideMark/>
          </w:tcPr>
          <w:p w14:paraId="6338D239" w14:textId="24308CE0"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w:t>
            </w:r>
            <w:r w:rsidR="00382625" w:rsidRPr="001670CB">
              <w:rPr>
                <w:rFonts w:ascii="Arial" w:hAnsi="Arial" w:cs="Arial"/>
                <w:sz w:val="24"/>
                <w:szCs w:val="24"/>
                <w:lang w:eastAsia="pl-PL"/>
              </w:rPr>
              <w:t>y, Rządowy Fundusz „</w:t>
            </w:r>
            <w:r w:rsidRPr="001670CB">
              <w:rPr>
                <w:rFonts w:ascii="Arial" w:hAnsi="Arial" w:cs="Arial"/>
                <w:sz w:val="24"/>
                <w:szCs w:val="24"/>
                <w:lang w:eastAsia="pl-PL"/>
              </w:rPr>
              <w:t>Polski Ład", WFOŚiGW, PROW, EFRR,</w:t>
            </w:r>
          </w:p>
        </w:tc>
      </w:tr>
      <w:tr w:rsidR="006F3FA8" w:rsidRPr="001670CB" w14:paraId="62D6BCC9" w14:textId="77777777" w:rsidTr="00510572">
        <w:trPr>
          <w:trHeight w:val="1785"/>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0EFF805F" w14:textId="11470266"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Prowadzenie ewiden</w:t>
            </w:r>
            <w:r w:rsidR="00382625" w:rsidRPr="001670CB">
              <w:rPr>
                <w:rFonts w:ascii="Arial" w:hAnsi="Arial" w:cs="Arial"/>
                <w:sz w:val="24"/>
                <w:szCs w:val="24"/>
                <w:lang w:eastAsia="pl-PL"/>
              </w:rPr>
              <w:t>cji zbiorników bezodpływowych i </w:t>
            </w:r>
            <w:r w:rsidRPr="001670CB">
              <w:rPr>
                <w:rFonts w:ascii="Arial" w:hAnsi="Arial" w:cs="Arial"/>
                <w:sz w:val="24"/>
                <w:szCs w:val="24"/>
                <w:lang w:eastAsia="pl-PL"/>
              </w:rPr>
              <w:t>przydomowych oczyszczalni ścieków, dotacje do przydomowych oczyszczalni ścieków oraz ich budowa</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7AEC790D"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w:t>
            </w:r>
          </w:p>
        </w:tc>
        <w:tc>
          <w:tcPr>
            <w:tcW w:w="1675" w:type="dxa"/>
            <w:tcBorders>
              <w:top w:val="nil"/>
              <w:left w:val="nil"/>
              <w:bottom w:val="single" w:sz="4" w:space="0" w:color="auto"/>
              <w:right w:val="single" w:sz="4" w:space="0" w:color="auto"/>
            </w:tcBorders>
            <w:shd w:val="clear" w:color="auto" w:fill="auto"/>
            <w:vAlign w:val="center"/>
            <w:hideMark/>
          </w:tcPr>
          <w:p w14:paraId="5CECDEEF" w14:textId="44A4C5BE"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3547150,00 </w:t>
            </w:r>
          </w:p>
        </w:tc>
        <w:tc>
          <w:tcPr>
            <w:tcW w:w="1681" w:type="dxa"/>
            <w:tcBorders>
              <w:top w:val="nil"/>
              <w:left w:val="nil"/>
              <w:bottom w:val="single" w:sz="4" w:space="0" w:color="auto"/>
              <w:right w:val="single" w:sz="4" w:space="0" w:color="auto"/>
            </w:tcBorders>
            <w:shd w:val="clear" w:color="auto" w:fill="auto"/>
            <w:vAlign w:val="center"/>
            <w:hideMark/>
          </w:tcPr>
          <w:p w14:paraId="0631505E" w14:textId="689564DE"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1505026,70 </w:t>
            </w:r>
          </w:p>
        </w:tc>
        <w:tc>
          <w:tcPr>
            <w:tcW w:w="1994" w:type="dxa"/>
            <w:tcBorders>
              <w:top w:val="nil"/>
              <w:left w:val="nil"/>
              <w:bottom w:val="single" w:sz="4" w:space="0" w:color="auto"/>
              <w:right w:val="single" w:sz="4" w:space="0" w:color="auto"/>
            </w:tcBorders>
            <w:shd w:val="clear" w:color="auto" w:fill="auto"/>
            <w:vAlign w:val="center"/>
            <w:hideMark/>
          </w:tcPr>
          <w:p w14:paraId="2CE4DBF3" w14:textId="205ABC1D"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Europejski Fundusz Rolny na rze</w:t>
            </w:r>
            <w:r w:rsidR="00E9347F">
              <w:rPr>
                <w:rFonts w:ascii="Arial" w:hAnsi="Arial" w:cs="Arial"/>
                <w:sz w:val="24"/>
                <w:szCs w:val="24"/>
                <w:lang w:eastAsia="pl-PL"/>
              </w:rPr>
              <w:t>cz Rozwoju Obszarów Wiejskich w </w:t>
            </w:r>
            <w:r w:rsidRPr="001670CB">
              <w:rPr>
                <w:rFonts w:ascii="Arial" w:hAnsi="Arial" w:cs="Arial"/>
                <w:sz w:val="24"/>
                <w:szCs w:val="24"/>
                <w:lang w:eastAsia="pl-PL"/>
              </w:rPr>
              <w:t>ramach PROW</w:t>
            </w:r>
          </w:p>
        </w:tc>
      </w:tr>
      <w:tr w:rsidR="006F3FA8" w:rsidRPr="001670CB" w14:paraId="3D7675DB" w14:textId="77777777" w:rsidTr="00510572">
        <w:trPr>
          <w:trHeight w:val="759"/>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45C83203"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Modernizacja/budowa oczyszczalni ścieków</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2C336EC3" w14:textId="650B76BA" w:rsidR="006F3FA8" w:rsidRPr="001670CB" w:rsidRDefault="00382625" w:rsidP="000F2815">
            <w:pPr>
              <w:pStyle w:val="Tretabeli"/>
              <w:jc w:val="left"/>
              <w:rPr>
                <w:rFonts w:ascii="Arial" w:hAnsi="Arial" w:cs="Arial"/>
                <w:sz w:val="24"/>
                <w:szCs w:val="24"/>
                <w:lang w:eastAsia="pl-PL"/>
              </w:rPr>
            </w:pPr>
            <w:r w:rsidRPr="001670CB">
              <w:rPr>
                <w:rFonts w:ascii="Arial" w:hAnsi="Arial" w:cs="Arial"/>
                <w:sz w:val="24"/>
                <w:szCs w:val="24"/>
                <w:lang w:eastAsia="pl-PL"/>
              </w:rPr>
              <w:t>Gminy, Zakłady i </w:t>
            </w:r>
            <w:r w:rsidR="006F3FA8" w:rsidRPr="001670CB">
              <w:rPr>
                <w:rFonts w:ascii="Arial" w:hAnsi="Arial" w:cs="Arial"/>
                <w:sz w:val="24"/>
                <w:szCs w:val="24"/>
                <w:lang w:eastAsia="pl-PL"/>
              </w:rPr>
              <w:t>Przedsiębiorstwa Gospodarki Komunalnej</w:t>
            </w:r>
          </w:p>
        </w:tc>
        <w:tc>
          <w:tcPr>
            <w:tcW w:w="1675" w:type="dxa"/>
            <w:tcBorders>
              <w:top w:val="nil"/>
              <w:left w:val="nil"/>
              <w:bottom w:val="single" w:sz="4" w:space="0" w:color="auto"/>
              <w:right w:val="single" w:sz="4" w:space="0" w:color="auto"/>
            </w:tcBorders>
            <w:shd w:val="clear" w:color="auto" w:fill="auto"/>
            <w:vAlign w:val="center"/>
            <w:hideMark/>
          </w:tcPr>
          <w:p w14:paraId="4C2D083B" w14:textId="29FEBFC4"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8730083,80 </w:t>
            </w:r>
          </w:p>
        </w:tc>
        <w:tc>
          <w:tcPr>
            <w:tcW w:w="1681" w:type="dxa"/>
            <w:tcBorders>
              <w:top w:val="nil"/>
              <w:left w:val="nil"/>
              <w:bottom w:val="single" w:sz="4" w:space="0" w:color="auto"/>
              <w:right w:val="single" w:sz="4" w:space="0" w:color="auto"/>
            </w:tcBorders>
            <w:shd w:val="clear" w:color="auto" w:fill="auto"/>
            <w:vAlign w:val="center"/>
            <w:hideMark/>
          </w:tcPr>
          <w:p w14:paraId="76A18DA8" w14:textId="2D0F8BDC"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74833527,79 </w:t>
            </w:r>
          </w:p>
        </w:tc>
        <w:tc>
          <w:tcPr>
            <w:tcW w:w="1994" w:type="dxa"/>
            <w:tcBorders>
              <w:top w:val="nil"/>
              <w:left w:val="nil"/>
              <w:bottom w:val="single" w:sz="4" w:space="0" w:color="auto"/>
              <w:right w:val="single" w:sz="4" w:space="0" w:color="auto"/>
            </w:tcBorders>
            <w:shd w:val="clear" w:color="auto" w:fill="auto"/>
            <w:vAlign w:val="center"/>
            <w:hideMark/>
          </w:tcPr>
          <w:p w14:paraId="2EC45826" w14:textId="3C9B80EE" w:rsidR="006F3FA8" w:rsidRPr="001670CB" w:rsidRDefault="00382625"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Rządowy Fundusz „</w:t>
            </w:r>
            <w:r w:rsidR="006F3FA8" w:rsidRPr="001670CB">
              <w:rPr>
                <w:rFonts w:ascii="Arial" w:hAnsi="Arial" w:cs="Arial"/>
                <w:sz w:val="24"/>
                <w:szCs w:val="24"/>
                <w:lang w:eastAsia="pl-PL"/>
              </w:rPr>
              <w:t>Polski Ład", PROW, NFOŚiGW</w:t>
            </w:r>
          </w:p>
        </w:tc>
      </w:tr>
      <w:tr w:rsidR="006F3FA8" w:rsidRPr="001670CB" w14:paraId="31CDE4DA" w14:textId="77777777" w:rsidTr="00510572">
        <w:trPr>
          <w:trHeight w:val="433"/>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45919E8B"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Modernizacje przepompowni ścieków</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7E7C1083"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w:t>
            </w:r>
          </w:p>
        </w:tc>
        <w:tc>
          <w:tcPr>
            <w:tcW w:w="1675" w:type="dxa"/>
            <w:tcBorders>
              <w:top w:val="nil"/>
              <w:left w:val="nil"/>
              <w:bottom w:val="single" w:sz="4" w:space="0" w:color="auto"/>
              <w:right w:val="single" w:sz="4" w:space="0" w:color="auto"/>
            </w:tcBorders>
            <w:shd w:val="clear" w:color="auto" w:fill="auto"/>
            <w:vAlign w:val="center"/>
            <w:hideMark/>
          </w:tcPr>
          <w:p w14:paraId="78925F82" w14:textId="48753F9A"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625000,00 </w:t>
            </w:r>
          </w:p>
        </w:tc>
        <w:tc>
          <w:tcPr>
            <w:tcW w:w="1681" w:type="dxa"/>
            <w:tcBorders>
              <w:top w:val="nil"/>
              <w:left w:val="nil"/>
              <w:bottom w:val="single" w:sz="4" w:space="0" w:color="auto"/>
              <w:right w:val="single" w:sz="4" w:space="0" w:color="auto"/>
            </w:tcBorders>
            <w:shd w:val="clear" w:color="auto" w:fill="auto"/>
            <w:vAlign w:val="center"/>
            <w:hideMark/>
          </w:tcPr>
          <w:p w14:paraId="2266EA0D" w14:textId="5515D820"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509345,00 </w:t>
            </w:r>
          </w:p>
        </w:tc>
        <w:tc>
          <w:tcPr>
            <w:tcW w:w="1994" w:type="dxa"/>
            <w:tcBorders>
              <w:top w:val="nil"/>
              <w:left w:val="nil"/>
              <w:bottom w:val="single" w:sz="4" w:space="0" w:color="auto"/>
              <w:right w:val="single" w:sz="4" w:space="0" w:color="auto"/>
            </w:tcBorders>
            <w:shd w:val="clear" w:color="auto" w:fill="auto"/>
            <w:vAlign w:val="center"/>
            <w:hideMark/>
          </w:tcPr>
          <w:p w14:paraId="612DB6E2"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RFIL</w:t>
            </w:r>
          </w:p>
        </w:tc>
      </w:tr>
      <w:tr w:rsidR="006F3FA8" w:rsidRPr="001670CB" w14:paraId="62D3D513" w14:textId="77777777" w:rsidTr="00510572">
        <w:trPr>
          <w:trHeight w:val="960"/>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73EFC456"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Budowa oraz modernizacje studni głębinowych</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504C09A8"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 Przedsiębiorstwa Gospodarki Komunalnej</w:t>
            </w:r>
          </w:p>
        </w:tc>
        <w:tc>
          <w:tcPr>
            <w:tcW w:w="1675" w:type="dxa"/>
            <w:tcBorders>
              <w:top w:val="nil"/>
              <w:left w:val="nil"/>
              <w:bottom w:val="single" w:sz="4" w:space="0" w:color="auto"/>
              <w:right w:val="single" w:sz="4" w:space="0" w:color="auto"/>
            </w:tcBorders>
            <w:shd w:val="clear" w:color="auto" w:fill="auto"/>
            <w:vAlign w:val="center"/>
            <w:hideMark/>
          </w:tcPr>
          <w:p w14:paraId="101B59F6" w14:textId="290568FA"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2208342,78 </w:t>
            </w:r>
          </w:p>
        </w:tc>
        <w:tc>
          <w:tcPr>
            <w:tcW w:w="1681" w:type="dxa"/>
            <w:tcBorders>
              <w:top w:val="nil"/>
              <w:left w:val="nil"/>
              <w:bottom w:val="single" w:sz="4" w:space="0" w:color="auto"/>
              <w:right w:val="single" w:sz="4" w:space="0" w:color="auto"/>
            </w:tcBorders>
            <w:shd w:val="clear" w:color="auto" w:fill="auto"/>
            <w:vAlign w:val="center"/>
            <w:hideMark/>
          </w:tcPr>
          <w:p w14:paraId="0456E360" w14:textId="3D5713F5"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4655536,89 </w:t>
            </w:r>
          </w:p>
        </w:tc>
        <w:tc>
          <w:tcPr>
            <w:tcW w:w="1994" w:type="dxa"/>
            <w:tcBorders>
              <w:top w:val="nil"/>
              <w:left w:val="nil"/>
              <w:bottom w:val="single" w:sz="4" w:space="0" w:color="auto"/>
              <w:right w:val="single" w:sz="4" w:space="0" w:color="auto"/>
            </w:tcBorders>
            <w:shd w:val="clear" w:color="auto" w:fill="auto"/>
            <w:vAlign w:val="center"/>
            <w:hideMark/>
          </w:tcPr>
          <w:p w14:paraId="145D8569"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RFIL, PROW, NFOŚiGW</w:t>
            </w:r>
          </w:p>
        </w:tc>
      </w:tr>
      <w:tr w:rsidR="006F3FA8" w:rsidRPr="001670CB" w14:paraId="09C5F5FB" w14:textId="77777777" w:rsidTr="00F36662">
        <w:trPr>
          <w:trHeight w:val="2017"/>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2E0418DE"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Modernizacje/bieżące utrzymanie stacji uzdatniania wody</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6E3ABE35" w14:textId="409A983F"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 Przedsięb</w:t>
            </w:r>
            <w:r w:rsidR="00382625" w:rsidRPr="001670CB">
              <w:rPr>
                <w:rFonts w:ascii="Arial" w:hAnsi="Arial" w:cs="Arial"/>
                <w:sz w:val="24"/>
                <w:szCs w:val="24"/>
                <w:lang w:eastAsia="pl-PL"/>
              </w:rPr>
              <w:t>iorstwa Gospodarki Komunalnej i </w:t>
            </w:r>
            <w:r w:rsidRPr="001670CB">
              <w:rPr>
                <w:rFonts w:ascii="Arial" w:hAnsi="Arial" w:cs="Arial"/>
                <w:sz w:val="24"/>
                <w:szCs w:val="24"/>
                <w:lang w:eastAsia="pl-PL"/>
              </w:rPr>
              <w:t>Mieszkaniowej</w:t>
            </w:r>
          </w:p>
        </w:tc>
        <w:tc>
          <w:tcPr>
            <w:tcW w:w="1675" w:type="dxa"/>
            <w:tcBorders>
              <w:top w:val="nil"/>
              <w:left w:val="nil"/>
              <w:bottom w:val="single" w:sz="4" w:space="0" w:color="auto"/>
              <w:right w:val="single" w:sz="4" w:space="0" w:color="auto"/>
            </w:tcBorders>
            <w:shd w:val="clear" w:color="auto" w:fill="auto"/>
            <w:vAlign w:val="center"/>
            <w:hideMark/>
          </w:tcPr>
          <w:p w14:paraId="5E9FF4FB" w14:textId="50A577EB"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13341 543,40 </w:t>
            </w:r>
          </w:p>
        </w:tc>
        <w:tc>
          <w:tcPr>
            <w:tcW w:w="1681" w:type="dxa"/>
            <w:tcBorders>
              <w:top w:val="nil"/>
              <w:left w:val="nil"/>
              <w:bottom w:val="single" w:sz="4" w:space="0" w:color="auto"/>
              <w:right w:val="single" w:sz="4" w:space="0" w:color="auto"/>
            </w:tcBorders>
            <w:shd w:val="clear" w:color="auto" w:fill="auto"/>
            <w:vAlign w:val="center"/>
            <w:hideMark/>
          </w:tcPr>
          <w:p w14:paraId="39863998" w14:textId="7C519EA8"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19271263,00 </w:t>
            </w:r>
          </w:p>
        </w:tc>
        <w:tc>
          <w:tcPr>
            <w:tcW w:w="1994" w:type="dxa"/>
            <w:tcBorders>
              <w:top w:val="nil"/>
              <w:left w:val="nil"/>
              <w:bottom w:val="single" w:sz="4" w:space="0" w:color="auto"/>
              <w:right w:val="single" w:sz="4" w:space="0" w:color="auto"/>
            </w:tcBorders>
            <w:shd w:val="clear" w:color="auto" w:fill="auto"/>
            <w:vAlign w:val="center"/>
            <w:hideMark/>
          </w:tcPr>
          <w:p w14:paraId="6D5C5216"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NFOŚiGW, EFRR, RPO, RFIL, PROW</w:t>
            </w:r>
          </w:p>
        </w:tc>
      </w:tr>
      <w:tr w:rsidR="006F3FA8" w:rsidRPr="001670CB" w14:paraId="49C9B8BA" w14:textId="77777777" w:rsidTr="00510572">
        <w:trPr>
          <w:trHeight w:val="975"/>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0FC9E705" w14:textId="13FF3496" w:rsidR="006F3FA8" w:rsidRPr="001670CB" w:rsidRDefault="00CC4564" w:rsidP="000F2815">
            <w:pPr>
              <w:pStyle w:val="Tretabeli"/>
              <w:jc w:val="left"/>
              <w:rPr>
                <w:rFonts w:ascii="Arial" w:hAnsi="Arial" w:cs="Arial"/>
                <w:sz w:val="24"/>
                <w:szCs w:val="24"/>
                <w:lang w:eastAsia="pl-PL"/>
              </w:rPr>
            </w:pPr>
            <w:r>
              <w:rPr>
                <w:rFonts w:ascii="Arial" w:hAnsi="Arial" w:cs="Arial"/>
                <w:sz w:val="24"/>
                <w:szCs w:val="24"/>
                <w:lang w:eastAsia="pl-PL"/>
              </w:rPr>
              <w:lastRenderedPageBreak/>
              <w:t>Rozbudowa i </w:t>
            </w:r>
            <w:r w:rsidR="006F3FA8" w:rsidRPr="001670CB">
              <w:rPr>
                <w:rFonts w:ascii="Arial" w:hAnsi="Arial" w:cs="Arial"/>
                <w:sz w:val="24"/>
                <w:szCs w:val="24"/>
                <w:lang w:eastAsia="pl-PL"/>
              </w:rPr>
              <w:t>modernizacja kanalizacji deszczowej</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4FB06D47"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w:t>
            </w:r>
          </w:p>
        </w:tc>
        <w:tc>
          <w:tcPr>
            <w:tcW w:w="1675" w:type="dxa"/>
            <w:tcBorders>
              <w:top w:val="nil"/>
              <w:left w:val="nil"/>
              <w:bottom w:val="single" w:sz="4" w:space="0" w:color="auto"/>
              <w:right w:val="single" w:sz="4" w:space="0" w:color="auto"/>
            </w:tcBorders>
            <w:shd w:val="clear" w:color="auto" w:fill="auto"/>
            <w:vAlign w:val="center"/>
            <w:hideMark/>
          </w:tcPr>
          <w:p w14:paraId="3E5D1B0E" w14:textId="63D005C9"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6436327,73 </w:t>
            </w:r>
          </w:p>
        </w:tc>
        <w:tc>
          <w:tcPr>
            <w:tcW w:w="1681" w:type="dxa"/>
            <w:tcBorders>
              <w:top w:val="nil"/>
              <w:left w:val="nil"/>
              <w:bottom w:val="single" w:sz="4" w:space="0" w:color="auto"/>
              <w:right w:val="single" w:sz="4" w:space="0" w:color="auto"/>
            </w:tcBorders>
            <w:shd w:val="clear" w:color="auto" w:fill="auto"/>
            <w:vAlign w:val="center"/>
            <w:hideMark/>
          </w:tcPr>
          <w:p w14:paraId="14E3AEE5" w14:textId="3E7ACEE1"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682900,00 </w:t>
            </w:r>
          </w:p>
        </w:tc>
        <w:tc>
          <w:tcPr>
            <w:tcW w:w="1994" w:type="dxa"/>
            <w:tcBorders>
              <w:top w:val="nil"/>
              <w:left w:val="nil"/>
              <w:bottom w:val="single" w:sz="4" w:space="0" w:color="auto"/>
              <w:right w:val="single" w:sz="4" w:space="0" w:color="auto"/>
            </w:tcBorders>
            <w:shd w:val="clear" w:color="auto" w:fill="auto"/>
            <w:vAlign w:val="center"/>
            <w:hideMark/>
          </w:tcPr>
          <w:p w14:paraId="7DB9539D"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w:t>
            </w:r>
          </w:p>
        </w:tc>
      </w:tr>
      <w:tr w:rsidR="006F3FA8" w:rsidRPr="001670CB" w14:paraId="0F679CCD" w14:textId="77777777" w:rsidTr="00510572">
        <w:trPr>
          <w:trHeight w:val="1218"/>
          <w:jc w:val="center"/>
        </w:trPr>
        <w:tc>
          <w:tcPr>
            <w:tcW w:w="2475"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29D92C55"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Monitoring oraz kontrole dotyczące gospodarki wodno-ściekowej</w:t>
            </w:r>
          </w:p>
        </w:tc>
        <w:tc>
          <w:tcPr>
            <w:tcW w:w="2088" w:type="dxa"/>
            <w:tcBorders>
              <w:top w:val="nil"/>
              <w:left w:val="single" w:sz="12" w:space="0" w:color="auto"/>
              <w:bottom w:val="single" w:sz="4" w:space="0" w:color="auto"/>
              <w:right w:val="single" w:sz="4" w:space="0" w:color="auto"/>
            </w:tcBorders>
            <w:shd w:val="clear" w:color="auto" w:fill="auto"/>
            <w:vAlign w:val="center"/>
            <w:hideMark/>
          </w:tcPr>
          <w:p w14:paraId="0B869113"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Gminy, Przedsiębiorstwa Komunalne</w:t>
            </w:r>
          </w:p>
        </w:tc>
        <w:tc>
          <w:tcPr>
            <w:tcW w:w="1675" w:type="dxa"/>
            <w:tcBorders>
              <w:top w:val="nil"/>
              <w:left w:val="nil"/>
              <w:bottom w:val="single" w:sz="4" w:space="0" w:color="auto"/>
              <w:right w:val="single" w:sz="4" w:space="0" w:color="auto"/>
            </w:tcBorders>
            <w:shd w:val="clear" w:color="auto" w:fill="auto"/>
            <w:vAlign w:val="center"/>
            <w:hideMark/>
          </w:tcPr>
          <w:p w14:paraId="4478315C" w14:textId="4ED62D48"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6977547,29 </w:t>
            </w:r>
          </w:p>
        </w:tc>
        <w:tc>
          <w:tcPr>
            <w:tcW w:w="1681" w:type="dxa"/>
            <w:tcBorders>
              <w:top w:val="nil"/>
              <w:left w:val="nil"/>
              <w:bottom w:val="single" w:sz="4" w:space="0" w:color="auto"/>
              <w:right w:val="single" w:sz="4" w:space="0" w:color="auto"/>
            </w:tcBorders>
            <w:shd w:val="clear" w:color="auto" w:fill="auto"/>
            <w:vAlign w:val="center"/>
            <w:hideMark/>
          </w:tcPr>
          <w:p w14:paraId="520A7DBF" w14:textId="2D67E24D"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4472120,26 </w:t>
            </w:r>
          </w:p>
        </w:tc>
        <w:tc>
          <w:tcPr>
            <w:tcW w:w="1994" w:type="dxa"/>
            <w:tcBorders>
              <w:top w:val="nil"/>
              <w:left w:val="nil"/>
              <w:bottom w:val="single" w:sz="4" w:space="0" w:color="auto"/>
              <w:right w:val="single" w:sz="4" w:space="0" w:color="auto"/>
            </w:tcBorders>
            <w:shd w:val="clear" w:color="auto" w:fill="auto"/>
            <w:vAlign w:val="center"/>
            <w:hideMark/>
          </w:tcPr>
          <w:p w14:paraId="7786F4BB" w14:textId="77777777" w:rsidR="006F3FA8" w:rsidRPr="001670CB" w:rsidRDefault="006F3FA8"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w:t>
            </w:r>
          </w:p>
        </w:tc>
      </w:tr>
    </w:tbl>
    <w:p w14:paraId="43A6B3ED" w14:textId="2C7EE123" w:rsidR="00CC43BB" w:rsidRPr="001670CB" w:rsidRDefault="0086133A" w:rsidP="00F36662">
      <w:pPr>
        <w:pStyle w:val="rdo"/>
        <w:ind w:firstLine="0"/>
        <w:jc w:val="left"/>
        <w:rPr>
          <w:rFonts w:ascii="Arial" w:hAnsi="Arial" w:cs="Arial"/>
          <w:sz w:val="24"/>
          <w:szCs w:val="24"/>
        </w:rPr>
        <w:sectPr w:rsidR="00CC43BB" w:rsidRPr="001670CB" w:rsidSect="00CD2A08">
          <w:pgSz w:w="11906" w:h="16838"/>
          <w:pgMar w:top="1440" w:right="1077" w:bottom="1440" w:left="1077" w:header="709" w:footer="709" w:gutter="0"/>
          <w:cols w:space="708"/>
          <w:titlePg/>
          <w:docGrid w:linePitch="360"/>
        </w:sectPr>
      </w:pPr>
      <w:r w:rsidRPr="001670CB">
        <w:rPr>
          <w:rFonts w:ascii="Arial" w:hAnsi="Arial" w:cs="Arial"/>
          <w:sz w:val="24"/>
          <w:szCs w:val="24"/>
        </w:rPr>
        <w:t>Źródło: Opracowanie na podstawie danych uzyskanych w ramach ankietyzacji gmin</w:t>
      </w:r>
    </w:p>
    <w:p w14:paraId="56D29B0D" w14:textId="2A3EEEC0" w:rsidR="00557F07" w:rsidRPr="000644CA" w:rsidRDefault="00446399" w:rsidP="000644CA">
      <w:pPr>
        <w:pStyle w:val="Nagwek3"/>
        <w:rPr>
          <w:rFonts w:ascii="Arial" w:hAnsi="Arial" w:cs="Arial"/>
        </w:rPr>
      </w:pPr>
      <w:bookmarkStart w:id="67" w:name="_Toc150338158"/>
      <w:r w:rsidRPr="000644CA">
        <w:rPr>
          <w:rFonts w:ascii="Arial" w:hAnsi="Arial" w:cs="Arial"/>
        </w:rPr>
        <w:lastRenderedPageBreak/>
        <w:t>3</w:t>
      </w:r>
      <w:r w:rsidR="00E319C9" w:rsidRPr="000644CA">
        <w:rPr>
          <w:rFonts w:ascii="Arial" w:hAnsi="Arial" w:cs="Arial"/>
        </w:rPr>
        <w:t>.7. Gleby i zasoby geologiczne</w:t>
      </w:r>
      <w:bookmarkEnd w:id="67"/>
      <w:r w:rsidR="00B92232" w:rsidRPr="000644CA">
        <w:rPr>
          <w:rFonts w:ascii="Arial" w:hAnsi="Arial" w:cs="Arial"/>
        </w:rPr>
        <w:t xml:space="preserve"> </w:t>
      </w:r>
    </w:p>
    <w:p w14:paraId="38B96FB2" w14:textId="77777777" w:rsidR="000F1A9E" w:rsidRPr="00A57514" w:rsidRDefault="00505F21" w:rsidP="000F2815">
      <w:pPr>
        <w:ind w:firstLine="0"/>
        <w:jc w:val="left"/>
        <w:rPr>
          <w:rFonts w:ascii="Arial" w:hAnsi="Arial" w:cs="Arial"/>
        </w:rPr>
      </w:pPr>
      <w:r w:rsidRPr="00A57514">
        <w:rPr>
          <w:rFonts w:ascii="Arial" w:hAnsi="Arial" w:cs="Arial"/>
        </w:rPr>
        <w:t>Gleby</w:t>
      </w:r>
      <w:r w:rsidR="000F1A9E" w:rsidRPr="00A57514">
        <w:rPr>
          <w:rFonts w:ascii="Arial" w:hAnsi="Arial" w:cs="Arial"/>
        </w:rPr>
        <w:t xml:space="preserve"> </w:t>
      </w:r>
    </w:p>
    <w:p w14:paraId="15A8B51B" w14:textId="77777777" w:rsidR="00816DB4" w:rsidRPr="001670CB" w:rsidRDefault="00816DB4" w:rsidP="00B757DC">
      <w:pPr>
        <w:ind w:firstLine="0"/>
        <w:jc w:val="left"/>
        <w:rPr>
          <w:rFonts w:ascii="Arial" w:hAnsi="Arial" w:cs="Arial"/>
          <w:szCs w:val="24"/>
        </w:rPr>
      </w:pPr>
      <w:r w:rsidRPr="001670CB">
        <w:rPr>
          <w:rFonts w:ascii="Arial" w:hAnsi="Arial" w:cs="Arial"/>
          <w:szCs w:val="24"/>
        </w:rPr>
        <w:t xml:space="preserve">Gleby województwa podkarpackiego zależne są od podłoża geologicznego i układu fizjograficznego. Na terenach Kotliny Sandomierskiej występują głównie gleby bielicowe wytworzone z piasków, glin, iłów i utworów pyłowych. Znaczny obszar północnej części Kotliny Sandomierskiej zajmują gleby bielicowe wytworzone z piasków wydmowych, natomiast wschodnią jej część – gleby bielicowe wytworzone z utworów pyłowych wodnego pochodzenia. </w:t>
      </w:r>
    </w:p>
    <w:p w14:paraId="09A09F89" w14:textId="77777777" w:rsidR="00816DB4" w:rsidRPr="001670CB" w:rsidRDefault="00816DB4" w:rsidP="00B757DC">
      <w:pPr>
        <w:ind w:firstLine="0"/>
        <w:jc w:val="left"/>
        <w:rPr>
          <w:rFonts w:ascii="Arial" w:hAnsi="Arial" w:cs="Arial"/>
          <w:szCs w:val="24"/>
        </w:rPr>
      </w:pPr>
      <w:r w:rsidRPr="001670CB">
        <w:rPr>
          <w:rFonts w:ascii="Arial" w:hAnsi="Arial" w:cs="Arial"/>
          <w:szCs w:val="24"/>
        </w:rPr>
        <w:t xml:space="preserve">W okolicy Leżajska występują gleby płowe wytworzone ze specyficznych utworów piaszczysto-pyłowych pochodzenia wodnolodowcowego. Płaskowyż Tarnogrodzki jest zbudowany z iłów mioceńskich, na których zalegają gliny i piaski czwartorzędowe przykryte lessem, w związku z tym gleby są na ogół urodzajne i region ma przeważnie charakter rolniczy. </w:t>
      </w:r>
    </w:p>
    <w:p w14:paraId="0D8C9576" w14:textId="721505E3" w:rsidR="00816DB4" w:rsidRPr="001670CB" w:rsidRDefault="00816DB4" w:rsidP="00B757DC">
      <w:pPr>
        <w:ind w:firstLine="0"/>
        <w:jc w:val="left"/>
        <w:rPr>
          <w:rFonts w:ascii="Arial" w:hAnsi="Arial" w:cs="Arial"/>
          <w:szCs w:val="24"/>
        </w:rPr>
      </w:pPr>
      <w:r w:rsidRPr="001670CB">
        <w:rPr>
          <w:rFonts w:ascii="Arial" w:hAnsi="Arial" w:cs="Arial"/>
          <w:szCs w:val="24"/>
        </w:rPr>
        <w:t xml:space="preserve">W rejonie Kotliny Sandomierskiej występują ponadto gleby brunatne, </w:t>
      </w:r>
      <w:proofErr w:type="spellStart"/>
      <w:r w:rsidRPr="001670CB">
        <w:rPr>
          <w:rFonts w:ascii="Arial" w:hAnsi="Arial" w:cs="Arial"/>
          <w:szCs w:val="24"/>
        </w:rPr>
        <w:t>hydrogeniczne</w:t>
      </w:r>
      <w:proofErr w:type="spellEnd"/>
      <w:r w:rsidRPr="001670CB">
        <w:rPr>
          <w:rFonts w:ascii="Arial" w:hAnsi="Arial" w:cs="Arial"/>
          <w:szCs w:val="24"/>
        </w:rPr>
        <w:t>, w tym torfowe i murszowe, oraz czarne ziemie.</w:t>
      </w:r>
    </w:p>
    <w:p w14:paraId="6CAC79EB" w14:textId="542DBCB5" w:rsidR="00816DB4" w:rsidRPr="001670CB" w:rsidRDefault="00816DB4" w:rsidP="00B757DC">
      <w:pPr>
        <w:ind w:firstLine="0"/>
        <w:jc w:val="left"/>
        <w:rPr>
          <w:rFonts w:ascii="Arial" w:hAnsi="Arial" w:cs="Arial"/>
          <w:szCs w:val="24"/>
        </w:rPr>
      </w:pPr>
      <w:r w:rsidRPr="001670CB">
        <w:rPr>
          <w:rFonts w:ascii="Arial" w:hAnsi="Arial" w:cs="Arial"/>
          <w:szCs w:val="24"/>
        </w:rPr>
        <w:t xml:space="preserve">Na terenie Pogórza Karpackiego i w Dołach Jasielsko-Sanockich dominującym typem gleb są gleby płowe. Wykształciły się one na pyłowych utworach </w:t>
      </w:r>
      <w:proofErr w:type="spellStart"/>
      <w:r w:rsidRPr="001670CB">
        <w:rPr>
          <w:rFonts w:ascii="Arial" w:hAnsi="Arial" w:cs="Arial"/>
          <w:szCs w:val="24"/>
        </w:rPr>
        <w:t>lessopodobnych</w:t>
      </w:r>
      <w:proofErr w:type="spellEnd"/>
      <w:r w:rsidRPr="001670CB">
        <w:rPr>
          <w:rFonts w:ascii="Arial" w:hAnsi="Arial" w:cs="Arial"/>
          <w:szCs w:val="24"/>
        </w:rPr>
        <w:t xml:space="preserve"> o różnej miąższości bądź na glinach zwietrzelinowych, powstałych in situ w wyniku wietrzenia fliszu karpackiego. Występują tu również gleby brunatne, rzadziej gleby bielicowe.</w:t>
      </w:r>
    </w:p>
    <w:p w14:paraId="104F3AA8" w14:textId="73738DE5" w:rsidR="00816DB4" w:rsidRPr="001670CB" w:rsidRDefault="00816DB4" w:rsidP="00B757DC">
      <w:pPr>
        <w:ind w:firstLine="0"/>
        <w:jc w:val="left"/>
        <w:rPr>
          <w:rFonts w:ascii="Arial" w:hAnsi="Arial" w:cs="Arial"/>
          <w:szCs w:val="24"/>
        </w:rPr>
      </w:pPr>
      <w:r w:rsidRPr="001670CB">
        <w:rPr>
          <w:rFonts w:ascii="Arial" w:hAnsi="Arial" w:cs="Arial"/>
          <w:szCs w:val="24"/>
        </w:rPr>
        <w:t>Na obszarach górskich, w tym w rejonie Beskidu Niskiego i Bieszczadów, zalegają głównie gleby brunatne, wytworzone ze skał fliszowych. Wśród gleb brunatnych przeważają gleby brunatne kwaśne i wyługowane, rzadziej występują gleby brunatne właściwe. Występują tu także gleby płowe i opadowo</w:t>
      </w:r>
      <w:r w:rsidR="00B7349C" w:rsidRPr="001670CB">
        <w:rPr>
          <w:rFonts w:ascii="Arial" w:hAnsi="Arial" w:cs="Arial"/>
          <w:szCs w:val="24"/>
        </w:rPr>
        <w:t>-</w:t>
      </w:r>
      <w:r w:rsidRPr="001670CB">
        <w:rPr>
          <w:rFonts w:ascii="Arial" w:hAnsi="Arial" w:cs="Arial"/>
          <w:szCs w:val="24"/>
        </w:rPr>
        <w:t>glejowe. Pozostałe typy gleb stanowią rankery, rdzawe, gruntowo</w:t>
      </w:r>
      <w:r w:rsidR="00B7349C" w:rsidRPr="001670CB">
        <w:rPr>
          <w:rFonts w:ascii="Arial" w:hAnsi="Arial" w:cs="Arial"/>
          <w:szCs w:val="24"/>
        </w:rPr>
        <w:t>-</w:t>
      </w:r>
      <w:r w:rsidRPr="001670CB">
        <w:rPr>
          <w:rFonts w:ascii="Arial" w:hAnsi="Arial" w:cs="Arial"/>
          <w:szCs w:val="24"/>
        </w:rPr>
        <w:t xml:space="preserve">glejowe, mułowe i mady – mają one niewielki udział. Gleby </w:t>
      </w:r>
      <w:r w:rsidR="00B7349C" w:rsidRPr="001670CB">
        <w:rPr>
          <w:rFonts w:ascii="Arial" w:hAnsi="Arial" w:cs="Arial"/>
          <w:szCs w:val="24"/>
        </w:rPr>
        <w:t>brunatne występują na stokach o </w:t>
      </w:r>
      <w:r w:rsidRPr="001670CB">
        <w:rPr>
          <w:rFonts w:ascii="Arial" w:hAnsi="Arial" w:cs="Arial"/>
          <w:szCs w:val="24"/>
        </w:rPr>
        <w:t>ułatwionym odpływie wód powie</w:t>
      </w:r>
      <w:r w:rsidR="00CC4564">
        <w:rPr>
          <w:rFonts w:ascii="Arial" w:hAnsi="Arial" w:cs="Arial"/>
          <w:szCs w:val="24"/>
        </w:rPr>
        <w:t>rzchniowych, płowe – głównie na </w:t>
      </w:r>
      <w:r w:rsidRPr="001670CB">
        <w:rPr>
          <w:rFonts w:ascii="Arial" w:hAnsi="Arial" w:cs="Arial"/>
          <w:szCs w:val="24"/>
        </w:rPr>
        <w:t>płaszczyznach zrównań wierzchowinowych,</w:t>
      </w:r>
      <w:r w:rsidR="005856D6" w:rsidRPr="001670CB">
        <w:rPr>
          <w:rFonts w:ascii="Arial" w:hAnsi="Arial" w:cs="Arial"/>
          <w:szCs w:val="24"/>
        </w:rPr>
        <w:t xml:space="preserve"> natomiast </w:t>
      </w:r>
      <w:r w:rsidRPr="001670CB">
        <w:rPr>
          <w:rFonts w:ascii="Arial" w:hAnsi="Arial" w:cs="Arial"/>
          <w:szCs w:val="24"/>
        </w:rPr>
        <w:t>mady i gleby mułowe o</w:t>
      </w:r>
      <w:r w:rsidR="005856D6" w:rsidRPr="001670CB">
        <w:rPr>
          <w:rFonts w:ascii="Arial" w:hAnsi="Arial" w:cs="Arial"/>
          <w:szCs w:val="24"/>
        </w:rPr>
        <w:t xml:space="preserve">raz glejowe – w dolinach rzek oraz </w:t>
      </w:r>
      <w:r w:rsidRPr="001670CB">
        <w:rPr>
          <w:rFonts w:ascii="Arial" w:hAnsi="Arial" w:cs="Arial"/>
          <w:szCs w:val="24"/>
        </w:rPr>
        <w:t xml:space="preserve">potoków, a słabo wykształcone – w </w:t>
      </w:r>
      <w:proofErr w:type="spellStart"/>
      <w:r w:rsidRPr="001670CB">
        <w:rPr>
          <w:rFonts w:ascii="Arial" w:hAnsi="Arial" w:cs="Arial"/>
          <w:szCs w:val="24"/>
        </w:rPr>
        <w:t>przyszczytowych</w:t>
      </w:r>
      <w:proofErr w:type="spellEnd"/>
      <w:r w:rsidRPr="001670CB">
        <w:rPr>
          <w:rFonts w:ascii="Arial" w:hAnsi="Arial" w:cs="Arial"/>
          <w:szCs w:val="24"/>
        </w:rPr>
        <w:t xml:space="preserve"> partiach wyższych wzniesień i na </w:t>
      </w:r>
      <w:r w:rsidR="005856D6" w:rsidRPr="001670CB">
        <w:rPr>
          <w:rFonts w:ascii="Arial" w:hAnsi="Arial" w:cs="Arial"/>
          <w:szCs w:val="24"/>
        </w:rPr>
        <w:t xml:space="preserve">stromych </w:t>
      </w:r>
      <w:proofErr w:type="spellStart"/>
      <w:r w:rsidR="005856D6" w:rsidRPr="001670CB">
        <w:rPr>
          <w:rFonts w:ascii="Arial" w:hAnsi="Arial" w:cs="Arial"/>
          <w:szCs w:val="24"/>
        </w:rPr>
        <w:t>rumoszowatych</w:t>
      </w:r>
      <w:proofErr w:type="spellEnd"/>
      <w:r w:rsidR="005856D6" w:rsidRPr="001670CB">
        <w:rPr>
          <w:rFonts w:ascii="Arial" w:hAnsi="Arial" w:cs="Arial"/>
          <w:szCs w:val="24"/>
        </w:rPr>
        <w:t xml:space="preserve"> stokach.</w:t>
      </w:r>
    </w:p>
    <w:p w14:paraId="2B038190" w14:textId="48E1896B" w:rsidR="00816DB4" w:rsidRPr="001670CB" w:rsidRDefault="00816DB4" w:rsidP="00B757DC">
      <w:pPr>
        <w:ind w:firstLine="0"/>
        <w:jc w:val="left"/>
        <w:rPr>
          <w:rFonts w:ascii="Arial" w:hAnsi="Arial" w:cs="Arial"/>
          <w:szCs w:val="24"/>
        </w:rPr>
      </w:pPr>
      <w:r w:rsidRPr="001670CB">
        <w:rPr>
          <w:rFonts w:ascii="Arial" w:hAnsi="Arial" w:cs="Arial"/>
          <w:szCs w:val="24"/>
        </w:rPr>
        <w:t>W dolinach rzek Wisły, Sanu, Wisłoki i Wisłoka zalegają urodzajne mady. W rejonie Jarosławia, Przemyśla i Przeworska występują najlepsze gleby w województwie – c</w:t>
      </w:r>
      <w:r w:rsidR="005856D6" w:rsidRPr="001670CB">
        <w:rPr>
          <w:rFonts w:ascii="Arial" w:hAnsi="Arial" w:cs="Arial"/>
          <w:szCs w:val="24"/>
        </w:rPr>
        <w:t>zarnoziemy wytworzone z lessów.</w:t>
      </w:r>
    </w:p>
    <w:p w14:paraId="4EBB3784" w14:textId="5F59C108" w:rsidR="00AA4BA1" w:rsidRDefault="00816DB4" w:rsidP="00B757DC">
      <w:pPr>
        <w:ind w:firstLine="0"/>
        <w:jc w:val="left"/>
        <w:rPr>
          <w:rFonts w:ascii="Arial" w:hAnsi="Arial" w:cs="Arial"/>
          <w:szCs w:val="24"/>
        </w:rPr>
        <w:sectPr w:rsidR="00AA4BA1" w:rsidSect="00CC43BB">
          <w:pgSz w:w="11906" w:h="16838"/>
          <w:pgMar w:top="1440" w:right="1080" w:bottom="1440" w:left="1080" w:header="708" w:footer="708" w:gutter="0"/>
          <w:cols w:space="708"/>
          <w:titlePg/>
          <w:docGrid w:linePitch="360"/>
        </w:sectPr>
      </w:pPr>
      <w:r w:rsidRPr="001670CB">
        <w:rPr>
          <w:rFonts w:ascii="Arial" w:hAnsi="Arial" w:cs="Arial"/>
          <w:szCs w:val="24"/>
        </w:rPr>
        <w:t>Na Podkarpaciu największą powierzchnię użytków rolnych stanowią gleby IV, III i V klasy bonitacyjnej, zajmują one łącznie 87,2% użytków rolnych. Udział gleb bardzo słab</w:t>
      </w:r>
      <w:r w:rsidR="00CC4564">
        <w:rPr>
          <w:rFonts w:ascii="Arial" w:hAnsi="Arial" w:cs="Arial"/>
          <w:szCs w:val="24"/>
        </w:rPr>
        <w:t>ych (VI </w:t>
      </w:r>
      <w:r w:rsidRPr="001670CB">
        <w:rPr>
          <w:rFonts w:ascii="Arial" w:hAnsi="Arial" w:cs="Arial"/>
          <w:szCs w:val="24"/>
        </w:rPr>
        <w:t>klasa) wynosi 7,4%, natomiast udział gleb najlepszych</w:t>
      </w:r>
      <w:r w:rsidR="00CC4564">
        <w:rPr>
          <w:rFonts w:ascii="Arial" w:hAnsi="Arial" w:cs="Arial"/>
          <w:szCs w:val="24"/>
        </w:rPr>
        <w:t xml:space="preserve"> (I klasa) i bardzo dobrych (II </w:t>
      </w:r>
      <w:r w:rsidRPr="001670CB">
        <w:rPr>
          <w:rFonts w:ascii="Arial" w:hAnsi="Arial" w:cs="Arial"/>
          <w:szCs w:val="24"/>
        </w:rPr>
        <w:t xml:space="preserve">klasa) jest niewielki – łącznie zajmują 5,4% powierzchni użytków rolnych. </w:t>
      </w:r>
    </w:p>
    <w:p w14:paraId="32688BE6" w14:textId="6014A2F3" w:rsidR="005856D6" w:rsidRPr="001670CB" w:rsidRDefault="00816DB4" w:rsidP="00B757DC">
      <w:pPr>
        <w:ind w:firstLine="0"/>
        <w:jc w:val="left"/>
        <w:rPr>
          <w:rFonts w:ascii="Arial" w:hAnsi="Arial" w:cs="Arial"/>
          <w:szCs w:val="24"/>
        </w:rPr>
      </w:pPr>
      <w:r w:rsidRPr="001670CB">
        <w:rPr>
          <w:rFonts w:ascii="Arial" w:hAnsi="Arial" w:cs="Arial"/>
          <w:szCs w:val="24"/>
        </w:rPr>
        <w:lastRenderedPageBreak/>
        <w:t>Czynnikiem</w:t>
      </w:r>
      <w:r w:rsidR="00AA4BA1">
        <w:rPr>
          <w:rFonts w:ascii="Arial" w:hAnsi="Arial" w:cs="Arial"/>
          <w:szCs w:val="24"/>
        </w:rPr>
        <w:t xml:space="preserve"> </w:t>
      </w:r>
      <w:r w:rsidRPr="001670CB">
        <w:rPr>
          <w:rFonts w:ascii="Arial" w:hAnsi="Arial" w:cs="Arial"/>
          <w:szCs w:val="24"/>
        </w:rPr>
        <w:t xml:space="preserve">obniżającym jakość gleb jest znaczne ich zakwaszenie. </w:t>
      </w:r>
      <w:r w:rsidR="005856D6" w:rsidRPr="001670CB">
        <w:rPr>
          <w:rFonts w:ascii="Arial" w:hAnsi="Arial" w:cs="Arial"/>
          <w:szCs w:val="24"/>
        </w:rPr>
        <w:t>Znaczna część</w:t>
      </w:r>
      <w:r w:rsidRPr="001670CB">
        <w:rPr>
          <w:rFonts w:ascii="Arial" w:hAnsi="Arial" w:cs="Arial"/>
          <w:szCs w:val="24"/>
        </w:rPr>
        <w:t xml:space="preserve"> użytków rolnych wymaga wapnowania</w:t>
      </w:r>
      <w:r w:rsidR="005856D6" w:rsidRPr="001670CB">
        <w:rPr>
          <w:rStyle w:val="Odwoanieprzypisudolnego"/>
          <w:rFonts w:ascii="Arial" w:hAnsi="Arial" w:cs="Arial"/>
          <w:szCs w:val="24"/>
        </w:rPr>
        <w:footnoteReference w:id="8"/>
      </w:r>
      <w:r w:rsidRPr="001670CB">
        <w:rPr>
          <w:rFonts w:ascii="Arial" w:hAnsi="Arial" w:cs="Arial"/>
          <w:szCs w:val="24"/>
        </w:rPr>
        <w:t>.</w:t>
      </w:r>
      <w:r w:rsidR="005856D6" w:rsidRPr="001670CB">
        <w:rPr>
          <w:rFonts w:ascii="Arial" w:hAnsi="Arial" w:cs="Arial"/>
          <w:szCs w:val="24"/>
        </w:rPr>
        <w:t xml:space="preserve"> </w:t>
      </w:r>
    </w:p>
    <w:p w14:paraId="26D48CDF" w14:textId="27ECA3BC" w:rsidR="005856D6" w:rsidRPr="001670CB" w:rsidRDefault="005856D6" w:rsidP="00B757DC">
      <w:pPr>
        <w:ind w:firstLine="0"/>
        <w:jc w:val="left"/>
        <w:rPr>
          <w:rFonts w:ascii="Arial" w:hAnsi="Arial" w:cs="Arial"/>
          <w:color w:val="000000" w:themeColor="text1"/>
          <w:szCs w:val="24"/>
        </w:rPr>
      </w:pPr>
      <w:r w:rsidRPr="001670CB">
        <w:rPr>
          <w:rFonts w:ascii="Arial" w:hAnsi="Arial" w:cs="Arial"/>
          <w:color w:val="000000" w:themeColor="text1"/>
          <w:szCs w:val="24"/>
        </w:rPr>
        <w:t xml:space="preserve">Na terenie województwa funkcjonuje </w:t>
      </w:r>
      <w:r w:rsidR="00B7349C" w:rsidRPr="001670CB">
        <w:rPr>
          <w:rFonts w:ascii="Arial" w:hAnsi="Arial" w:cs="Arial"/>
          <w:color w:val="000000" w:themeColor="text1"/>
          <w:szCs w:val="24"/>
        </w:rPr>
        <w:t xml:space="preserve">886 </w:t>
      </w:r>
      <w:r w:rsidRPr="001670CB">
        <w:rPr>
          <w:rFonts w:ascii="Arial" w:hAnsi="Arial" w:cs="Arial"/>
          <w:color w:val="000000" w:themeColor="text1"/>
          <w:szCs w:val="24"/>
        </w:rPr>
        <w:t>produce</w:t>
      </w:r>
      <w:r w:rsidR="00B7349C" w:rsidRPr="001670CB">
        <w:rPr>
          <w:rFonts w:ascii="Arial" w:hAnsi="Arial" w:cs="Arial"/>
          <w:color w:val="000000" w:themeColor="text1"/>
          <w:szCs w:val="24"/>
        </w:rPr>
        <w:t>ntów ekologicznych (stan na 31.12. 2022 r.</w:t>
      </w:r>
      <w:r w:rsidRPr="001670CB">
        <w:rPr>
          <w:rFonts w:ascii="Arial" w:hAnsi="Arial" w:cs="Arial"/>
          <w:color w:val="000000" w:themeColor="text1"/>
          <w:szCs w:val="24"/>
        </w:rPr>
        <w:t>)</w:t>
      </w:r>
      <w:r w:rsidR="00A25CB9" w:rsidRPr="001670CB">
        <w:rPr>
          <w:rFonts w:ascii="Arial" w:hAnsi="Arial" w:cs="Arial"/>
          <w:color w:val="000000" w:themeColor="text1"/>
          <w:szCs w:val="24"/>
        </w:rPr>
        <w:t>, zajmując tym samym 7 miejsce w rankingu województw</w:t>
      </w:r>
      <w:r w:rsidRPr="001670CB">
        <w:rPr>
          <w:rFonts w:ascii="Arial" w:hAnsi="Arial" w:cs="Arial"/>
          <w:color w:val="000000" w:themeColor="text1"/>
          <w:szCs w:val="24"/>
        </w:rPr>
        <w:t xml:space="preserve">. W ostatnich </w:t>
      </w:r>
      <w:r w:rsidR="00B7349C" w:rsidRPr="001670CB">
        <w:rPr>
          <w:rFonts w:ascii="Arial" w:hAnsi="Arial" w:cs="Arial"/>
          <w:color w:val="000000" w:themeColor="text1"/>
          <w:szCs w:val="24"/>
        </w:rPr>
        <w:t>latach</w:t>
      </w:r>
      <w:r w:rsidR="00A25CB9" w:rsidRPr="001670CB">
        <w:rPr>
          <w:rFonts w:ascii="Arial" w:hAnsi="Arial" w:cs="Arial"/>
          <w:color w:val="000000" w:themeColor="text1"/>
          <w:szCs w:val="24"/>
        </w:rPr>
        <w:t xml:space="preserve"> w </w:t>
      </w:r>
      <w:r w:rsidRPr="001670CB">
        <w:rPr>
          <w:rFonts w:ascii="Arial" w:hAnsi="Arial" w:cs="Arial"/>
          <w:color w:val="000000" w:themeColor="text1"/>
          <w:szCs w:val="24"/>
        </w:rPr>
        <w:t>województwi</w:t>
      </w:r>
      <w:r w:rsidR="00B7349C" w:rsidRPr="001670CB">
        <w:rPr>
          <w:rFonts w:ascii="Arial" w:hAnsi="Arial" w:cs="Arial"/>
          <w:color w:val="000000" w:themeColor="text1"/>
          <w:szCs w:val="24"/>
        </w:rPr>
        <w:t xml:space="preserve">e </w:t>
      </w:r>
      <w:r w:rsidR="00A25CB9" w:rsidRPr="001670CB">
        <w:rPr>
          <w:rFonts w:ascii="Arial" w:hAnsi="Arial" w:cs="Arial"/>
          <w:color w:val="000000" w:themeColor="text1"/>
          <w:szCs w:val="24"/>
        </w:rPr>
        <w:t>liczba t</w:t>
      </w:r>
      <w:r w:rsidRPr="001670CB">
        <w:rPr>
          <w:rFonts w:ascii="Arial" w:hAnsi="Arial" w:cs="Arial"/>
          <w:color w:val="000000" w:themeColor="text1"/>
          <w:szCs w:val="24"/>
        </w:rPr>
        <w:t>a sukcesywnie malała</w:t>
      </w:r>
      <w:r w:rsidR="006E4170" w:rsidRPr="001670CB">
        <w:rPr>
          <w:rFonts w:ascii="Arial" w:hAnsi="Arial" w:cs="Arial"/>
          <w:color w:val="000000" w:themeColor="text1"/>
          <w:szCs w:val="24"/>
        </w:rPr>
        <w:t xml:space="preserve"> – od roku 20</w:t>
      </w:r>
      <w:r w:rsidR="006E4170" w:rsidRPr="001670CB">
        <w:rPr>
          <w:rFonts w:ascii="Arial" w:hAnsi="Arial" w:cs="Arial"/>
          <w:szCs w:val="24"/>
        </w:rPr>
        <w:t xml:space="preserve">19 o </w:t>
      </w:r>
      <w:r w:rsidR="00D37A7E" w:rsidRPr="001670CB">
        <w:rPr>
          <w:rFonts w:ascii="Arial" w:hAnsi="Arial" w:cs="Arial"/>
          <w:szCs w:val="24"/>
        </w:rPr>
        <w:t>13,7</w:t>
      </w:r>
      <w:r w:rsidR="006E4170" w:rsidRPr="001670CB">
        <w:rPr>
          <w:rFonts w:ascii="Arial" w:hAnsi="Arial" w:cs="Arial"/>
          <w:szCs w:val="24"/>
        </w:rPr>
        <w:t xml:space="preserve"> %</w:t>
      </w:r>
      <w:r w:rsidRPr="001670CB">
        <w:rPr>
          <w:rFonts w:ascii="Arial" w:hAnsi="Arial" w:cs="Arial"/>
          <w:szCs w:val="24"/>
        </w:rPr>
        <w:t>.</w:t>
      </w:r>
      <w:r w:rsidR="00B7349C" w:rsidRPr="001670CB">
        <w:rPr>
          <w:rFonts w:ascii="Arial" w:hAnsi="Arial" w:cs="Arial"/>
          <w:szCs w:val="24"/>
        </w:rPr>
        <w:t xml:space="preserve"> W Polsce</w:t>
      </w:r>
      <w:r w:rsidR="006E4170" w:rsidRPr="001670CB">
        <w:rPr>
          <w:rFonts w:ascii="Arial" w:hAnsi="Arial" w:cs="Arial"/>
          <w:szCs w:val="24"/>
        </w:rPr>
        <w:t xml:space="preserve"> natomiast</w:t>
      </w:r>
      <w:r w:rsidR="00B7349C" w:rsidRPr="001670CB">
        <w:rPr>
          <w:rFonts w:ascii="Arial" w:hAnsi="Arial" w:cs="Arial"/>
          <w:szCs w:val="24"/>
        </w:rPr>
        <w:t xml:space="preserve"> obserwuje się przyrost</w:t>
      </w:r>
      <w:r w:rsidR="006E4170" w:rsidRPr="001670CB">
        <w:rPr>
          <w:rFonts w:ascii="Arial" w:hAnsi="Arial" w:cs="Arial"/>
          <w:szCs w:val="24"/>
        </w:rPr>
        <w:t xml:space="preserve"> (o </w:t>
      </w:r>
      <w:r w:rsidR="00D37A7E" w:rsidRPr="001670CB">
        <w:rPr>
          <w:rFonts w:ascii="Arial" w:hAnsi="Arial" w:cs="Arial"/>
          <w:szCs w:val="24"/>
        </w:rPr>
        <w:t>13,6</w:t>
      </w:r>
      <w:r w:rsidR="006E4170" w:rsidRPr="001670CB">
        <w:rPr>
          <w:rFonts w:ascii="Arial" w:hAnsi="Arial" w:cs="Arial"/>
          <w:szCs w:val="24"/>
        </w:rPr>
        <w:t>%)</w:t>
      </w:r>
      <w:r w:rsidR="00852252" w:rsidRPr="001670CB">
        <w:rPr>
          <w:rFonts w:ascii="Arial" w:hAnsi="Arial" w:cs="Arial"/>
          <w:szCs w:val="24"/>
        </w:rPr>
        <w:t>.</w:t>
      </w:r>
    </w:p>
    <w:p w14:paraId="4F0DF4B8" w14:textId="39203AF2" w:rsidR="008820B5" w:rsidRPr="001670CB" w:rsidRDefault="008820B5" w:rsidP="000F2815">
      <w:pPr>
        <w:pStyle w:val="Tabela"/>
        <w:jc w:val="left"/>
        <w:rPr>
          <w:rFonts w:ascii="Arial" w:hAnsi="Arial" w:cs="Arial"/>
          <w:b w:val="0"/>
          <w:color w:val="FF0000"/>
          <w:sz w:val="24"/>
          <w:szCs w:val="24"/>
        </w:rPr>
      </w:pPr>
      <w:bookmarkStart w:id="68" w:name="_Toc149310577"/>
      <w:r w:rsidRPr="00A70C32">
        <w:rPr>
          <w:rFonts w:ascii="Arial" w:hAnsi="Arial" w:cs="Arial"/>
          <w:b w:val="0"/>
          <w:bCs/>
          <w:sz w:val="24"/>
          <w:szCs w:val="24"/>
        </w:rPr>
        <w:t>Tabela</w:t>
      </w:r>
      <w:r w:rsidR="0086133A" w:rsidRPr="00A70C32">
        <w:rPr>
          <w:rFonts w:ascii="Arial" w:hAnsi="Arial" w:cs="Arial"/>
          <w:b w:val="0"/>
          <w:bCs/>
          <w:sz w:val="24"/>
          <w:szCs w:val="24"/>
        </w:rPr>
        <w:t xml:space="preserve"> 36</w:t>
      </w:r>
      <w:r w:rsidRPr="00A70C32">
        <w:rPr>
          <w:rFonts w:ascii="Arial" w:hAnsi="Arial" w:cs="Arial"/>
          <w:b w:val="0"/>
          <w:bCs/>
          <w:sz w:val="24"/>
          <w:szCs w:val="24"/>
        </w:rPr>
        <w:t>. L</w:t>
      </w:r>
      <w:r w:rsidRPr="001670CB">
        <w:rPr>
          <w:rFonts w:ascii="Arial" w:hAnsi="Arial" w:cs="Arial"/>
          <w:b w:val="0"/>
          <w:sz w:val="24"/>
          <w:szCs w:val="24"/>
        </w:rPr>
        <w:t>iczba producentów ekologicznych prowadzących działalnoś</w:t>
      </w:r>
      <w:r w:rsidR="00B7349C" w:rsidRPr="001670CB">
        <w:rPr>
          <w:rFonts w:ascii="Arial" w:hAnsi="Arial" w:cs="Arial"/>
          <w:b w:val="0"/>
          <w:sz w:val="24"/>
          <w:szCs w:val="24"/>
        </w:rPr>
        <w:t>ć w zakresie produkcji rolnej w </w:t>
      </w:r>
      <w:r w:rsidRPr="001670CB">
        <w:rPr>
          <w:rFonts w:ascii="Arial" w:hAnsi="Arial" w:cs="Arial"/>
          <w:b w:val="0"/>
          <w:sz w:val="24"/>
          <w:szCs w:val="24"/>
        </w:rPr>
        <w:t>wojewód</w:t>
      </w:r>
      <w:r w:rsidR="00D37A7E" w:rsidRPr="001670CB">
        <w:rPr>
          <w:rFonts w:ascii="Arial" w:hAnsi="Arial" w:cs="Arial"/>
          <w:b w:val="0"/>
          <w:sz w:val="24"/>
          <w:szCs w:val="24"/>
        </w:rPr>
        <w:t>ztwie podkarpackim w roku bazowym oraz latach 2021-2022</w:t>
      </w:r>
      <w:bookmarkEnd w:id="68"/>
    </w:p>
    <w:tbl>
      <w:tblPr>
        <w:tblStyle w:val="Tabela-Siatka"/>
        <w:tblW w:w="9761" w:type="dxa"/>
        <w:jc w:val="center"/>
        <w:tblLook w:val="04A0" w:firstRow="1" w:lastRow="0" w:firstColumn="1" w:lastColumn="0" w:noHBand="0" w:noVBand="1"/>
        <w:tblCaption w:val="Liczba producentów ekologicznych prowadzących działalność w zakresie produkcji rolnej w województwie podkarpackim w roku bazowym oraz latach 2021-2022"/>
        <w:tblDescription w:val="Liczba producentów ekologicznych na terenie województwa podkarpackiego zmniejszyła się. Tabela zawiera scalone komórki. "/>
      </w:tblPr>
      <w:tblGrid>
        <w:gridCol w:w="2689"/>
        <w:gridCol w:w="2357"/>
        <w:gridCol w:w="2357"/>
        <w:gridCol w:w="2358"/>
      </w:tblGrid>
      <w:tr w:rsidR="008820B5" w:rsidRPr="001670CB" w14:paraId="60C8FC45" w14:textId="1770297B" w:rsidTr="00317853">
        <w:trPr>
          <w:trHeight w:val="803"/>
          <w:jc w:val="center"/>
        </w:trPr>
        <w:tc>
          <w:tcPr>
            <w:tcW w:w="2689" w:type="dxa"/>
            <w:vMerge w:val="restart"/>
            <w:tcBorders>
              <w:bottom w:val="single" w:sz="12" w:space="0" w:color="auto"/>
              <w:right w:val="single" w:sz="12" w:space="0" w:color="auto"/>
            </w:tcBorders>
            <w:shd w:val="clear" w:color="auto" w:fill="auto"/>
          </w:tcPr>
          <w:p w14:paraId="34FEEB15" w14:textId="77777777" w:rsidR="008820B5" w:rsidRPr="001670CB" w:rsidRDefault="008820B5" w:rsidP="000F2815">
            <w:pPr>
              <w:pStyle w:val="Tretabeli"/>
              <w:jc w:val="left"/>
              <w:rPr>
                <w:rFonts w:ascii="Arial" w:hAnsi="Arial" w:cs="Arial"/>
                <w:sz w:val="24"/>
                <w:szCs w:val="24"/>
              </w:rPr>
            </w:pPr>
          </w:p>
        </w:tc>
        <w:tc>
          <w:tcPr>
            <w:tcW w:w="7072" w:type="dxa"/>
            <w:gridSpan w:val="3"/>
            <w:tcBorders>
              <w:left w:val="single" w:sz="12" w:space="0" w:color="auto"/>
              <w:bottom w:val="single" w:sz="12" w:space="0" w:color="auto"/>
            </w:tcBorders>
            <w:shd w:val="clear" w:color="auto" w:fill="auto"/>
            <w:vAlign w:val="center"/>
          </w:tcPr>
          <w:p w14:paraId="63ABFB28" w14:textId="2FC563ED" w:rsidR="008820B5" w:rsidRPr="00A70C32" w:rsidRDefault="008820B5" w:rsidP="000F2815">
            <w:pPr>
              <w:pStyle w:val="Tretabeli"/>
              <w:jc w:val="left"/>
              <w:rPr>
                <w:rFonts w:ascii="Arial" w:hAnsi="Arial" w:cs="Arial"/>
                <w:bCs/>
                <w:sz w:val="24"/>
                <w:szCs w:val="24"/>
              </w:rPr>
            </w:pPr>
            <w:r w:rsidRPr="00A70C32">
              <w:rPr>
                <w:rFonts w:ascii="Arial" w:hAnsi="Arial" w:cs="Arial"/>
                <w:bCs/>
                <w:sz w:val="24"/>
                <w:szCs w:val="24"/>
              </w:rPr>
              <w:t xml:space="preserve">Producenci ekologiczni </w:t>
            </w:r>
            <w:r w:rsidR="0086133A" w:rsidRPr="00A70C32">
              <w:rPr>
                <w:rFonts w:ascii="Arial" w:hAnsi="Arial" w:cs="Arial"/>
                <w:bCs/>
                <w:sz w:val="24"/>
                <w:szCs w:val="24"/>
              </w:rPr>
              <w:t>[</w:t>
            </w:r>
            <w:r w:rsidRPr="00A70C32">
              <w:rPr>
                <w:rFonts w:ascii="Arial" w:hAnsi="Arial" w:cs="Arial"/>
                <w:bCs/>
                <w:sz w:val="24"/>
                <w:szCs w:val="24"/>
              </w:rPr>
              <w:t>szt.]</w:t>
            </w:r>
          </w:p>
        </w:tc>
      </w:tr>
      <w:tr w:rsidR="008820B5" w:rsidRPr="001670CB" w14:paraId="23D1A53A" w14:textId="5F81900D" w:rsidTr="00317853">
        <w:trPr>
          <w:trHeight w:val="512"/>
          <w:jc w:val="center"/>
        </w:trPr>
        <w:tc>
          <w:tcPr>
            <w:tcW w:w="2689" w:type="dxa"/>
            <w:vMerge/>
            <w:tcBorders>
              <w:bottom w:val="single" w:sz="12" w:space="0" w:color="auto"/>
              <w:right w:val="single" w:sz="12" w:space="0" w:color="auto"/>
            </w:tcBorders>
            <w:shd w:val="clear" w:color="auto" w:fill="auto"/>
          </w:tcPr>
          <w:p w14:paraId="70EA3BBE" w14:textId="6494B374" w:rsidR="008820B5" w:rsidRPr="001670CB" w:rsidRDefault="008820B5" w:rsidP="000F2815">
            <w:pPr>
              <w:pStyle w:val="Tretabeli"/>
              <w:jc w:val="left"/>
              <w:rPr>
                <w:rFonts w:ascii="Arial" w:hAnsi="Arial" w:cs="Arial"/>
                <w:sz w:val="24"/>
                <w:szCs w:val="24"/>
              </w:rPr>
            </w:pPr>
          </w:p>
        </w:tc>
        <w:tc>
          <w:tcPr>
            <w:tcW w:w="2357" w:type="dxa"/>
            <w:tcBorders>
              <w:top w:val="single" w:sz="12" w:space="0" w:color="auto"/>
              <w:left w:val="single" w:sz="12" w:space="0" w:color="auto"/>
              <w:bottom w:val="single" w:sz="12" w:space="0" w:color="auto"/>
            </w:tcBorders>
            <w:shd w:val="clear" w:color="auto" w:fill="auto"/>
            <w:vAlign w:val="center"/>
          </w:tcPr>
          <w:p w14:paraId="31C20D78" w14:textId="248224AA" w:rsidR="008820B5" w:rsidRPr="00A70C32" w:rsidRDefault="00B7349C" w:rsidP="000F2815">
            <w:pPr>
              <w:pStyle w:val="Tretabeli"/>
              <w:jc w:val="left"/>
              <w:rPr>
                <w:rFonts w:ascii="Arial" w:hAnsi="Arial" w:cs="Arial"/>
                <w:bCs/>
                <w:sz w:val="24"/>
                <w:szCs w:val="24"/>
              </w:rPr>
            </w:pPr>
            <w:r w:rsidRPr="00A70C32">
              <w:rPr>
                <w:rFonts w:ascii="Arial" w:hAnsi="Arial" w:cs="Arial"/>
                <w:bCs/>
                <w:sz w:val="24"/>
                <w:szCs w:val="24"/>
              </w:rPr>
              <w:t>2019 r.</w:t>
            </w:r>
          </w:p>
        </w:tc>
        <w:tc>
          <w:tcPr>
            <w:tcW w:w="2357" w:type="dxa"/>
            <w:tcBorders>
              <w:top w:val="single" w:sz="12" w:space="0" w:color="auto"/>
              <w:bottom w:val="single" w:sz="12" w:space="0" w:color="auto"/>
            </w:tcBorders>
            <w:shd w:val="clear" w:color="auto" w:fill="auto"/>
            <w:vAlign w:val="center"/>
          </w:tcPr>
          <w:p w14:paraId="7F6AA4DC" w14:textId="211ECBAB" w:rsidR="008820B5" w:rsidRPr="00A70C32" w:rsidRDefault="00B7349C" w:rsidP="000F2815">
            <w:pPr>
              <w:pStyle w:val="Tretabeli"/>
              <w:jc w:val="left"/>
              <w:rPr>
                <w:rFonts w:ascii="Arial" w:hAnsi="Arial" w:cs="Arial"/>
                <w:bCs/>
                <w:sz w:val="24"/>
                <w:szCs w:val="24"/>
              </w:rPr>
            </w:pPr>
            <w:r w:rsidRPr="00A70C32">
              <w:rPr>
                <w:rFonts w:ascii="Arial" w:hAnsi="Arial" w:cs="Arial"/>
                <w:bCs/>
                <w:sz w:val="24"/>
                <w:szCs w:val="24"/>
              </w:rPr>
              <w:t>2021 r.</w:t>
            </w:r>
          </w:p>
        </w:tc>
        <w:tc>
          <w:tcPr>
            <w:tcW w:w="2358" w:type="dxa"/>
            <w:tcBorders>
              <w:top w:val="single" w:sz="12" w:space="0" w:color="auto"/>
              <w:bottom w:val="single" w:sz="12" w:space="0" w:color="auto"/>
            </w:tcBorders>
            <w:shd w:val="clear" w:color="auto" w:fill="auto"/>
            <w:vAlign w:val="center"/>
          </w:tcPr>
          <w:p w14:paraId="3F7F74F9" w14:textId="3578196B" w:rsidR="008820B5" w:rsidRPr="00A70C32" w:rsidRDefault="00B7349C" w:rsidP="000F2815">
            <w:pPr>
              <w:pStyle w:val="Tretabeli"/>
              <w:jc w:val="left"/>
              <w:rPr>
                <w:rFonts w:ascii="Arial" w:hAnsi="Arial" w:cs="Arial"/>
                <w:bCs/>
                <w:sz w:val="24"/>
                <w:szCs w:val="24"/>
              </w:rPr>
            </w:pPr>
            <w:r w:rsidRPr="00A70C32">
              <w:rPr>
                <w:rFonts w:ascii="Arial" w:hAnsi="Arial" w:cs="Arial"/>
                <w:bCs/>
                <w:sz w:val="24"/>
                <w:szCs w:val="24"/>
              </w:rPr>
              <w:t>2022 r.</w:t>
            </w:r>
          </w:p>
        </w:tc>
      </w:tr>
      <w:tr w:rsidR="008820B5" w:rsidRPr="001670CB" w14:paraId="26976ACC" w14:textId="35F150B1" w:rsidTr="00317853">
        <w:trPr>
          <w:trHeight w:val="512"/>
          <w:jc w:val="center"/>
        </w:trPr>
        <w:tc>
          <w:tcPr>
            <w:tcW w:w="2689" w:type="dxa"/>
            <w:tcBorders>
              <w:top w:val="single" w:sz="12" w:space="0" w:color="auto"/>
              <w:right w:val="single" w:sz="12" w:space="0" w:color="auto"/>
            </w:tcBorders>
            <w:shd w:val="clear" w:color="auto" w:fill="auto"/>
          </w:tcPr>
          <w:p w14:paraId="3957C47B" w14:textId="37B55DBB" w:rsidR="008820B5" w:rsidRPr="001670CB" w:rsidRDefault="008820B5" w:rsidP="000F2815">
            <w:pPr>
              <w:pStyle w:val="Tretabeli"/>
              <w:jc w:val="left"/>
              <w:rPr>
                <w:rFonts w:ascii="Arial" w:hAnsi="Arial" w:cs="Arial"/>
                <w:sz w:val="24"/>
                <w:szCs w:val="24"/>
              </w:rPr>
            </w:pPr>
            <w:r w:rsidRPr="001670CB">
              <w:rPr>
                <w:rFonts w:ascii="Arial" w:hAnsi="Arial" w:cs="Arial"/>
                <w:sz w:val="24"/>
                <w:szCs w:val="24"/>
              </w:rPr>
              <w:t>Województwo podkarpackie</w:t>
            </w:r>
          </w:p>
        </w:tc>
        <w:tc>
          <w:tcPr>
            <w:tcW w:w="2357" w:type="dxa"/>
            <w:tcBorders>
              <w:top w:val="single" w:sz="12" w:space="0" w:color="auto"/>
              <w:left w:val="single" w:sz="12" w:space="0" w:color="auto"/>
            </w:tcBorders>
            <w:shd w:val="clear" w:color="auto" w:fill="auto"/>
            <w:vAlign w:val="center"/>
          </w:tcPr>
          <w:p w14:paraId="0F433CC0" w14:textId="783049BA" w:rsidR="008820B5" w:rsidRPr="001670CB" w:rsidRDefault="00852252" w:rsidP="000F2815">
            <w:pPr>
              <w:pStyle w:val="Tretabeli"/>
              <w:jc w:val="left"/>
              <w:rPr>
                <w:rFonts w:ascii="Arial" w:hAnsi="Arial" w:cs="Arial"/>
                <w:sz w:val="24"/>
                <w:szCs w:val="24"/>
              </w:rPr>
            </w:pPr>
            <w:r w:rsidRPr="001670CB">
              <w:rPr>
                <w:rFonts w:ascii="Arial" w:hAnsi="Arial" w:cs="Arial"/>
                <w:sz w:val="24"/>
                <w:szCs w:val="24"/>
              </w:rPr>
              <w:t>1093</w:t>
            </w:r>
          </w:p>
        </w:tc>
        <w:tc>
          <w:tcPr>
            <w:tcW w:w="2357" w:type="dxa"/>
            <w:tcBorders>
              <w:top w:val="single" w:sz="12" w:space="0" w:color="auto"/>
            </w:tcBorders>
            <w:shd w:val="clear" w:color="auto" w:fill="auto"/>
            <w:vAlign w:val="center"/>
          </w:tcPr>
          <w:p w14:paraId="6FDC33F0" w14:textId="6F896106" w:rsidR="008820B5" w:rsidRPr="001670CB" w:rsidRDefault="00D37A7E" w:rsidP="000F2815">
            <w:pPr>
              <w:pStyle w:val="Tretabeli"/>
              <w:jc w:val="left"/>
              <w:rPr>
                <w:rFonts w:ascii="Arial" w:hAnsi="Arial" w:cs="Arial"/>
                <w:sz w:val="24"/>
                <w:szCs w:val="24"/>
              </w:rPr>
            </w:pPr>
            <w:r w:rsidRPr="001670CB">
              <w:rPr>
                <w:rFonts w:ascii="Arial" w:hAnsi="Arial" w:cs="Arial"/>
                <w:sz w:val="24"/>
                <w:szCs w:val="24"/>
              </w:rPr>
              <w:t>1005</w:t>
            </w:r>
          </w:p>
        </w:tc>
        <w:tc>
          <w:tcPr>
            <w:tcW w:w="2358" w:type="dxa"/>
            <w:tcBorders>
              <w:top w:val="single" w:sz="12" w:space="0" w:color="auto"/>
            </w:tcBorders>
            <w:shd w:val="clear" w:color="auto" w:fill="auto"/>
            <w:vAlign w:val="center"/>
          </w:tcPr>
          <w:p w14:paraId="6DBF513A" w14:textId="30FB0958" w:rsidR="008820B5" w:rsidRPr="001670CB" w:rsidRDefault="00D37A7E" w:rsidP="000F2815">
            <w:pPr>
              <w:pStyle w:val="Tretabeli"/>
              <w:jc w:val="left"/>
              <w:rPr>
                <w:rFonts w:ascii="Arial" w:hAnsi="Arial" w:cs="Arial"/>
                <w:sz w:val="24"/>
                <w:szCs w:val="24"/>
              </w:rPr>
            </w:pPr>
            <w:r w:rsidRPr="001670CB">
              <w:rPr>
                <w:rFonts w:ascii="Arial" w:hAnsi="Arial" w:cs="Arial"/>
                <w:sz w:val="24"/>
                <w:szCs w:val="24"/>
              </w:rPr>
              <w:t>943</w:t>
            </w:r>
          </w:p>
        </w:tc>
      </w:tr>
      <w:tr w:rsidR="008820B5" w:rsidRPr="001670CB" w14:paraId="3344F89E" w14:textId="77777777" w:rsidTr="00317853">
        <w:trPr>
          <w:trHeight w:val="512"/>
          <w:jc w:val="center"/>
        </w:trPr>
        <w:tc>
          <w:tcPr>
            <w:tcW w:w="2689" w:type="dxa"/>
            <w:tcBorders>
              <w:right w:val="single" w:sz="12" w:space="0" w:color="auto"/>
            </w:tcBorders>
            <w:shd w:val="clear" w:color="auto" w:fill="auto"/>
          </w:tcPr>
          <w:p w14:paraId="41198F81" w14:textId="6BFB55EC" w:rsidR="008820B5" w:rsidRPr="001670CB" w:rsidRDefault="008820B5" w:rsidP="000F2815">
            <w:pPr>
              <w:pStyle w:val="Tretabeli"/>
              <w:jc w:val="left"/>
              <w:rPr>
                <w:rFonts w:ascii="Arial" w:hAnsi="Arial" w:cs="Arial"/>
                <w:sz w:val="24"/>
                <w:szCs w:val="24"/>
              </w:rPr>
            </w:pPr>
            <w:r w:rsidRPr="001670CB">
              <w:rPr>
                <w:rFonts w:ascii="Arial" w:hAnsi="Arial" w:cs="Arial"/>
                <w:sz w:val="24"/>
                <w:szCs w:val="24"/>
              </w:rPr>
              <w:t>Polska</w:t>
            </w:r>
          </w:p>
        </w:tc>
        <w:tc>
          <w:tcPr>
            <w:tcW w:w="2357" w:type="dxa"/>
            <w:tcBorders>
              <w:left w:val="single" w:sz="12" w:space="0" w:color="auto"/>
            </w:tcBorders>
            <w:shd w:val="clear" w:color="auto" w:fill="auto"/>
            <w:vAlign w:val="center"/>
          </w:tcPr>
          <w:p w14:paraId="0CA30F6C" w14:textId="045C1826" w:rsidR="008820B5" w:rsidRPr="001670CB" w:rsidRDefault="00852252" w:rsidP="000F2815">
            <w:pPr>
              <w:pStyle w:val="Tretabeli"/>
              <w:jc w:val="left"/>
              <w:rPr>
                <w:rFonts w:ascii="Arial" w:hAnsi="Arial" w:cs="Arial"/>
                <w:sz w:val="24"/>
                <w:szCs w:val="24"/>
              </w:rPr>
            </w:pPr>
            <w:r w:rsidRPr="001670CB">
              <w:rPr>
                <w:rFonts w:ascii="Arial" w:hAnsi="Arial" w:cs="Arial"/>
                <w:sz w:val="24"/>
                <w:szCs w:val="24"/>
              </w:rPr>
              <w:t>20144</w:t>
            </w:r>
          </w:p>
        </w:tc>
        <w:tc>
          <w:tcPr>
            <w:tcW w:w="2357" w:type="dxa"/>
            <w:shd w:val="clear" w:color="auto" w:fill="auto"/>
            <w:vAlign w:val="center"/>
          </w:tcPr>
          <w:p w14:paraId="6693679E" w14:textId="5C170BBF" w:rsidR="008820B5" w:rsidRPr="001670CB" w:rsidRDefault="00D37A7E" w:rsidP="000F2815">
            <w:pPr>
              <w:pStyle w:val="Tretabeli"/>
              <w:jc w:val="left"/>
              <w:rPr>
                <w:rFonts w:ascii="Arial" w:hAnsi="Arial" w:cs="Arial"/>
                <w:sz w:val="24"/>
                <w:szCs w:val="24"/>
              </w:rPr>
            </w:pPr>
            <w:r w:rsidRPr="001670CB">
              <w:rPr>
                <w:rFonts w:ascii="Arial" w:hAnsi="Arial" w:cs="Arial"/>
                <w:sz w:val="24"/>
                <w:szCs w:val="24"/>
              </w:rPr>
              <w:t>21795</w:t>
            </w:r>
          </w:p>
        </w:tc>
        <w:tc>
          <w:tcPr>
            <w:tcW w:w="2358" w:type="dxa"/>
            <w:shd w:val="clear" w:color="auto" w:fill="auto"/>
            <w:vAlign w:val="center"/>
          </w:tcPr>
          <w:p w14:paraId="3FFAF9E1" w14:textId="7B2A8316" w:rsidR="008820B5" w:rsidRPr="001670CB" w:rsidRDefault="00D37A7E" w:rsidP="000F2815">
            <w:pPr>
              <w:pStyle w:val="Tretabeli"/>
              <w:jc w:val="left"/>
              <w:rPr>
                <w:rFonts w:ascii="Arial" w:hAnsi="Arial" w:cs="Arial"/>
                <w:sz w:val="24"/>
                <w:szCs w:val="24"/>
              </w:rPr>
            </w:pPr>
            <w:r w:rsidRPr="001670CB">
              <w:rPr>
                <w:rFonts w:ascii="Arial" w:hAnsi="Arial" w:cs="Arial"/>
                <w:sz w:val="24"/>
                <w:szCs w:val="24"/>
              </w:rPr>
              <w:t>22882</w:t>
            </w:r>
          </w:p>
        </w:tc>
      </w:tr>
    </w:tbl>
    <w:p w14:paraId="4F75DC20" w14:textId="6EFFB773" w:rsidR="00852252" w:rsidRPr="001670CB" w:rsidRDefault="006E4170" w:rsidP="000F2815">
      <w:pPr>
        <w:pStyle w:val="rdo"/>
        <w:jc w:val="left"/>
        <w:rPr>
          <w:rFonts w:ascii="Arial" w:hAnsi="Arial" w:cs="Arial"/>
          <w:sz w:val="24"/>
          <w:szCs w:val="24"/>
        </w:rPr>
      </w:pPr>
      <w:r w:rsidRPr="001670CB">
        <w:rPr>
          <w:rFonts w:ascii="Arial" w:hAnsi="Arial" w:cs="Arial"/>
          <w:sz w:val="24"/>
          <w:szCs w:val="24"/>
        </w:rPr>
        <w:t>Ź</w:t>
      </w:r>
      <w:r w:rsidR="008820B5" w:rsidRPr="001670CB">
        <w:rPr>
          <w:rFonts w:ascii="Arial" w:hAnsi="Arial" w:cs="Arial"/>
          <w:sz w:val="24"/>
          <w:szCs w:val="24"/>
        </w:rPr>
        <w:t xml:space="preserve">ródło: </w:t>
      </w:r>
      <w:r w:rsidRPr="001670CB">
        <w:rPr>
          <w:rFonts w:ascii="Arial" w:hAnsi="Arial" w:cs="Arial"/>
          <w:sz w:val="24"/>
          <w:szCs w:val="24"/>
        </w:rPr>
        <w:t>RDOŚ, dane o rolnictwie ekologicznym</w:t>
      </w:r>
    </w:p>
    <w:p w14:paraId="632DB867" w14:textId="2BC7C782" w:rsidR="00D37A7E" w:rsidRPr="001670CB" w:rsidRDefault="00D37A7E" w:rsidP="00B757DC">
      <w:pPr>
        <w:ind w:firstLine="0"/>
        <w:jc w:val="left"/>
        <w:rPr>
          <w:rFonts w:ascii="Arial" w:hAnsi="Arial" w:cs="Arial"/>
          <w:szCs w:val="24"/>
        </w:rPr>
      </w:pPr>
      <w:r w:rsidRPr="001670CB">
        <w:rPr>
          <w:rFonts w:ascii="Arial" w:hAnsi="Arial" w:cs="Arial"/>
          <w:szCs w:val="24"/>
        </w:rPr>
        <w:t>Zgodnie z danymi na rok 2020, w wojew</w:t>
      </w:r>
      <w:r w:rsidR="00AF1F8D" w:rsidRPr="001670CB">
        <w:rPr>
          <w:rFonts w:ascii="Arial" w:hAnsi="Arial" w:cs="Arial"/>
          <w:szCs w:val="24"/>
        </w:rPr>
        <w:t>ództwie podkarpackim funkcjonowało</w:t>
      </w:r>
      <w:r w:rsidRPr="001670CB">
        <w:rPr>
          <w:rFonts w:ascii="Arial" w:hAnsi="Arial" w:cs="Arial"/>
          <w:szCs w:val="24"/>
        </w:rPr>
        <w:t xml:space="preserve"> 48 przetwórni ekologicznych</w:t>
      </w:r>
      <w:r w:rsidR="00AF1F8D" w:rsidRPr="001670CB">
        <w:rPr>
          <w:rFonts w:ascii="Arial" w:hAnsi="Arial" w:cs="Arial"/>
          <w:szCs w:val="24"/>
        </w:rPr>
        <w:t>, co przekłada się na wzrost wartości w stosunku do roku bazowego</w:t>
      </w:r>
      <w:r w:rsidR="00AF1F8D" w:rsidRPr="001670CB">
        <w:rPr>
          <w:rStyle w:val="Odwoanieprzypisudolnego"/>
          <w:rFonts w:ascii="Arial" w:hAnsi="Arial" w:cs="Arial"/>
          <w:szCs w:val="24"/>
        </w:rPr>
        <w:footnoteReference w:id="9"/>
      </w:r>
      <w:r w:rsidR="00AF1F8D" w:rsidRPr="001670CB">
        <w:rPr>
          <w:rFonts w:ascii="Arial" w:hAnsi="Arial" w:cs="Arial"/>
          <w:szCs w:val="24"/>
        </w:rPr>
        <w:t>.</w:t>
      </w:r>
    </w:p>
    <w:p w14:paraId="2C20608A" w14:textId="03B86690" w:rsidR="00C05576" w:rsidRPr="001670CB" w:rsidRDefault="00287F7B" w:rsidP="00B757DC">
      <w:pPr>
        <w:ind w:firstLine="0"/>
        <w:jc w:val="left"/>
        <w:rPr>
          <w:rFonts w:ascii="Arial" w:hAnsi="Arial" w:cs="Arial"/>
          <w:szCs w:val="24"/>
        </w:rPr>
      </w:pPr>
      <w:r w:rsidRPr="001670CB">
        <w:rPr>
          <w:rFonts w:ascii="Arial" w:hAnsi="Arial" w:cs="Arial"/>
          <w:szCs w:val="24"/>
        </w:rPr>
        <w:t>Analizując wskaźniki zawarte w Programie Ochrony Środowiska dla Województwa Podkarpackiego na lata 2020-2023 z perspektywą do 2027 r. można zauważyć</w:t>
      </w:r>
      <w:r w:rsidR="00503433" w:rsidRPr="001670CB">
        <w:rPr>
          <w:rFonts w:ascii="Arial" w:hAnsi="Arial" w:cs="Arial"/>
          <w:szCs w:val="24"/>
        </w:rPr>
        <w:t xml:space="preserve">, że powierzchnia gruntów zrekultywowanych stale utrzymuje się na </w:t>
      </w:r>
      <w:r w:rsidR="00CC4564">
        <w:rPr>
          <w:rFonts w:ascii="Arial" w:hAnsi="Arial" w:cs="Arial"/>
          <w:szCs w:val="24"/>
        </w:rPr>
        <w:t>wyższym poziomie w </w:t>
      </w:r>
      <w:r w:rsidR="00503433" w:rsidRPr="001670CB">
        <w:rPr>
          <w:rFonts w:ascii="Arial" w:hAnsi="Arial" w:cs="Arial"/>
          <w:szCs w:val="24"/>
        </w:rPr>
        <w:t>stosunku do roku bazowego. Największa wartość wystąpiła w 2021 roku, zrekultywowano wtedy 113 hektarów gruntów, co stanowiło o 18 ha więcej niż w 2019 roku. W przypadku pozostałych wskaźników, dane na lata kluczowe dla opraco</w:t>
      </w:r>
      <w:r w:rsidR="00A44653" w:rsidRPr="001670CB">
        <w:rPr>
          <w:rFonts w:ascii="Arial" w:hAnsi="Arial" w:cs="Arial"/>
          <w:szCs w:val="24"/>
        </w:rPr>
        <w:t xml:space="preserve">wania nie są aktualnie dostępne </w:t>
      </w:r>
      <w:r w:rsidR="00503433" w:rsidRPr="001670CB">
        <w:rPr>
          <w:rFonts w:ascii="Arial" w:hAnsi="Arial" w:cs="Arial"/>
          <w:szCs w:val="24"/>
        </w:rPr>
        <w:t>–</w:t>
      </w:r>
      <w:r w:rsidR="00A44653" w:rsidRPr="001670CB">
        <w:rPr>
          <w:rFonts w:ascii="Arial" w:hAnsi="Arial" w:cs="Arial"/>
          <w:szCs w:val="24"/>
        </w:rPr>
        <w:t xml:space="preserve"> </w:t>
      </w:r>
      <w:r w:rsidR="00503433" w:rsidRPr="001670CB">
        <w:rPr>
          <w:rFonts w:ascii="Arial" w:hAnsi="Arial" w:cs="Arial"/>
          <w:szCs w:val="24"/>
        </w:rPr>
        <w:t xml:space="preserve">dlatego przedstawione zostały najnowsze dostępne dane – za rok 2020. Nie są one jednak </w:t>
      </w:r>
      <w:r w:rsidR="00A44653" w:rsidRPr="001670CB">
        <w:rPr>
          <w:rFonts w:ascii="Arial" w:hAnsi="Arial" w:cs="Arial"/>
          <w:szCs w:val="24"/>
        </w:rPr>
        <w:t>jednoznaczne z brakiem postępu – war</w:t>
      </w:r>
      <w:r w:rsidR="00CC4564">
        <w:rPr>
          <w:rFonts w:ascii="Arial" w:hAnsi="Arial" w:cs="Arial"/>
          <w:szCs w:val="24"/>
        </w:rPr>
        <w:t>tość docelowa, zaproponowana do </w:t>
      </w:r>
      <w:r w:rsidR="00A44653" w:rsidRPr="001670CB">
        <w:rPr>
          <w:rFonts w:ascii="Arial" w:hAnsi="Arial" w:cs="Arial"/>
          <w:szCs w:val="24"/>
        </w:rPr>
        <w:t>osiągnięcia została bowiem wyznaczona na rok 2023.</w:t>
      </w:r>
    </w:p>
    <w:p w14:paraId="3A7E68A0" w14:textId="77777777" w:rsidR="00BA4248" w:rsidRPr="001670CB" w:rsidRDefault="00BA4248" w:rsidP="000F2815">
      <w:pPr>
        <w:spacing w:before="0" w:after="160" w:line="259" w:lineRule="auto"/>
        <w:ind w:firstLine="0"/>
        <w:jc w:val="left"/>
        <w:rPr>
          <w:rFonts w:ascii="Arial" w:hAnsi="Arial" w:cs="Arial"/>
          <w:b/>
          <w:szCs w:val="24"/>
        </w:rPr>
      </w:pPr>
      <w:r w:rsidRPr="001670CB">
        <w:rPr>
          <w:rFonts w:ascii="Arial" w:hAnsi="Arial" w:cs="Arial"/>
          <w:szCs w:val="24"/>
        </w:rPr>
        <w:br w:type="page"/>
      </w:r>
    </w:p>
    <w:p w14:paraId="74B5CB84" w14:textId="42975097" w:rsidR="00C05576" w:rsidRPr="001670CB" w:rsidRDefault="00C05576" w:rsidP="000F2815">
      <w:pPr>
        <w:pStyle w:val="Tabela"/>
        <w:jc w:val="left"/>
        <w:rPr>
          <w:rFonts w:ascii="Arial" w:hAnsi="Arial" w:cs="Arial"/>
          <w:sz w:val="24"/>
          <w:szCs w:val="24"/>
        </w:rPr>
      </w:pPr>
      <w:bookmarkStart w:id="69" w:name="_Toc149310578"/>
      <w:r w:rsidRPr="00A70C32">
        <w:rPr>
          <w:rFonts w:ascii="Arial" w:hAnsi="Arial" w:cs="Arial"/>
          <w:b w:val="0"/>
          <w:bCs/>
          <w:sz w:val="24"/>
          <w:szCs w:val="24"/>
        </w:rPr>
        <w:lastRenderedPageBreak/>
        <w:t>Tabela</w:t>
      </w:r>
      <w:r w:rsidR="0086133A" w:rsidRPr="00A70C32">
        <w:rPr>
          <w:rFonts w:ascii="Arial" w:hAnsi="Arial" w:cs="Arial"/>
          <w:b w:val="0"/>
          <w:bCs/>
          <w:sz w:val="24"/>
          <w:szCs w:val="24"/>
        </w:rPr>
        <w:t xml:space="preserve"> 37</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Charakterystyka gruntó</w:t>
      </w:r>
      <w:r w:rsidR="007460C2" w:rsidRPr="001670CB">
        <w:rPr>
          <w:rFonts w:ascii="Arial" w:hAnsi="Arial" w:cs="Arial"/>
          <w:b w:val="0"/>
          <w:sz w:val="24"/>
          <w:szCs w:val="24"/>
        </w:rPr>
        <w:t>w w województwie podkarpackim w latach 20</w:t>
      </w:r>
      <w:r w:rsidRPr="001670CB">
        <w:rPr>
          <w:rFonts w:ascii="Arial" w:hAnsi="Arial" w:cs="Arial"/>
          <w:b w:val="0"/>
          <w:sz w:val="24"/>
          <w:szCs w:val="24"/>
        </w:rPr>
        <w:t>1</w:t>
      </w:r>
      <w:r w:rsidR="007460C2" w:rsidRPr="001670CB">
        <w:rPr>
          <w:rFonts w:ascii="Arial" w:hAnsi="Arial" w:cs="Arial"/>
          <w:b w:val="0"/>
          <w:sz w:val="24"/>
          <w:szCs w:val="24"/>
        </w:rPr>
        <w:t>9</w:t>
      </w:r>
      <w:r w:rsidRPr="001670CB">
        <w:rPr>
          <w:rFonts w:ascii="Arial" w:hAnsi="Arial" w:cs="Arial"/>
          <w:b w:val="0"/>
          <w:sz w:val="24"/>
          <w:szCs w:val="24"/>
        </w:rPr>
        <w:t>-2022</w:t>
      </w:r>
      <w:bookmarkEnd w:id="69"/>
    </w:p>
    <w:tbl>
      <w:tblPr>
        <w:tblStyle w:val="Tabela-Siatka"/>
        <w:tblW w:w="9611" w:type="dxa"/>
        <w:tblLayout w:type="fixed"/>
        <w:tblLook w:val="04A0" w:firstRow="1" w:lastRow="0" w:firstColumn="1" w:lastColumn="0" w:noHBand="0" w:noVBand="1"/>
        <w:tblCaption w:val="Charakterystyka gruntów w województwie podkarpackim w latach 2019-2022."/>
        <w:tblDescription w:val="Obserwuje się wzrost powierzchni użytków rolnych w dobrej kulturze rolnej. Udział powierzchni użytków rolnych ekologicznych w użytkach rolnych ogółem zmniejszył się w 2020 roku w odniesieniu do roku bazowego. Powierzchnia gruntów zrekultywowanych w ciągu roku zwiększyła się. Tabela zawiera scalone komórki. "/>
      </w:tblPr>
      <w:tblGrid>
        <w:gridCol w:w="3114"/>
        <w:gridCol w:w="1276"/>
        <w:gridCol w:w="1134"/>
        <w:gridCol w:w="850"/>
        <w:gridCol w:w="851"/>
        <w:gridCol w:w="2386"/>
      </w:tblGrid>
      <w:tr w:rsidR="00287F7B" w:rsidRPr="001670CB" w14:paraId="1C7C2F37" w14:textId="77777777" w:rsidTr="00F36662">
        <w:trPr>
          <w:trHeight w:val="378"/>
        </w:trPr>
        <w:tc>
          <w:tcPr>
            <w:tcW w:w="3114" w:type="dxa"/>
            <w:vMerge w:val="restart"/>
            <w:tcBorders>
              <w:bottom w:val="single" w:sz="12" w:space="0" w:color="auto"/>
              <w:right w:val="single" w:sz="12" w:space="0" w:color="auto"/>
            </w:tcBorders>
            <w:shd w:val="clear" w:color="auto" w:fill="auto"/>
            <w:vAlign w:val="center"/>
          </w:tcPr>
          <w:p w14:paraId="0E414F73" w14:textId="77777777" w:rsidR="00287F7B" w:rsidRPr="001670CB" w:rsidRDefault="00287F7B" w:rsidP="000F2815">
            <w:pPr>
              <w:pStyle w:val="Tretabeli"/>
              <w:jc w:val="left"/>
              <w:rPr>
                <w:rFonts w:ascii="Arial" w:hAnsi="Arial" w:cs="Arial"/>
                <w:sz w:val="24"/>
                <w:szCs w:val="24"/>
              </w:rPr>
            </w:pPr>
          </w:p>
        </w:tc>
        <w:tc>
          <w:tcPr>
            <w:tcW w:w="6497" w:type="dxa"/>
            <w:gridSpan w:val="5"/>
            <w:tcBorders>
              <w:left w:val="single" w:sz="12" w:space="0" w:color="auto"/>
              <w:bottom w:val="single" w:sz="12" w:space="0" w:color="auto"/>
            </w:tcBorders>
            <w:shd w:val="clear" w:color="auto" w:fill="auto"/>
            <w:vAlign w:val="center"/>
          </w:tcPr>
          <w:p w14:paraId="1DDAEA6F" w14:textId="793E9BB7" w:rsidR="00287F7B" w:rsidRPr="00A70C32" w:rsidRDefault="00287F7B" w:rsidP="000F2815">
            <w:pPr>
              <w:pStyle w:val="Tretabeli"/>
              <w:jc w:val="left"/>
              <w:rPr>
                <w:rFonts w:ascii="Arial" w:hAnsi="Arial" w:cs="Arial"/>
                <w:bCs/>
                <w:sz w:val="24"/>
                <w:szCs w:val="24"/>
              </w:rPr>
            </w:pPr>
            <w:r w:rsidRPr="00A70C32">
              <w:rPr>
                <w:rFonts w:ascii="Arial" w:hAnsi="Arial" w:cs="Arial"/>
                <w:bCs/>
                <w:sz w:val="24"/>
                <w:szCs w:val="24"/>
              </w:rPr>
              <w:t>Rok</w:t>
            </w:r>
          </w:p>
        </w:tc>
      </w:tr>
      <w:tr w:rsidR="00287F7B" w:rsidRPr="001670CB" w14:paraId="771C8B7E" w14:textId="77777777" w:rsidTr="00F36662">
        <w:trPr>
          <w:trHeight w:val="791"/>
        </w:trPr>
        <w:tc>
          <w:tcPr>
            <w:tcW w:w="3114" w:type="dxa"/>
            <w:vMerge/>
            <w:tcBorders>
              <w:bottom w:val="single" w:sz="12" w:space="0" w:color="auto"/>
              <w:right w:val="single" w:sz="12" w:space="0" w:color="auto"/>
            </w:tcBorders>
            <w:shd w:val="clear" w:color="auto" w:fill="auto"/>
            <w:vAlign w:val="center"/>
          </w:tcPr>
          <w:p w14:paraId="632C1B4F" w14:textId="18C821EE" w:rsidR="00287F7B" w:rsidRPr="001670CB" w:rsidRDefault="00287F7B" w:rsidP="000F2815">
            <w:pPr>
              <w:pStyle w:val="Tretabeli"/>
              <w:jc w:val="left"/>
              <w:rPr>
                <w:rFonts w:ascii="Arial" w:hAnsi="Arial" w:cs="Arial"/>
                <w:sz w:val="24"/>
                <w:szCs w:val="24"/>
              </w:rPr>
            </w:pPr>
          </w:p>
        </w:tc>
        <w:tc>
          <w:tcPr>
            <w:tcW w:w="1276" w:type="dxa"/>
            <w:tcBorders>
              <w:top w:val="single" w:sz="12" w:space="0" w:color="auto"/>
              <w:left w:val="single" w:sz="12" w:space="0" w:color="auto"/>
              <w:bottom w:val="single" w:sz="12" w:space="0" w:color="auto"/>
            </w:tcBorders>
            <w:shd w:val="clear" w:color="auto" w:fill="auto"/>
            <w:vAlign w:val="center"/>
          </w:tcPr>
          <w:p w14:paraId="2E2086BC" w14:textId="41FB945C" w:rsidR="00287F7B" w:rsidRPr="00A70C32" w:rsidRDefault="00287F7B" w:rsidP="000F2815">
            <w:pPr>
              <w:pStyle w:val="Tretabeli"/>
              <w:jc w:val="left"/>
              <w:rPr>
                <w:rFonts w:ascii="Arial" w:hAnsi="Arial" w:cs="Arial"/>
                <w:bCs/>
                <w:sz w:val="24"/>
                <w:szCs w:val="24"/>
              </w:rPr>
            </w:pPr>
            <w:r w:rsidRPr="00A70C32">
              <w:rPr>
                <w:rFonts w:ascii="Arial" w:hAnsi="Arial" w:cs="Arial"/>
                <w:bCs/>
                <w:sz w:val="24"/>
                <w:szCs w:val="24"/>
              </w:rPr>
              <w:t xml:space="preserve">2019 </w:t>
            </w:r>
          </w:p>
        </w:tc>
        <w:tc>
          <w:tcPr>
            <w:tcW w:w="1134" w:type="dxa"/>
            <w:tcBorders>
              <w:top w:val="single" w:sz="12" w:space="0" w:color="auto"/>
              <w:bottom w:val="single" w:sz="12" w:space="0" w:color="auto"/>
            </w:tcBorders>
            <w:shd w:val="clear" w:color="auto" w:fill="auto"/>
            <w:vAlign w:val="center"/>
          </w:tcPr>
          <w:p w14:paraId="068BBCA6" w14:textId="685281AD" w:rsidR="00287F7B" w:rsidRPr="00A70C32" w:rsidRDefault="00287F7B" w:rsidP="000F2815">
            <w:pPr>
              <w:pStyle w:val="Tretabeli"/>
              <w:jc w:val="left"/>
              <w:rPr>
                <w:rFonts w:ascii="Arial" w:hAnsi="Arial" w:cs="Arial"/>
                <w:bCs/>
                <w:sz w:val="24"/>
                <w:szCs w:val="24"/>
              </w:rPr>
            </w:pPr>
            <w:r w:rsidRPr="00A70C32">
              <w:rPr>
                <w:rFonts w:ascii="Arial" w:hAnsi="Arial" w:cs="Arial"/>
                <w:bCs/>
                <w:sz w:val="24"/>
                <w:szCs w:val="24"/>
              </w:rPr>
              <w:t>2020*</w:t>
            </w:r>
          </w:p>
        </w:tc>
        <w:tc>
          <w:tcPr>
            <w:tcW w:w="850" w:type="dxa"/>
            <w:tcBorders>
              <w:top w:val="single" w:sz="12" w:space="0" w:color="auto"/>
              <w:bottom w:val="single" w:sz="12" w:space="0" w:color="auto"/>
            </w:tcBorders>
            <w:shd w:val="clear" w:color="auto" w:fill="auto"/>
            <w:vAlign w:val="center"/>
          </w:tcPr>
          <w:p w14:paraId="0F815641" w14:textId="09D68A7E" w:rsidR="00287F7B" w:rsidRPr="00A70C32" w:rsidRDefault="00287F7B" w:rsidP="000F2815">
            <w:pPr>
              <w:pStyle w:val="Tretabeli"/>
              <w:jc w:val="left"/>
              <w:rPr>
                <w:rFonts w:ascii="Arial" w:hAnsi="Arial" w:cs="Arial"/>
                <w:bCs/>
                <w:sz w:val="24"/>
                <w:szCs w:val="24"/>
              </w:rPr>
            </w:pPr>
            <w:r w:rsidRPr="00A70C32">
              <w:rPr>
                <w:rFonts w:ascii="Arial" w:hAnsi="Arial" w:cs="Arial"/>
                <w:bCs/>
                <w:sz w:val="24"/>
                <w:szCs w:val="24"/>
              </w:rPr>
              <w:t>2021</w:t>
            </w:r>
          </w:p>
        </w:tc>
        <w:tc>
          <w:tcPr>
            <w:tcW w:w="851" w:type="dxa"/>
            <w:tcBorders>
              <w:top w:val="single" w:sz="12" w:space="0" w:color="auto"/>
              <w:bottom w:val="single" w:sz="12" w:space="0" w:color="auto"/>
            </w:tcBorders>
            <w:shd w:val="clear" w:color="auto" w:fill="auto"/>
            <w:vAlign w:val="center"/>
          </w:tcPr>
          <w:p w14:paraId="30DD9664" w14:textId="25EF1E9D" w:rsidR="00287F7B" w:rsidRPr="00A70C32" w:rsidRDefault="00287F7B" w:rsidP="000F2815">
            <w:pPr>
              <w:pStyle w:val="Tretabeli"/>
              <w:jc w:val="left"/>
              <w:rPr>
                <w:rFonts w:ascii="Arial" w:hAnsi="Arial" w:cs="Arial"/>
                <w:bCs/>
                <w:sz w:val="24"/>
                <w:szCs w:val="24"/>
              </w:rPr>
            </w:pPr>
            <w:r w:rsidRPr="00A70C32">
              <w:rPr>
                <w:rFonts w:ascii="Arial" w:hAnsi="Arial" w:cs="Arial"/>
                <w:bCs/>
                <w:sz w:val="24"/>
                <w:szCs w:val="24"/>
              </w:rPr>
              <w:t>2022</w:t>
            </w:r>
          </w:p>
        </w:tc>
        <w:tc>
          <w:tcPr>
            <w:tcW w:w="2386" w:type="dxa"/>
            <w:tcBorders>
              <w:top w:val="single" w:sz="12" w:space="0" w:color="auto"/>
              <w:bottom w:val="single" w:sz="12" w:space="0" w:color="auto"/>
            </w:tcBorders>
            <w:shd w:val="clear" w:color="auto" w:fill="auto"/>
            <w:vAlign w:val="center"/>
          </w:tcPr>
          <w:p w14:paraId="3FDF47BB" w14:textId="556B4949" w:rsidR="00287F7B" w:rsidRPr="00A70C32" w:rsidRDefault="00287F7B" w:rsidP="000F2815">
            <w:pPr>
              <w:pStyle w:val="Tretabeli"/>
              <w:jc w:val="left"/>
              <w:rPr>
                <w:rFonts w:ascii="Arial" w:hAnsi="Arial" w:cs="Arial"/>
                <w:bCs/>
                <w:sz w:val="24"/>
                <w:szCs w:val="24"/>
              </w:rPr>
            </w:pPr>
            <w:r w:rsidRPr="00A70C32">
              <w:rPr>
                <w:rFonts w:ascii="Arial" w:hAnsi="Arial" w:cs="Arial"/>
                <w:bCs/>
                <w:sz w:val="24"/>
                <w:szCs w:val="24"/>
              </w:rPr>
              <w:t>Wartość docelowa prognozowana na 2023</w:t>
            </w:r>
          </w:p>
        </w:tc>
      </w:tr>
      <w:tr w:rsidR="00287F7B" w:rsidRPr="001670CB" w14:paraId="36F58EF6" w14:textId="77777777" w:rsidTr="00F36662">
        <w:trPr>
          <w:trHeight w:val="561"/>
        </w:trPr>
        <w:tc>
          <w:tcPr>
            <w:tcW w:w="3114" w:type="dxa"/>
            <w:tcBorders>
              <w:top w:val="single" w:sz="12" w:space="0" w:color="auto"/>
              <w:right w:val="single" w:sz="12" w:space="0" w:color="auto"/>
            </w:tcBorders>
            <w:shd w:val="clear" w:color="auto" w:fill="auto"/>
            <w:vAlign w:val="center"/>
          </w:tcPr>
          <w:p w14:paraId="1D205C1C" w14:textId="05CF7BD6"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Użytki</w:t>
            </w:r>
            <w:r w:rsidR="00503433" w:rsidRPr="001670CB">
              <w:rPr>
                <w:rFonts w:ascii="Arial" w:hAnsi="Arial" w:cs="Arial"/>
                <w:sz w:val="24"/>
                <w:szCs w:val="24"/>
              </w:rPr>
              <w:t xml:space="preserve"> rolne w dobrej kulturze rolnej</w:t>
            </w:r>
            <w:r w:rsidR="00382625" w:rsidRPr="001670CB">
              <w:rPr>
                <w:rFonts w:ascii="Arial" w:hAnsi="Arial" w:cs="Arial"/>
                <w:sz w:val="24"/>
                <w:szCs w:val="24"/>
              </w:rPr>
              <w:t xml:space="preserve"> </w:t>
            </w:r>
            <w:r w:rsidRPr="001670CB">
              <w:rPr>
                <w:rFonts w:ascii="Arial" w:hAnsi="Arial" w:cs="Arial"/>
                <w:sz w:val="24"/>
                <w:szCs w:val="24"/>
              </w:rPr>
              <w:t>[ha]</w:t>
            </w:r>
          </w:p>
        </w:tc>
        <w:tc>
          <w:tcPr>
            <w:tcW w:w="1276" w:type="dxa"/>
            <w:tcBorders>
              <w:top w:val="single" w:sz="12" w:space="0" w:color="auto"/>
              <w:left w:val="single" w:sz="12" w:space="0" w:color="auto"/>
            </w:tcBorders>
            <w:shd w:val="clear" w:color="auto" w:fill="auto"/>
            <w:vAlign w:val="center"/>
          </w:tcPr>
          <w:p w14:paraId="7D7A510B" w14:textId="28F3E7FE"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571379,0</w:t>
            </w:r>
          </w:p>
        </w:tc>
        <w:tc>
          <w:tcPr>
            <w:tcW w:w="1134" w:type="dxa"/>
            <w:tcBorders>
              <w:top w:val="single" w:sz="12" w:space="0" w:color="auto"/>
            </w:tcBorders>
            <w:shd w:val="clear" w:color="auto" w:fill="auto"/>
            <w:vAlign w:val="center"/>
          </w:tcPr>
          <w:p w14:paraId="1C5F7641" w14:textId="3017BEA3"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555462</w:t>
            </w:r>
          </w:p>
        </w:tc>
        <w:tc>
          <w:tcPr>
            <w:tcW w:w="850" w:type="dxa"/>
            <w:tcBorders>
              <w:top w:val="single" w:sz="12" w:space="0" w:color="auto"/>
            </w:tcBorders>
            <w:shd w:val="clear" w:color="auto" w:fill="auto"/>
            <w:vAlign w:val="center"/>
          </w:tcPr>
          <w:p w14:paraId="18DCE47B" w14:textId="1D668091"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b.d.</w:t>
            </w:r>
          </w:p>
        </w:tc>
        <w:tc>
          <w:tcPr>
            <w:tcW w:w="851" w:type="dxa"/>
            <w:tcBorders>
              <w:top w:val="single" w:sz="12" w:space="0" w:color="auto"/>
            </w:tcBorders>
            <w:shd w:val="clear" w:color="auto" w:fill="auto"/>
            <w:vAlign w:val="center"/>
          </w:tcPr>
          <w:p w14:paraId="58842003" w14:textId="005F0F6D"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b.d.</w:t>
            </w:r>
          </w:p>
        </w:tc>
        <w:tc>
          <w:tcPr>
            <w:tcW w:w="2386" w:type="dxa"/>
            <w:tcBorders>
              <w:top w:val="single" w:sz="12" w:space="0" w:color="auto"/>
            </w:tcBorders>
            <w:shd w:val="clear" w:color="auto" w:fill="auto"/>
            <w:vAlign w:val="center"/>
          </w:tcPr>
          <w:p w14:paraId="5FCCE73C" w14:textId="0F1CECFC"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wzrost</w:t>
            </w:r>
          </w:p>
        </w:tc>
      </w:tr>
      <w:tr w:rsidR="00287F7B" w:rsidRPr="001670CB" w14:paraId="6A55C20D" w14:textId="77777777" w:rsidTr="00F36662">
        <w:trPr>
          <w:trHeight w:val="449"/>
        </w:trPr>
        <w:tc>
          <w:tcPr>
            <w:tcW w:w="3114" w:type="dxa"/>
            <w:tcBorders>
              <w:right w:val="single" w:sz="12" w:space="0" w:color="auto"/>
            </w:tcBorders>
            <w:shd w:val="clear" w:color="auto" w:fill="auto"/>
            <w:vAlign w:val="center"/>
          </w:tcPr>
          <w:p w14:paraId="057A3874" w14:textId="2579E572"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Udział powierzchni użytków rolnych ekologicznych w użytkach rolnych ogółem [%]</w:t>
            </w:r>
          </w:p>
        </w:tc>
        <w:tc>
          <w:tcPr>
            <w:tcW w:w="1276" w:type="dxa"/>
            <w:tcBorders>
              <w:left w:val="single" w:sz="12" w:space="0" w:color="auto"/>
            </w:tcBorders>
            <w:shd w:val="clear" w:color="auto" w:fill="auto"/>
            <w:vAlign w:val="center"/>
          </w:tcPr>
          <w:p w14:paraId="3CD47FC0" w14:textId="5AFE7D7D"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2,06</w:t>
            </w:r>
          </w:p>
        </w:tc>
        <w:tc>
          <w:tcPr>
            <w:tcW w:w="1134" w:type="dxa"/>
            <w:shd w:val="clear" w:color="auto" w:fill="auto"/>
            <w:vAlign w:val="center"/>
          </w:tcPr>
          <w:p w14:paraId="145C3C85" w14:textId="4045C807"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1,96</w:t>
            </w:r>
          </w:p>
        </w:tc>
        <w:tc>
          <w:tcPr>
            <w:tcW w:w="850" w:type="dxa"/>
            <w:shd w:val="clear" w:color="auto" w:fill="auto"/>
            <w:vAlign w:val="center"/>
          </w:tcPr>
          <w:p w14:paraId="4B22C9B4" w14:textId="501789E3"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b.d.</w:t>
            </w:r>
          </w:p>
        </w:tc>
        <w:tc>
          <w:tcPr>
            <w:tcW w:w="851" w:type="dxa"/>
            <w:shd w:val="clear" w:color="auto" w:fill="auto"/>
            <w:vAlign w:val="center"/>
          </w:tcPr>
          <w:p w14:paraId="3F35B8C6" w14:textId="32119F09"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b.d.</w:t>
            </w:r>
          </w:p>
        </w:tc>
        <w:tc>
          <w:tcPr>
            <w:tcW w:w="2386" w:type="dxa"/>
            <w:shd w:val="clear" w:color="auto" w:fill="auto"/>
            <w:vAlign w:val="center"/>
          </w:tcPr>
          <w:p w14:paraId="0AFE5D79" w14:textId="4717F22D"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2,54</w:t>
            </w:r>
          </w:p>
        </w:tc>
      </w:tr>
      <w:tr w:rsidR="00287F7B" w:rsidRPr="001670CB" w14:paraId="4BA26D5B" w14:textId="77777777" w:rsidTr="00F36662">
        <w:trPr>
          <w:trHeight w:val="449"/>
        </w:trPr>
        <w:tc>
          <w:tcPr>
            <w:tcW w:w="3114" w:type="dxa"/>
            <w:tcBorders>
              <w:right w:val="single" w:sz="12" w:space="0" w:color="auto"/>
            </w:tcBorders>
            <w:shd w:val="clear" w:color="auto" w:fill="auto"/>
            <w:vAlign w:val="center"/>
          </w:tcPr>
          <w:p w14:paraId="770264C1" w14:textId="09A4CB14"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Powierzchnia gruntó</w:t>
            </w:r>
            <w:r w:rsidR="00503433" w:rsidRPr="001670CB">
              <w:rPr>
                <w:rFonts w:ascii="Arial" w:hAnsi="Arial" w:cs="Arial"/>
                <w:sz w:val="24"/>
                <w:szCs w:val="24"/>
              </w:rPr>
              <w:t xml:space="preserve">w zrekultywowanych w ciągu roku </w:t>
            </w:r>
            <w:r w:rsidRPr="001670CB">
              <w:rPr>
                <w:rFonts w:ascii="Arial" w:hAnsi="Arial" w:cs="Arial"/>
                <w:sz w:val="24"/>
                <w:szCs w:val="24"/>
              </w:rPr>
              <w:t>[ha]</w:t>
            </w:r>
          </w:p>
        </w:tc>
        <w:tc>
          <w:tcPr>
            <w:tcW w:w="1276" w:type="dxa"/>
            <w:tcBorders>
              <w:left w:val="single" w:sz="12" w:space="0" w:color="auto"/>
            </w:tcBorders>
            <w:shd w:val="clear" w:color="auto" w:fill="auto"/>
            <w:vAlign w:val="center"/>
          </w:tcPr>
          <w:p w14:paraId="31E03FDE" w14:textId="45C744B9"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95,0</w:t>
            </w:r>
          </w:p>
        </w:tc>
        <w:tc>
          <w:tcPr>
            <w:tcW w:w="1134" w:type="dxa"/>
            <w:shd w:val="clear" w:color="auto" w:fill="auto"/>
            <w:vAlign w:val="center"/>
          </w:tcPr>
          <w:p w14:paraId="2671F89E" w14:textId="77D08893"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104</w:t>
            </w:r>
          </w:p>
        </w:tc>
        <w:tc>
          <w:tcPr>
            <w:tcW w:w="850" w:type="dxa"/>
            <w:shd w:val="clear" w:color="auto" w:fill="auto"/>
            <w:vAlign w:val="center"/>
          </w:tcPr>
          <w:p w14:paraId="0566232E" w14:textId="16146591"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113</w:t>
            </w:r>
          </w:p>
        </w:tc>
        <w:tc>
          <w:tcPr>
            <w:tcW w:w="851" w:type="dxa"/>
            <w:shd w:val="clear" w:color="auto" w:fill="auto"/>
            <w:vAlign w:val="center"/>
          </w:tcPr>
          <w:p w14:paraId="02FEF5F4" w14:textId="27893063"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97</w:t>
            </w:r>
          </w:p>
        </w:tc>
        <w:tc>
          <w:tcPr>
            <w:tcW w:w="2386" w:type="dxa"/>
            <w:shd w:val="clear" w:color="auto" w:fill="auto"/>
            <w:vAlign w:val="center"/>
          </w:tcPr>
          <w:p w14:paraId="0A2E3E00" w14:textId="4A5B921F" w:rsidR="00287F7B" w:rsidRPr="001670CB" w:rsidRDefault="00287F7B" w:rsidP="000F2815">
            <w:pPr>
              <w:pStyle w:val="Tretabeli"/>
              <w:jc w:val="left"/>
              <w:rPr>
                <w:rFonts w:ascii="Arial" w:hAnsi="Arial" w:cs="Arial"/>
                <w:sz w:val="24"/>
                <w:szCs w:val="24"/>
              </w:rPr>
            </w:pPr>
            <w:r w:rsidRPr="001670CB">
              <w:rPr>
                <w:rFonts w:ascii="Arial" w:hAnsi="Arial" w:cs="Arial"/>
                <w:sz w:val="24"/>
                <w:szCs w:val="24"/>
              </w:rPr>
              <w:t>Bieżący monitoring</w:t>
            </w:r>
          </w:p>
        </w:tc>
      </w:tr>
    </w:tbl>
    <w:p w14:paraId="30EC6B13" w14:textId="2B58D5E4" w:rsidR="00A44653" w:rsidRPr="001670CB" w:rsidRDefault="00A44653" w:rsidP="000F2815">
      <w:pPr>
        <w:ind w:firstLine="0"/>
        <w:jc w:val="left"/>
        <w:rPr>
          <w:rFonts w:ascii="Arial" w:hAnsi="Arial" w:cs="Arial"/>
          <w:szCs w:val="24"/>
        </w:rPr>
      </w:pPr>
      <w:r w:rsidRPr="001670CB">
        <w:rPr>
          <w:rFonts w:ascii="Arial" w:hAnsi="Arial" w:cs="Arial"/>
          <w:szCs w:val="24"/>
        </w:rPr>
        <w:t>*najnowsze dostępne dane dla wskaźników: Użytki rolne w dobrej kulturze rolnej; udział powierzchni użytków rolnych ekologicznych w użytkach rolnych ogółem</w:t>
      </w:r>
    </w:p>
    <w:p w14:paraId="36019B02" w14:textId="61D89E38" w:rsidR="00C05576" w:rsidRPr="001670CB" w:rsidRDefault="00C05576" w:rsidP="00F36662">
      <w:pPr>
        <w:pStyle w:val="rdo"/>
        <w:ind w:firstLine="0"/>
        <w:jc w:val="left"/>
        <w:rPr>
          <w:rFonts w:ascii="Arial" w:hAnsi="Arial" w:cs="Arial"/>
          <w:sz w:val="24"/>
          <w:szCs w:val="24"/>
        </w:rPr>
      </w:pPr>
      <w:r w:rsidRPr="001670CB">
        <w:rPr>
          <w:rFonts w:ascii="Arial" w:hAnsi="Arial" w:cs="Arial"/>
          <w:sz w:val="24"/>
          <w:szCs w:val="24"/>
        </w:rPr>
        <w:t xml:space="preserve">Źródło: </w:t>
      </w:r>
      <w:hyperlink r:id="rId49" w:tooltip="Po kliknięciu w link nastąpi otwarcie nowego okna w przeglądarce w celu przeniesienia na stronę internetową Banku Danych Lokalnych należącego do Głównego Urzędu Statystycznego. " w:history="1">
        <w:r w:rsidRPr="00A9540A">
          <w:rPr>
            <w:rStyle w:val="Hipercze"/>
            <w:rFonts w:ascii="Arial" w:hAnsi="Arial" w:cs="Arial"/>
            <w:sz w:val="24"/>
            <w:szCs w:val="24"/>
          </w:rPr>
          <w:t>Główny Urząd Statystyczny, Bank Danych Lokalnych</w:t>
        </w:r>
      </w:hyperlink>
      <w:r w:rsidRPr="001670CB">
        <w:rPr>
          <w:rFonts w:ascii="Arial" w:hAnsi="Arial" w:cs="Arial"/>
          <w:sz w:val="24"/>
          <w:szCs w:val="24"/>
        </w:rPr>
        <w:t xml:space="preserve"> (dostę</w:t>
      </w:r>
      <w:r w:rsidR="00667462" w:rsidRPr="001670CB">
        <w:rPr>
          <w:rFonts w:ascii="Arial" w:hAnsi="Arial" w:cs="Arial"/>
          <w:sz w:val="24"/>
          <w:szCs w:val="24"/>
        </w:rPr>
        <w:t>p dnia 03.10.2023r.)</w:t>
      </w:r>
    </w:p>
    <w:p w14:paraId="07648B29" w14:textId="22BD74F9" w:rsidR="00C05576" w:rsidRPr="001670CB" w:rsidRDefault="007460C2" w:rsidP="00B757DC">
      <w:pPr>
        <w:ind w:firstLine="0"/>
        <w:jc w:val="left"/>
        <w:rPr>
          <w:rFonts w:ascii="Arial" w:hAnsi="Arial" w:cs="Arial"/>
          <w:szCs w:val="24"/>
        </w:rPr>
      </w:pPr>
      <w:r w:rsidRPr="001670CB">
        <w:rPr>
          <w:rFonts w:ascii="Arial" w:hAnsi="Arial" w:cs="Arial"/>
          <w:szCs w:val="24"/>
        </w:rPr>
        <w:t xml:space="preserve">Zgodnie z danymi pozyskanymi z Państwowego Instytutu Geologicznego – Państwowego </w:t>
      </w:r>
      <w:r w:rsidR="00893322" w:rsidRPr="001670CB">
        <w:rPr>
          <w:rFonts w:ascii="Arial" w:hAnsi="Arial" w:cs="Arial"/>
          <w:szCs w:val="24"/>
        </w:rPr>
        <w:t>Instytutu Badawczego, 106</w:t>
      </w:r>
      <w:r w:rsidRPr="001670CB">
        <w:rPr>
          <w:rFonts w:ascii="Arial" w:hAnsi="Arial" w:cs="Arial"/>
          <w:szCs w:val="24"/>
        </w:rPr>
        <w:t xml:space="preserve"> gmin województwa podkarpackiego </w:t>
      </w:r>
      <w:r w:rsidR="003712A6" w:rsidRPr="001670CB">
        <w:rPr>
          <w:rFonts w:ascii="Arial" w:hAnsi="Arial" w:cs="Arial"/>
          <w:szCs w:val="24"/>
        </w:rPr>
        <w:t xml:space="preserve">aktualnie </w:t>
      </w:r>
      <w:r w:rsidRPr="001670CB">
        <w:rPr>
          <w:rFonts w:ascii="Arial" w:hAnsi="Arial" w:cs="Arial"/>
          <w:szCs w:val="24"/>
        </w:rPr>
        <w:t>posiada opracowane mapy osuwisk i terenów zagrożonych ruchami masowymi</w:t>
      </w:r>
      <w:r w:rsidR="00893322" w:rsidRPr="001670CB">
        <w:rPr>
          <w:rFonts w:ascii="Arial" w:hAnsi="Arial" w:cs="Arial"/>
          <w:szCs w:val="24"/>
        </w:rPr>
        <w:t xml:space="preserve"> (stan na dzień 31.12.2022 r.)</w:t>
      </w:r>
      <w:r w:rsidRPr="001670CB">
        <w:rPr>
          <w:rFonts w:ascii="Arial" w:hAnsi="Arial" w:cs="Arial"/>
          <w:szCs w:val="24"/>
        </w:rPr>
        <w:t xml:space="preserve">. </w:t>
      </w:r>
      <w:r w:rsidR="00A84D3F" w:rsidRPr="001670CB">
        <w:rPr>
          <w:rFonts w:ascii="Arial" w:hAnsi="Arial" w:cs="Arial"/>
          <w:szCs w:val="24"/>
        </w:rPr>
        <w:t>W 2019 </w:t>
      </w:r>
      <w:r w:rsidR="003712A6" w:rsidRPr="001670CB">
        <w:rPr>
          <w:rFonts w:ascii="Arial" w:hAnsi="Arial" w:cs="Arial"/>
          <w:szCs w:val="24"/>
        </w:rPr>
        <w:t>roku liczba ta wynosiła 78, zatem w ciągu 3 ostatn</w:t>
      </w:r>
      <w:r w:rsidR="00382625" w:rsidRPr="001670CB">
        <w:rPr>
          <w:rFonts w:ascii="Arial" w:hAnsi="Arial" w:cs="Arial"/>
          <w:szCs w:val="24"/>
        </w:rPr>
        <w:t>ich lat nastąpił znaczny wzrost</w:t>
      </w:r>
      <w:r w:rsidR="003712A6" w:rsidRPr="001670CB">
        <w:rPr>
          <w:rFonts w:ascii="Arial" w:hAnsi="Arial" w:cs="Arial"/>
          <w:szCs w:val="24"/>
        </w:rPr>
        <w:t xml:space="preserve"> –</w:t>
      </w:r>
      <w:r w:rsidR="00A84D3F" w:rsidRPr="001670CB">
        <w:rPr>
          <w:rFonts w:ascii="Arial" w:hAnsi="Arial" w:cs="Arial"/>
          <w:szCs w:val="24"/>
        </w:rPr>
        <w:t xml:space="preserve"> o </w:t>
      </w:r>
      <w:r w:rsidR="00893322" w:rsidRPr="001670CB">
        <w:rPr>
          <w:rFonts w:ascii="Arial" w:hAnsi="Arial" w:cs="Arial"/>
          <w:szCs w:val="24"/>
        </w:rPr>
        <w:t>28</w:t>
      </w:r>
      <w:r w:rsidR="003712A6" w:rsidRPr="001670CB">
        <w:rPr>
          <w:rFonts w:ascii="Arial" w:hAnsi="Arial" w:cs="Arial"/>
          <w:szCs w:val="24"/>
        </w:rPr>
        <w:t xml:space="preserve"> gmin.</w:t>
      </w:r>
    </w:p>
    <w:p w14:paraId="473838EF" w14:textId="22288CB8" w:rsidR="005C6315" w:rsidRPr="001670CB" w:rsidRDefault="000F1A9E" w:rsidP="00B757DC">
      <w:pPr>
        <w:ind w:firstLine="0"/>
        <w:jc w:val="left"/>
        <w:rPr>
          <w:rFonts w:ascii="Arial" w:hAnsi="Arial" w:cs="Arial"/>
          <w:szCs w:val="24"/>
        </w:rPr>
      </w:pPr>
      <w:r w:rsidRPr="001670CB">
        <w:rPr>
          <w:rFonts w:ascii="Arial" w:hAnsi="Arial" w:cs="Arial"/>
          <w:szCs w:val="24"/>
        </w:rPr>
        <w:t>Monitoring chemizmu gleb ornych Polski realizowany jest od roku 1995. W 5-letnich odstępach czasowych pobierane są próbki glebowe z 216 stałych punktów pomiarowo-kontrolnych. Na terenie województwa podkarpackiego d</w:t>
      </w:r>
      <w:r w:rsidR="00CC4564">
        <w:rPr>
          <w:rFonts w:ascii="Arial" w:hAnsi="Arial" w:cs="Arial"/>
          <w:szCs w:val="24"/>
        </w:rPr>
        <w:t>o badań wyznaczonych zostało 14 </w:t>
      </w:r>
      <w:r w:rsidRPr="001670CB">
        <w:rPr>
          <w:rFonts w:ascii="Arial" w:hAnsi="Arial" w:cs="Arial"/>
          <w:szCs w:val="24"/>
        </w:rPr>
        <w:t>punktów pomiarowo</w:t>
      </w:r>
      <w:r w:rsidR="00DE0EA4" w:rsidRPr="001670CB">
        <w:rPr>
          <w:rFonts w:ascii="Arial" w:hAnsi="Arial" w:cs="Arial"/>
          <w:szCs w:val="24"/>
        </w:rPr>
        <w:t>-</w:t>
      </w:r>
      <w:r w:rsidRPr="001670CB">
        <w:rPr>
          <w:rFonts w:ascii="Arial" w:hAnsi="Arial" w:cs="Arial"/>
          <w:szCs w:val="24"/>
        </w:rPr>
        <w:t>kontrolnych</w:t>
      </w:r>
      <w:r w:rsidR="005C6315" w:rsidRPr="001670CB">
        <w:rPr>
          <w:rFonts w:ascii="Arial" w:hAnsi="Arial" w:cs="Arial"/>
          <w:szCs w:val="24"/>
        </w:rPr>
        <w:t xml:space="preserve"> (tabela</w:t>
      </w:r>
      <w:r w:rsidR="00671730" w:rsidRPr="001670CB">
        <w:rPr>
          <w:rFonts w:ascii="Arial" w:hAnsi="Arial" w:cs="Arial"/>
          <w:szCs w:val="24"/>
        </w:rPr>
        <w:t xml:space="preserve"> 38</w:t>
      </w:r>
      <w:r w:rsidR="005C6315" w:rsidRPr="001670CB">
        <w:rPr>
          <w:rFonts w:ascii="Arial" w:hAnsi="Arial" w:cs="Arial"/>
          <w:szCs w:val="24"/>
        </w:rPr>
        <w:t>)</w:t>
      </w:r>
      <w:r w:rsidRPr="001670CB">
        <w:rPr>
          <w:rFonts w:ascii="Arial" w:hAnsi="Arial" w:cs="Arial"/>
          <w:szCs w:val="24"/>
        </w:rPr>
        <w:t>. Ostatnie badania prowadz</w:t>
      </w:r>
      <w:r w:rsidR="00CC4564">
        <w:rPr>
          <w:rFonts w:ascii="Arial" w:hAnsi="Arial" w:cs="Arial"/>
          <w:szCs w:val="24"/>
        </w:rPr>
        <w:t>one były w 2020 </w:t>
      </w:r>
      <w:r w:rsidRPr="001670CB">
        <w:rPr>
          <w:rFonts w:ascii="Arial" w:hAnsi="Arial" w:cs="Arial"/>
          <w:szCs w:val="24"/>
        </w:rPr>
        <w:t xml:space="preserve">r. przez </w:t>
      </w:r>
      <w:proofErr w:type="spellStart"/>
      <w:r w:rsidRPr="001670CB">
        <w:rPr>
          <w:rFonts w:ascii="Arial" w:hAnsi="Arial" w:cs="Arial"/>
          <w:szCs w:val="24"/>
        </w:rPr>
        <w:t>Eurofins</w:t>
      </w:r>
      <w:proofErr w:type="spellEnd"/>
      <w:r w:rsidRPr="001670CB">
        <w:rPr>
          <w:rFonts w:ascii="Arial" w:hAnsi="Arial" w:cs="Arial"/>
          <w:szCs w:val="24"/>
        </w:rPr>
        <w:t xml:space="preserve"> </w:t>
      </w:r>
      <w:proofErr w:type="spellStart"/>
      <w:r w:rsidRPr="001670CB">
        <w:rPr>
          <w:rFonts w:ascii="Arial" w:hAnsi="Arial" w:cs="Arial"/>
          <w:szCs w:val="24"/>
        </w:rPr>
        <w:t>OBiKŚ</w:t>
      </w:r>
      <w:proofErr w:type="spellEnd"/>
      <w:r w:rsidRPr="001670CB">
        <w:rPr>
          <w:rFonts w:ascii="Arial" w:hAnsi="Arial" w:cs="Arial"/>
          <w:szCs w:val="24"/>
        </w:rPr>
        <w:t xml:space="preserve"> Polska Sp. z o.o., na zlecenie Głównego Inspektoratu Ochrony Śro</w:t>
      </w:r>
      <w:r w:rsidR="002C3009" w:rsidRPr="001670CB">
        <w:rPr>
          <w:rFonts w:ascii="Arial" w:hAnsi="Arial" w:cs="Arial"/>
          <w:szCs w:val="24"/>
        </w:rPr>
        <w:t>dowiska</w:t>
      </w:r>
      <w:r w:rsidR="005856D6" w:rsidRPr="001670CB">
        <w:rPr>
          <w:rStyle w:val="Odwoanieprzypisudolnego"/>
          <w:rFonts w:ascii="Arial" w:hAnsi="Arial" w:cs="Arial"/>
          <w:szCs w:val="24"/>
        </w:rPr>
        <w:footnoteReference w:id="10"/>
      </w:r>
      <w:r w:rsidR="002C3009" w:rsidRPr="001670CB">
        <w:rPr>
          <w:rFonts w:ascii="Arial" w:hAnsi="Arial" w:cs="Arial"/>
          <w:szCs w:val="24"/>
        </w:rPr>
        <w:t xml:space="preserve">. </w:t>
      </w:r>
    </w:p>
    <w:p w14:paraId="3B2FA034" w14:textId="4C3A6C89" w:rsidR="005C6315" w:rsidRPr="001670CB" w:rsidRDefault="005C6315" w:rsidP="00B757DC">
      <w:pPr>
        <w:ind w:firstLine="0"/>
        <w:jc w:val="left"/>
        <w:rPr>
          <w:rFonts w:ascii="Arial" w:hAnsi="Arial" w:cs="Arial"/>
          <w:szCs w:val="24"/>
        </w:rPr>
      </w:pPr>
      <w:r w:rsidRPr="001670CB">
        <w:rPr>
          <w:rFonts w:ascii="Arial" w:hAnsi="Arial" w:cs="Arial"/>
          <w:szCs w:val="24"/>
        </w:rPr>
        <w:t>Największy udział w zestawieniu punktów pomiarowych, mi</w:t>
      </w:r>
      <w:r w:rsidR="00CC4564">
        <w:rPr>
          <w:rFonts w:ascii="Arial" w:hAnsi="Arial" w:cs="Arial"/>
          <w:szCs w:val="24"/>
        </w:rPr>
        <w:t>ały te o kompleksie 10 (pszenny </w:t>
      </w:r>
      <w:r w:rsidRPr="001670CB">
        <w:rPr>
          <w:rFonts w:ascii="Arial" w:hAnsi="Arial" w:cs="Arial"/>
          <w:szCs w:val="24"/>
        </w:rPr>
        <w:t xml:space="preserve">górski), najczęściej występował typ gleb </w:t>
      </w:r>
      <w:proofErr w:type="spellStart"/>
      <w:r w:rsidRPr="001670CB">
        <w:rPr>
          <w:rFonts w:ascii="Arial" w:hAnsi="Arial" w:cs="Arial"/>
          <w:szCs w:val="24"/>
        </w:rPr>
        <w:t>Bw</w:t>
      </w:r>
      <w:proofErr w:type="spellEnd"/>
      <w:r w:rsidRPr="001670CB">
        <w:rPr>
          <w:rFonts w:ascii="Arial" w:hAnsi="Arial" w:cs="Arial"/>
          <w:szCs w:val="24"/>
        </w:rPr>
        <w:t xml:space="preserve"> (brunatne wyługowane) oraz klasa bonitacyjna </w:t>
      </w:r>
      <w:proofErr w:type="spellStart"/>
      <w:r w:rsidRPr="001670CB">
        <w:rPr>
          <w:rFonts w:ascii="Arial" w:hAnsi="Arial" w:cs="Arial"/>
          <w:szCs w:val="24"/>
        </w:rPr>
        <w:t>IIIb</w:t>
      </w:r>
      <w:proofErr w:type="spellEnd"/>
      <w:r w:rsidRPr="001670CB">
        <w:rPr>
          <w:rFonts w:ascii="Arial" w:hAnsi="Arial" w:cs="Arial"/>
          <w:szCs w:val="24"/>
        </w:rPr>
        <w:t>.</w:t>
      </w:r>
    </w:p>
    <w:p w14:paraId="5AAC8CAF" w14:textId="688970C1" w:rsidR="00B55893" w:rsidRPr="001670CB" w:rsidRDefault="005C6315" w:rsidP="00B757DC">
      <w:pPr>
        <w:ind w:firstLine="0"/>
        <w:jc w:val="left"/>
        <w:rPr>
          <w:rFonts w:ascii="Arial" w:hAnsi="Arial" w:cs="Arial"/>
          <w:szCs w:val="24"/>
        </w:rPr>
      </w:pPr>
      <w:r w:rsidRPr="001670CB">
        <w:rPr>
          <w:rFonts w:ascii="Arial" w:hAnsi="Arial" w:cs="Arial"/>
          <w:szCs w:val="24"/>
        </w:rPr>
        <w:lastRenderedPageBreak/>
        <w:t>Porównując wyniku monitoringu z 2015 oraz 2020</w:t>
      </w:r>
      <w:r w:rsidR="00B55893" w:rsidRPr="001670CB">
        <w:rPr>
          <w:rFonts w:ascii="Arial" w:hAnsi="Arial" w:cs="Arial"/>
          <w:szCs w:val="24"/>
        </w:rPr>
        <w:t xml:space="preserve"> roku (tabela</w:t>
      </w:r>
      <w:r w:rsidR="00671730" w:rsidRPr="001670CB">
        <w:rPr>
          <w:rFonts w:ascii="Arial" w:hAnsi="Arial" w:cs="Arial"/>
          <w:szCs w:val="24"/>
        </w:rPr>
        <w:t xml:space="preserve"> 39</w:t>
      </w:r>
      <w:r w:rsidR="00B55893" w:rsidRPr="001670CB">
        <w:rPr>
          <w:rFonts w:ascii="Arial" w:hAnsi="Arial" w:cs="Arial"/>
          <w:szCs w:val="24"/>
        </w:rPr>
        <w:t xml:space="preserve">) </w:t>
      </w:r>
      <w:r w:rsidRPr="001670CB">
        <w:rPr>
          <w:rFonts w:ascii="Arial" w:hAnsi="Arial" w:cs="Arial"/>
          <w:szCs w:val="24"/>
        </w:rPr>
        <w:t xml:space="preserve">można zauważyć wzrost </w:t>
      </w:r>
      <w:proofErr w:type="spellStart"/>
      <w:r w:rsidRPr="001670CB">
        <w:rPr>
          <w:rFonts w:ascii="Arial" w:hAnsi="Arial" w:cs="Arial"/>
          <w:szCs w:val="24"/>
        </w:rPr>
        <w:t>pH</w:t>
      </w:r>
      <w:proofErr w:type="spellEnd"/>
      <w:r w:rsidRPr="001670CB">
        <w:rPr>
          <w:rFonts w:ascii="Arial" w:hAnsi="Arial" w:cs="Arial"/>
          <w:szCs w:val="24"/>
        </w:rPr>
        <w:t xml:space="preserve"> </w:t>
      </w:r>
      <w:r w:rsidR="00B55893" w:rsidRPr="001670CB">
        <w:rPr>
          <w:rFonts w:ascii="Arial" w:hAnsi="Arial" w:cs="Arial"/>
          <w:szCs w:val="24"/>
        </w:rPr>
        <w:t>w zawiesinie H</w:t>
      </w:r>
      <w:r w:rsidR="00B55893" w:rsidRPr="001670CB">
        <w:rPr>
          <w:rFonts w:ascii="Arial" w:hAnsi="Arial" w:cs="Arial"/>
          <w:szCs w:val="24"/>
          <w:vertAlign w:val="subscript"/>
        </w:rPr>
        <w:t>2</w:t>
      </w:r>
      <w:r w:rsidR="00B55893" w:rsidRPr="001670CB">
        <w:rPr>
          <w:rFonts w:ascii="Arial" w:hAnsi="Arial" w:cs="Arial"/>
          <w:szCs w:val="24"/>
        </w:rPr>
        <w:t xml:space="preserve">0 </w:t>
      </w:r>
      <w:r w:rsidRPr="001670CB">
        <w:rPr>
          <w:rFonts w:ascii="Arial" w:hAnsi="Arial" w:cs="Arial"/>
          <w:szCs w:val="24"/>
        </w:rPr>
        <w:t>(zakres od</w:t>
      </w:r>
      <w:r w:rsidR="00B55893" w:rsidRPr="001670CB">
        <w:rPr>
          <w:rFonts w:ascii="Arial" w:hAnsi="Arial" w:cs="Arial"/>
          <w:szCs w:val="24"/>
        </w:rPr>
        <w:t xml:space="preserve"> 0,3 do 1,7</w:t>
      </w:r>
      <w:r w:rsidRPr="001670CB">
        <w:rPr>
          <w:rFonts w:ascii="Arial" w:hAnsi="Arial" w:cs="Arial"/>
          <w:szCs w:val="24"/>
        </w:rPr>
        <w:t>) w przeważającej części punktów pomiarowo-kontrolnych</w:t>
      </w:r>
      <w:r w:rsidR="00B55893" w:rsidRPr="001670CB">
        <w:rPr>
          <w:rFonts w:ascii="Arial" w:hAnsi="Arial" w:cs="Arial"/>
          <w:szCs w:val="24"/>
        </w:rPr>
        <w:t xml:space="preserve"> (w 9 </w:t>
      </w:r>
      <w:r w:rsidRPr="001670CB">
        <w:rPr>
          <w:rFonts w:ascii="Arial" w:hAnsi="Arial" w:cs="Arial"/>
          <w:szCs w:val="24"/>
        </w:rPr>
        <w:t>punktach). W 4 punktach nastąpił spadek wartości (od 0,1 do 2), a w 1</w:t>
      </w:r>
      <w:r w:rsidR="00B55893" w:rsidRPr="001670CB">
        <w:rPr>
          <w:rFonts w:ascii="Arial" w:hAnsi="Arial" w:cs="Arial"/>
          <w:szCs w:val="24"/>
        </w:rPr>
        <w:t xml:space="preserve"> (Wzdów)</w:t>
      </w:r>
      <w:r w:rsidRPr="001670CB">
        <w:rPr>
          <w:rFonts w:ascii="Arial" w:hAnsi="Arial" w:cs="Arial"/>
          <w:szCs w:val="24"/>
        </w:rPr>
        <w:t xml:space="preserve"> wartość </w:t>
      </w:r>
      <w:proofErr w:type="spellStart"/>
      <w:r w:rsidRPr="001670CB">
        <w:rPr>
          <w:rFonts w:ascii="Arial" w:hAnsi="Arial" w:cs="Arial"/>
          <w:szCs w:val="24"/>
        </w:rPr>
        <w:t>pH</w:t>
      </w:r>
      <w:proofErr w:type="spellEnd"/>
      <w:r w:rsidRPr="001670CB">
        <w:rPr>
          <w:rFonts w:ascii="Arial" w:hAnsi="Arial" w:cs="Arial"/>
          <w:szCs w:val="24"/>
        </w:rPr>
        <w:t xml:space="preserve"> nie uległa zmianie.</w:t>
      </w:r>
      <w:r w:rsidR="00B55893" w:rsidRPr="001670CB">
        <w:rPr>
          <w:rFonts w:ascii="Arial" w:hAnsi="Arial" w:cs="Arial"/>
          <w:szCs w:val="24"/>
        </w:rPr>
        <w:t xml:space="preserve"> W przypadku </w:t>
      </w:r>
      <w:proofErr w:type="spellStart"/>
      <w:r w:rsidR="00B55893" w:rsidRPr="001670CB">
        <w:rPr>
          <w:rFonts w:ascii="Arial" w:hAnsi="Arial" w:cs="Arial"/>
          <w:szCs w:val="24"/>
        </w:rPr>
        <w:t>pH</w:t>
      </w:r>
      <w:proofErr w:type="spellEnd"/>
      <w:r w:rsidR="00B55893" w:rsidRPr="001670CB">
        <w:rPr>
          <w:rFonts w:ascii="Arial" w:hAnsi="Arial" w:cs="Arial"/>
          <w:szCs w:val="24"/>
        </w:rPr>
        <w:t xml:space="preserve"> w zawiesinie </w:t>
      </w:r>
      <w:proofErr w:type="spellStart"/>
      <w:r w:rsidR="00B55893" w:rsidRPr="001670CB">
        <w:rPr>
          <w:rFonts w:ascii="Arial" w:hAnsi="Arial" w:cs="Arial"/>
          <w:szCs w:val="24"/>
        </w:rPr>
        <w:t>KCl</w:t>
      </w:r>
      <w:proofErr w:type="spellEnd"/>
      <w:r w:rsidR="00B55893" w:rsidRPr="001670CB">
        <w:rPr>
          <w:rFonts w:ascii="Arial" w:hAnsi="Arial" w:cs="Arial"/>
          <w:szCs w:val="24"/>
        </w:rPr>
        <w:t xml:space="preserve"> sytuacja wygląda podobnie, wzrost </w:t>
      </w:r>
      <w:proofErr w:type="spellStart"/>
      <w:r w:rsidR="00B55893" w:rsidRPr="001670CB">
        <w:rPr>
          <w:rFonts w:ascii="Arial" w:hAnsi="Arial" w:cs="Arial"/>
          <w:szCs w:val="24"/>
        </w:rPr>
        <w:t>pH</w:t>
      </w:r>
      <w:proofErr w:type="spellEnd"/>
      <w:r w:rsidR="00B55893" w:rsidRPr="001670CB">
        <w:rPr>
          <w:rFonts w:ascii="Arial" w:hAnsi="Arial" w:cs="Arial"/>
          <w:szCs w:val="24"/>
        </w:rPr>
        <w:t xml:space="preserve"> nastąpił w 8 stacjach, a zakr</w:t>
      </w:r>
      <w:r w:rsidR="00CC4564">
        <w:rPr>
          <w:rFonts w:ascii="Arial" w:hAnsi="Arial" w:cs="Arial"/>
          <w:szCs w:val="24"/>
        </w:rPr>
        <w:t>es wzrostu wartości wynosił 0,1 </w:t>
      </w:r>
      <w:r w:rsidR="00B55893" w:rsidRPr="001670CB">
        <w:rPr>
          <w:rFonts w:ascii="Arial" w:hAnsi="Arial" w:cs="Arial"/>
          <w:szCs w:val="24"/>
        </w:rPr>
        <w:t xml:space="preserve">1,9. Spadek nastąpił w 5 punktach (zakres od 0,1 do 0,7), natomiast </w:t>
      </w:r>
      <w:proofErr w:type="spellStart"/>
      <w:r w:rsidR="00B55893" w:rsidRPr="001670CB">
        <w:rPr>
          <w:rFonts w:ascii="Arial" w:hAnsi="Arial" w:cs="Arial"/>
          <w:szCs w:val="24"/>
        </w:rPr>
        <w:t>pH</w:t>
      </w:r>
      <w:proofErr w:type="spellEnd"/>
      <w:r w:rsidR="00B55893" w:rsidRPr="001670CB">
        <w:rPr>
          <w:rFonts w:ascii="Arial" w:hAnsi="Arial" w:cs="Arial"/>
          <w:szCs w:val="24"/>
        </w:rPr>
        <w:t xml:space="preserve"> nie uległo zmianie w jednym punkcie kontrolnym (Nisko). </w:t>
      </w:r>
      <w:r w:rsidR="00285BAC" w:rsidRPr="001670CB">
        <w:rPr>
          <w:rFonts w:ascii="Arial" w:hAnsi="Arial" w:cs="Arial"/>
          <w:szCs w:val="24"/>
        </w:rPr>
        <w:t xml:space="preserve">Wzrost </w:t>
      </w:r>
      <w:proofErr w:type="spellStart"/>
      <w:r w:rsidR="00285BAC" w:rsidRPr="001670CB">
        <w:rPr>
          <w:rFonts w:ascii="Arial" w:hAnsi="Arial" w:cs="Arial"/>
          <w:szCs w:val="24"/>
        </w:rPr>
        <w:t>pH</w:t>
      </w:r>
      <w:proofErr w:type="spellEnd"/>
      <w:r w:rsidR="00285BAC" w:rsidRPr="001670CB">
        <w:rPr>
          <w:rFonts w:ascii="Arial" w:hAnsi="Arial" w:cs="Arial"/>
          <w:szCs w:val="24"/>
        </w:rPr>
        <w:t xml:space="preserve"> świadczy o zmianie odczynu gleby z kwaśnej/ lekko kwaśnej w kierunku obojętnej – taka zmiana może być pozytywna, może umożliwiać uprawę bardziej wymagających roślin. </w:t>
      </w:r>
    </w:p>
    <w:p w14:paraId="17320520" w14:textId="40433C5E" w:rsidR="00290B22" w:rsidRPr="001670CB" w:rsidRDefault="00B55893" w:rsidP="00B757DC">
      <w:pPr>
        <w:ind w:firstLine="0"/>
        <w:jc w:val="left"/>
        <w:rPr>
          <w:rFonts w:ascii="Arial" w:hAnsi="Arial" w:cs="Arial"/>
          <w:szCs w:val="24"/>
        </w:rPr>
      </w:pPr>
      <w:r w:rsidRPr="001670CB">
        <w:rPr>
          <w:rFonts w:ascii="Arial" w:hAnsi="Arial" w:cs="Arial"/>
          <w:szCs w:val="24"/>
        </w:rPr>
        <w:t xml:space="preserve">W analizowanych punktach zauważa się znaczny wzrost zawartości % próchnicy – w </w:t>
      </w:r>
      <w:r w:rsidR="00285BAC" w:rsidRPr="001670CB">
        <w:rPr>
          <w:rFonts w:ascii="Arial" w:hAnsi="Arial" w:cs="Arial"/>
          <w:szCs w:val="24"/>
        </w:rPr>
        <w:t xml:space="preserve">11 punktach jej poziom wzrósł o przynajmniej 0,35 %, w największym stopniu zawartość próchnicy zmieniła się w punkcie Dębno – z 1,24% na 6,7 %. Zauważalny jest także wzrost zawartości węgla organicznego w glebie – powiązany jest on bezpośrednio ze wzrostem zawartości próchnicy. Są to pozytywne trendy, świadczące o </w:t>
      </w:r>
      <w:r w:rsidR="00290B22" w:rsidRPr="001670CB">
        <w:rPr>
          <w:rFonts w:ascii="Arial" w:hAnsi="Arial" w:cs="Arial"/>
          <w:szCs w:val="24"/>
        </w:rPr>
        <w:t xml:space="preserve">zauważalnej </w:t>
      </w:r>
      <w:r w:rsidR="00285BAC" w:rsidRPr="001670CB">
        <w:rPr>
          <w:rFonts w:ascii="Arial" w:hAnsi="Arial" w:cs="Arial"/>
          <w:szCs w:val="24"/>
        </w:rPr>
        <w:t xml:space="preserve">poprawie oraz dążeniu do </w:t>
      </w:r>
      <w:r w:rsidR="00290B22" w:rsidRPr="001670CB">
        <w:rPr>
          <w:rFonts w:ascii="Arial" w:hAnsi="Arial" w:cs="Arial"/>
          <w:szCs w:val="24"/>
        </w:rPr>
        <w:t xml:space="preserve">dalszej </w:t>
      </w:r>
      <w:r w:rsidR="00285BAC" w:rsidRPr="001670CB">
        <w:rPr>
          <w:rFonts w:ascii="Arial" w:hAnsi="Arial" w:cs="Arial"/>
          <w:szCs w:val="24"/>
        </w:rPr>
        <w:t xml:space="preserve">poprawy jakości gleb. </w:t>
      </w:r>
      <w:r w:rsidR="00290B22" w:rsidRPr="001670CB">
        <w:rPr>
          <w:rFonts w:ascii="Arial" w:hAnsi="Arial" w:cs="Arial"/>
          <w:szCs w:val="24"/>
        </w:rPr>
        <w:t>Zawartość azotu ogólnego w glebach województwa podkarpackiego mieści się w przedziale 0,1</w:t>
      </w:r>
      <w:r w:rsidR="005856D6" w:rsidRPr="001670CB">
        <w:rPr>
          <w:rFonts w:ascii="Arial" w:hAnsi="Arial" w:cs="Arial"/>
          <w:szCs w:val="24"/>
        </w:rPr>
        <w:t xml:space="preserve"> – </w:t>
      </w:r>
      <w:r w:rsidR="00290B22" w:rsidRPr="001670CB">
        <w:rPr>
          <w:rFonts w:ascii="Arial" w:hAnsi="Arial" w:cs="Arial"/>
          <w:szCs w:val="24"/>
        </w:rPr>
        <w:t xml:space="preserve">0,3% charakterystycznego dla gleb Polski. Mniejsze wartości wynikają zwykle z niższej zawartości substancji organicznych w glebie. </w:t>
      </w:r>
    </w:p>
    <w:p w14:paraId="65347BFE" w14:textId="39C1FBFC" w:rsidR="00290B22" w:rsidRPr="001670CB" w:rsidRDefault="00290B22" w:rsidP="00B757DC">
      <w:pPr>
        <w:ind w:firstLine="0"/>
        <w:jc w:val="left"/>
        <w:rPr>
          <w:rFonts w:ascii="Arial" w:hAnsi="Arial" w:cs="Arial"/>
          <w:szCs w:val="24"/>
        </w:rPr>
        <w:sectPr w:rsidR="00290B22" w:rsidRPr="001670CB" w:rsidSect="00CC43BB">
          <w:pgSz w:w="11906" w:h="16838"/>
          <w:pgMar w:top="1440" w:right="1080" w:bottom="1440" w:left="1080" w:header="708" w:footer="708" w:gutter="0"/>
          <w:cols w:space="708"/>
          <w:titlePg/>
          <w:docGrid w:linePitch="360"/>
        </w:sectPr>
      </w:pPr>
      <w:r w:rsidRPr="001670CB">
        <w:rPr>
          <w:rFonts w:ascii="Arial" w:hAnsi="Arial" w:cs="Arial"/>
          <w:szCs w:val="24"/>
        </w:rPr>
        <w:t xml:space="preserve">Uwagę należy zwrócić na radioaktywność, typowe aktywności radionuklidów w polskich glebach wynoszą od 111 do 967 </w:t>
      </w:r>
      <w:proofErr w:type="spellStart"/>
      <w:r w:rsidRPr="001670CB">
        <w:rPr>
          <w:rFonts w:ascii="Arial" w:hAnsi="Arial" w:cs="Arial"/>
          <w:szCs w:val="24"/>
        </w:rPr>
        <w:t>Bq</w:t>
      </w:r>
      <w:proofErr w:type="spellEnd"/>
      <w:r w:rsidRPr="001670CB">
        <w:rPr>
          <w:rFonts w:ascii="Arial" w:hAnsi="Arial" w:cs="Arial"/>
          <w:szCs w:val="24"/>
        </w:rPr>
        <w:t>/kg. W 11 punktach kontrolnych radioaktywność znacznie się zmniejszyła, tym samym nie przekraczając wskazanego przedziału. Wzro</w:t>
      </w:r>
      <w:r w:rsidR="0015302D" w:rsidRPr="001670CB">
        <w:rPr>
          <w:rFonts w:ascii="Arial" w:hAnsi="Arial" w:cs="Arial"/>
          <w:szCs w:val="24"/>
        </w:rPr>
        <w:t xml:space="preserve">st radioaktywności </w:t>
      </w:r>
      <w:r w:rsidRPr="001670CB">
        <w:rPr>
          <w:rFonts w:ascii="Arial" w:hAnsi="Arial" w:cs="Arial"/>
          <w:szCs w:val="24"/>
        </w:rPr>
        <w:t>nastąpił w 3 punktach, najwyższa wartość w</w:t>
      </w:r>
      <w:r w:rsidR="0015302D" w:rsidRPr="001670CB">
        <w:rPr>
          <w:rFonts w:ascii="Arial" w:hAnsi="Arial" w:cs="Arial"/>
          <w:szCs w:val="24"/>
        </w:rPr>
        <w:t>yniosła</w:t>
      </w:r>
      <w:r w:rsidRPr="001670CB">
        <w:rPr>
          <w:rFonts w:ascii="Arial" w:hAnsi="Arial" w:cs="Arial"/>
          <w:szCs w:val="24"/>
        </w:rPr>
        <w:t xml:space="preserve"> 1 180 w punkcie Chołowice.</w:t>
      </w:r>
      <w:r w:rsidR="0015302D" w:rsidRPr="001670CB">
        <w:rPr>
          <w:rFonts w:ascii="Arial" w:hAnsi="Arial" w:cs="Arial"/>
          <w:szCs w:val="24"/>
        </w:rPr>
        <w:t xml:space="preserve"> Zmianie uległo także przewodnictwo elektryczn</w:t>
      </w:r>
      <w:r w:rsidR="00CC4564">
        <w:rPr>
          <w:rFonts w:ascii="Arial" w:hAnsi="Arial" w:cs="Arial"/>
          <w:szCs w:val="24"/>
        </w:rPr>
        <w:t>e właściwe oraz zasolenie. Obie </w:t>
      </w:r>
      <w:r w:rsidR="0015302D" w:rsidRPr="001670CB">
        <w:rPr>
          <w:rFonts w:ascii="Arial" w:hAnsi="Arial" w:cs="Arial"/>
          <w:szCs w:val="24"/>
        </w:rPr>
        <w:t>te właściwości są ze sobą powiązane – wraz ze wzrostem zasolenia zwiększa się przewodnictwo elektryczne. Zasolenie</w:t>
      </w:r>
      <w:r w:rsidR="00CC7F4F" w:rsidRPr="001670CB">
        <w:rPr>
          <w:rFonts w:ascii="Arial" w:hAnsi="Arial" w:cs="Arial"/>
          <w:szCs w:val="24"/>
        </w:rPr>
        <w:t xml:space="preserve"> </w:t>
      </w:r>
      <w:r w:rsidR="0015302D" w:rsidRPr="001670CB">
        <w:rPr>
          <w:rFonts w:ascii="Arial" w:hAnsi="Arial" w:cs="Arial"/>
          <w:szCs w:val="24"/>
        </w:rPr>
        <w:t>może świadczyć o położeniu gleb blisko dróg posypywanych zimną solą, regularnym nawadnianiu lub o intensywnym nawożeniu gleb</w:t>
      </w:r>
      <w:r w:rsidR="0015302D" w:rsidRPr="001670CB">
        <w:rPr>
          <w:rStyle w:val="Odwoanieprzypisudolnego"/>
          <w:rFonts w:ascii="Arial" w:hAnsi="Arial" w:cs="Arial"/>
          <w:szCs w:val="24"/>
        </w:rPr>
        <w:footnoteReference w:id="11"/>
      </w:r>
      <w:r w:rsidR="0015302D" w:rsidRPr="001670CB">
        <w:rPr>
          <w:rFonts w:ascii="Arial" w:hAnsi="Arial" w:cs="Arial"/>
          <w:szCs w:val="24"/>
        </w:rPr>
        <w:t>.</w:t>
      </w:r>
    </w:p>
    <w:p w14:paraId="1BA8C292" w14:textId="53F235E9" w:rsidR="008B5935" w:rsidRPr="001670CB" w:rsidRDefault="008B5935" w:rsidP="000F2815">
      <w:pPr>
        <w:pStyle w:val="Tabela"/>
        <w:ind w:left="-851"/>
        <w:jc w:val="left"/>
        <w:rPr>
          <w:rFonts w:ascii="Arial" w:hAnsi="Arial" w:cs="Arial"/>
          <w:sz w:val="24"/>
          <w:szCs w:val="24"/>
        </w:rPr>
      </w:pPr>
      <w:bookmarkStart w:id="70" w:name="_Toc149310579"/>
      <w:r w:rsidRPr="00A70C32">
        <w:rPr>
          <w:rFonts w:ascii="Arial" w:hAnsi="Arial" w:cs="Arial"/>
          <w:b w:val="0"/>
          <w:bCs/>
          <w:sz w:val="24"/>
          <w:szCs w:val="24"/>
        </w:rPr>
        <w:lastRenderedPageBreak/>
        <w:t>Tabela</w:t>
      </w:r>
      <w:r w:rsidR="0086133A" w:rsidRPr="00A70C32">
        <w:rPr>
          <w:rFonts w:ascii="Arial" w:hAnsi="Arial" w:cs="Arial"/>
          <w:b w:val="0"/>
          <w:bCs/>
          <w:sz w:val="24"/>
          <w:szCs w:val="24"/>
        </w:rPr>
        <w:t xml:space="preserve"> 38</w:t>
      </w:r>
      <w:r w:rsidR="002D002C" w:rsidRPr="00A70C32">
        <w:rPr>
          <w:rFonts w:ascii="Arial" w:hAnsi="Arial" w:cs="Arial"/>
          <w:b w:val="0"/>
          <w:bCs/>
          <w:sz w:val="24"/>
          <w:szCs w:val="24"/>
        </w:rPr>
        <w:t>.</w:t>
      </w:r>
      <w:r w:rsidR="002D002C" w:rsidRPr="001670CB">
        <w:rPr>
          <w:rFonts w:ascii="Arial" w:hAnsi="Arial" w:cs="Arial"/>
          <w:sz w:val="24"/>
          <w:szCs w:val="24"/>
        </w:rPr>
        <w:t xml:space="preserve"> </w:t>
      </w:r>
      <w:r w:rsidR="002D002C" w:rsidRPr="001670CB">
        <w:rPr>
          <w:rFonts w:ascii="Arial" w:hAnsi="Arial" w:cs="Arial"/>
          <w:b w:val="0"/>
          <w:sz w:val="24"/>
          <w:szCs w:val="24"/>
        </w:rPr>
        <w:t>Charakterystyka punktów pomiarowo-kontrolnych w ramach monitoringu chemizmu gleb ornych Polski zlokalizowanych na obszarze województwa podkarpackiego</w:t>
      </w:r>
      <w:bookmarkEnd w:id="70"/>
    </w:p>
    <w:tbl>
      <w:tblPr>
        <w:tblStyle w:val="Tabela-Siatka"/>
        <w:tblW w:w="15877" w:type="dxa"/>
        <w:jc w:val="center"/>
        <w:tblLook w:val="04A0" w:firstRow="1" w:lastRow="0" w:firstColumn="1" w:lastColumn="0" w:noHBand="0" w:noVBand="1"/>
        <w:tblCaption w:val="Charakterystyka punktów pomiarowo-kontrolnych w ramach monitoringu chemizmu gleb ornych Polski zlokalizowanych na obszarze województwa podkarpackiego."/>
        <w:tblDescription w:val="Wyznaczono 14 punktów pomiarowo-kontrolnych w następujących miejscowościach: Józefów, Pustków Wieś, Góra Ropczycka, Kolbuszowa Górna, Nisko, Dębno, Zapałów, Trzcinica, Godowa, Dukla, Wzdów, Niżatyce, Boratyn oraz Chołowice. W wyznaczonych punktach wystepują zróżnicowane typy gleb, są to m.in. gleby brunatne wyługowane, gleby rdzawe, mady brunatne czy czarnoziemy zdegradowane.&#10;"/>
      </w:tblPr>
      <w:tblGrid>
        <w:gridCol w:w="987"/>
        <w:gridCol w:w="1983"/>
        <w:gridCol w:w="2124"/>
        <w:gridCol w:w="1842"/>
        <w:gridCol w:w="2265"/>
        <w:gridCol w:w="2267"/>
        <w:gridCol w:w="1431"/>
        <w:gridCol w:w="2978"/>
      </w:tblGrid>
      <w:tr w:rsidR="005C09A6" w:rsidRPr="001670CB" w14:paraId="4621D444" w14:textId="3D1832D3" w:rsidTr="00317853">
        <w:trPr>
          <w:trHeight w:val="390"/>
          <w:tblHeader/>
          <w:jc w:val="center"/>
        </w:trPr>
        <w:tc>
          <w:tcPr>
            <w:tcW w:w="988" w:type="dxa"/>
            <w:tcBorders>
              <w:bottom w:val="single" w:sz="12" w:space="0" w:color="auto"/>
              <w:right w:val="single" w:sz="12" w:space="0" w:color="auto"/>
            </w:tcBorders>
            <w:shd w:val="clear" w:color="auto" w:fill="auto"/>
            <w:vAlign w:val="center"/>
          </w:tcPr>
          <w:p w14:paraId="357E8749" w14:textId="4BDB4E00" w:rsidR="00360080" w:rsidRPr="00A70C32" w:rsidRDefault="005C09A6" w:rsidP="00317853">
            <w:pPr>
              <w:pStyle w:val="Tretabeli"/>
              <w:jc w:val="left"/>
              <w:rPr>
                <w:rFonts w:ascii="Arial" w:hAnsi="Arial" w:cs="Arial"/>
                <w:bCs/>
                <w:sz w:val="24"/>
                <w:szCs w:val="24"/>
              </w:rPr>
            </w:pPr>
            <w:r w:rsidRPr="00A70C32">
              <w:rPr>
                <w:rFonts w:ascii="Arial" w:hAnsi="Arial" w:cs="Arial"/>
                <w:bCs/>
                <w:sz w:val="24"/>
                <w:szCs w:val="24"/>
              </w:rPr>
              <w:t>P</w:t>
            </w:r>
            <w:r w:rsidR="00360080" w:rsidRPr="00A70C32">
              <w:rPr>
                <w:rFonts w:ascii="Arial" w:hAnsi="Arial" w:cs="Arial"/>
                <w:bCs/>
                <w:sz w:val="24"/>
                <w:szCs w:val="24"/>
              </w:rPr>
              <w:t>rofil</w:t>
            </w:r>
          </w:p>
        </w:tc>
        <w:tc>
          <w:tcPr>
            <w:tcW w:w="1984" w:type="dxa"/>
            <w:tcBorders>
              <w:left w:val="single" w:sz="12" w:space="0" w:color="auto"/>
              <w:bottom w:val="single" w:sz="12" w:space="0" w:color="auto"/>
            </w:tcBorders>
            <w:shd w:val="clear" w:color="auto" w:fill="auto"/>
            <w:vAlign w:val="center"/>
          </w:tcPr>
          <w:p w14:paraId="5218D07D" w14:textId="022A2D64" w:rsidR="00360080" w:rsidRPr="00A70C32" w:rsidRDefault="005C09A6" w:rsidP="00317853">
            <w:pPr>
              <w:pStyle w:val="Tretabeli"/>
              <w:jc w:val="left"/>
              <w:rPr>
                <w:rFonts w:ascii="Arial" w:hAnsi="Arial" w:cs="Arial"/>
                <w:bCs/>
                <w:sz w:val="24"/>
                <w:szCs w:val="24"/>
              </w:rPr>
            </w:pPr>
            <w:r w:rsidRPr="00A70C32">
              <w:rPr>
                <w:rFonts w:ascii="Arial" w:hAnsi="Arial" w:cs="Arial"/>
                <w:bCs/>
                <w:sz w:val="24"/>
                <w:szCs w:val="24"/>
              </w:rPr>
              <w:t>M</w:t>
            </w:r>
            <w:r w:rsidR="00360080" w:rsidRPr="00A70C32">
              <w:rPr>
                <w:rFonts w:ascii="Arial" w:hAnsi="Arial" w:cs="Arial"/>
                <w:bCs/>
                <w:sz w:val="24"/>
                <w:szCs w:val="24"/>
              </w:rPr>
              <w:t>iejscowość</w:t>
            </w:r>
          </w:p>
        </w:tc>
        <w:tc>
          <w:tcPr>
            <w:tcW w:w="2126" w:type="dxa"/>
            <w:tcBorders>
              <w:bottom w:val="single" w:sz="12" w:space="0" w:color="auto"/>
            </w:tcBorders>
            <w:shd w:val="clear" w:color="auto" w:fill="auto"/>
            <w:vAlign w:val="center"/>
          </w:tcPr>
          <w:p w14:paraId="1D032481" w14:textId="7AB86AED" w:rsidR="00360080" w:rsidRPr="00A70C32" w:rsidRDefault="005C09A6" w:rsidP="00317853">
            <w:pPr>
              <w:pStyle w:val="Tretabeli"/>
              <w:jc w:val="left"/>
              <w:rPr>
                <w:rFonts w:ascii="Arial" w:hAnsi="Arial" w:cs="Arial"/>
                <w:bCs/>
                <w:sz w:val="24"/>
                <w:szCs w:val="24"/>
              </w:rPr>
            </w:pPr>
            <w:r w:rsidRPr="00A70C32">
              <w:rPr>
                <w:rFonts w:ascii="Arial" w:hAnsi="Arial" w:cs="Arial"/>
                <w:bCs/>
                <w:sz w:val="24"/>
                <w:szCs w:val="24"/>
              </w:rPr>
              <w:t>G</w:t>
            </w:r>
            <w:r w:rsidR="00360080" w:rsidRPr="00A70C32">
              <w:rPr>
                <w:rFonts w:ascii="Arial" w:hAnsi="Arial" w:cs="Arial"/>
                <w:bCs/>
                <w:sz w:val="24"/>
                <w:szCs w:val="24"/>
              </w:rPr>
              <w:t>mina</w:t>
            </w:r>
          </w:p>
        </w:tc>
        <w:tc>
          <w:tcPr>
            <w:tcW w:w="1843" w:type="dxa"/>
            <w:tcBorders>
              <w:bottom w:val="single" w:sz="12" w:space="0" w:color="auto"/>
            </w:tcBorders>
            <w:shd w:val="clear" w:color="auto" w:fill="auto"/>
            <w:vAlign w:val="center"/>
          </w:tcPr>
          <w:p w14:paraId="1C9C1B38" w14:textId="4823B549" w:rsidR="00360080" w:rsidRPr="00A70C32" w:rsidRDefault="005C09A6" w:rsidP="00317853">
            <w:pPr>
              <w:pStyle w:val="Tretabeli"/>
              <w:jc w:val="left"/>
              <w:rPr>
                <w:rFonts w:ascii="Arial" w:hAnsi="Arial" w:cs="Arial"/>
                <w:bCs/>
                <w:sz w:val="24"/>
                <w:szCs w:val="24"/>
              </w:rPr>
            </w:pPr>
            <w:r w:rsidRPr="00A70C32">
              <w:rPr>
                <w:rFonts w:ascii="Arial" w:hAnsi="Arial" w:cs="Arial"/>
                <w:bCs/>
                <w:sz w:val="24"/>
                <w:szCs w:val="24"/>
              </w:rPr>
              <w:t>P</w:t>
            </w:r>
            <w:r w:rsidR="00360080" w:rsidRPr="00A70C32">
              <w:rPr>
                <w:rFonts w:ascii="Arial" w:hAnsi="Arial" w:cs="Arial"/>
                <w:bCs/>
                <w:sz w:val="24"/>
                <w:szCs w:val="24"/>
              </w:rPr>
              <w:t>owiat</w:t>
            </w:r>
          </w:p>
        </w:tc>
        <w:tc>
          <w:tcPr>
            <w:tcW w:w="2268" w:type="dxa"/>
            <w:tcBorders>
              <w:bottom w:val="single" w:sz="12" w:space="0" w:color="auto"/>
            </w:tcBorders>
            <w:shd w:val="clear" w:color="auto" w:fill="auto"/>
            <w:vAlign w:val="center"/>
          </w:tcPr>
          <w:p w14:paraId="2BCCE938" w14:textId="07876D09" w:rsidR="00360080" w:rsidRPr="00A70C32" w:rsidRDefault="005C09A6" w:rsidP="00317853">
            <w:pPr>
              <w:pStyle w:val="Tretabeli"/>
              <w:jc w:val="left"/>
              <w:rPr>
                <w:rFonts w:ascii="Arial" w:hAnsi="Arial" w:cs="Arial"/>
                <w:bCs/>
                <w:sz w:val="24"/>
                <w:szCs w:val="24"/>
              </w:rPr>
            </w:pPr>
            <w:r w:rsidRPr="00A70C32">
              <w:rPr>
                <w:rFonts w:ascii="Arial" w:hAnsi="Arial" w:cs="Arial"/>
                <w:bCs/>
                <w:sz w:val="24"/>
                <w:szCs w:val="24"/>
              </w:rPr>
              <w:t>K</w:t>
            </w:r>
            <w:r w:rsidR="00360080" w:rsidRPr="00A70C32">
              <w:rPr>
                <w:rFonts w:ascii="Arial" w:hAnsi="Arial" w:cs="Arial"/>
                <w:bCs/>
                <w:sz w:val="24"/>
                <w:szCs w:val="24"/>
              </w:rPr>
              <w:t>ompleks</w:t>
            </w:r>
          </w:p>
        </w:tc>
        <w:tc>
          <w:tcPr>
            <w:tcW w:w="2268" w:type="dxa"/>
            <w:tcBorders>
              <w:bottom w:val="single" w:sz="12" w:space="0" w:color="auto"/>
            </w:tcBorders>
            <w:shd w:val="clear" w:color="auto" w:fill="auto"/>
            <w:vAlign w:val="center"/>
          </w:tcPr>
          <w:p w14:paraId="6F1BD3D2" w14:textId="3DA578E0" w:rsidR="00360080" w:rsidRPr="00A70C32" w:rsidRDefault="005C09A6" w:rsidP="00317853">
            <w:pPr>
              <w:pStyle w:val="Tretabeli"/>
              <w:jc w:val="left"/>
              <w:rPr>
                <w:rFonts w:ascii="Arial" w:hAnsi="Arial" w:cs="Arial"/>
                <w:bCs/>
                <w:sz w:val="24"/>
                <w:szCs w:val="24"/>
              </w:rPr>
            </w:pPr>
            <w:r w:rsidRPr="00A70C32">
              <w:rPr>
                <w:rFonts w:ascii="Arial" w:hAnsi="Arial" w:cs="Arial"/>
                <w:bCs/>
                <w:sz w:val="24"/>
                <w:szCs w:val="24"/>
              </w:rPr>
              <w:t>T</w:t>
            </w:r>
            <w:r w:rsidR="00360080" w:rsidRPr="00A70C32">
              <w:rPr>
                <w:rFonts w:ascii="Arial" w:hAnsi="Arial" w:cs="Arial"/>
                <w:bCs/>
                <w:sz w:val="24"/>
                <w:szCs w:val="24"/>
              </w:rPr>
              <w:t>yp</w:t>
            </w:r>
          </w:p>
        </w:tc>
        <w:tc>
          <w:tcPr>
            <w:tcW w:w="1418" w:type="dxa"/>
            <w:tcBorders>
              <w:bottom w:val="single" w:sz="12" w:space="0" w:color="auto"/>
            </w:tcBorders>
            <w:shd w:val="clear" w:color="auto" w:fill="auto"/>
            <w:vAlign w:val="center"/>
          </w:tcPr>
          <w:p w14:paraId="199A0E43" w14:textId="2990FDE8" w:rsidR="00360080" w:rsidRPr="00A70C32" w:rsidRDefault="00360080" w:rsidP="00317853">
            <w:pPr>
              <w:pStyle w:val="Tretabeli"/>
              <w:jc w:val="left"/>
              <w:rPr>
                <w:rFonts w:ascii="Arial" w:hAnsi="Arial" w:cs="Arial"/>
                <w:bCs/>
                <w:sz w:val="24"/>
                <w:szCs w:val="24"/>
              </w:rPr>
            </w:pPr>
            <w:r w:rsidRPr="00A70C32">
              <w:rPr>
                <w:rFonts w:ascii="Arial" w:hAnsi="Arial" w:cs="Arial"/>
                <w:bCs/>
                <w:sz w:val="24"/>
                <w:szCs w:val="24"/>
              </w:rPr>
              <w:t>Klasa bonitacyjna</w:t>
            </w:r>
          </w:p>
        </w:tc>
        <w:tc>
          <w:tcPr>
            <w:tcW w:w="2982" w:type="dxa"/>
            <w:tcBorders>
              <w:bottom w:val="single" w:sz="12" w:space="0" w:color="auto"/>
            </w:tcBorders>
            <w:shd w:val="clear" w:color="auto" w:fill="auto"/>
            <w:vAlign w:val="center"/>
          </w:tcPr>
          <w:p w14:paraId="6462B047" w14:textId="4A4E0D93" w:rsidR="00360080" w:rsidRPr="00A70C32" w:rsidRDefault="00360080" w:rsidP="00317853">
            <w:pPr>
              <w:pStyle w:val="Tretabeli"/>
              <w:jc w:val="left"/>
              <w:rPr>
                <w:rFonts w:ascii="Arial" w:hAnsi="Arial" w:cs="Arial"/>
                <w:bCs/>
                <w:sz w:val="24"/>
                <w:szCs w:val="24"/>
              </w:rPr>
            </w:pPr>
            <w:r w:rsidRPr="00A70C32">
              <w:rPr>
                <w:rFonts w:ascii="Arial" w:hAnsi="Arial" w:cs="Arial"/>
                <w:bCs/>
                <w:sz w:val="24"/>
                <w:szCs w:val="24"/>
              </w:rPr>
              <w:t>Gatunek gleby</w:t>
            </w:r>
            <w:r w:rsidR="005C09A6" w:rsidRPr="00A70C32">
              <w:rPr>
                <w:rFonts w:ascii="Arial" w:hAnsi="Arial" w:cs="Arial"/>
                <w:bCs/>
                <w:sz w:val="24"/>
                <w:szCs w:val="24"/>
              </w:rPr>
              <w:t xml:space="preserve"> wg BN-78/9180-11 oraz PTG 2008</w:t>
            </w:r>
          </w:p>
        </w:tc>
      </w:tr>
      <w:tr w:rsidR="005C09A6" w:rsidRPr="001670CB" w14:paraId="18DFB5CE" w14:textId="391175A6" w:rsidTr="00317853">
        <w:trPr>
          <w:trHeight w:val="487"/>
          <w:jc w:val="center"/>
        </w:trPr>
        <w:tc>
          <w:tcPr>
            <w:tcW w:w="988" w:type="dxa"/>
            <w:tcBorders>
              <w:top w:val="single" w:sz="12" w:space="0" w:color="auto"/>
              <w:right w:val="single" w:sz="12" w:space="0" w:color="auto"/>
            </w:tcBorders>
            <w:shd w:val="clear" w:color="auto" w:fill="auto"/>
            <w:vAlign w:val="center"/>
          </w:tcPr>
          <w:p w14:paraId="1AD909D3" w14:textId="3CDFCF74"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377</w:t>
            </w:r>
          </w:p>
        </w:tc>
        <w:tc>
          <w:tcPr>
            <w:tcW w:w="1984" w:type="dxa"/>
            <w:tcBorders>
              <w:top w:val="single" w:sz="12" w:space="0" w:color="auto"/>
              <w:left w:val="single" w:sz="12" w:space="0" w:color="auto"/>
            </w:tcBorders>
            <w:shd w:val="clear" w:color="auto" w:fill="auto"/>
            <w:vAlign w:val="center"/>
          </w:tcPr>
          <w:p w14:paraId="135AA452" w14:textId="33CEFB79"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Józefów</w:t>
            </w:r>
          </w:p>
        </w:tc>
        <w:tc>
          <w:tcPr>
            <w:tcW w:w="2126" w:type="dxa"/>
            <w:tcBorders>
              <w:top w:val="single" w:sz="12" w:space="0" w:color="auto"/>
            </w:tcBorders>
            <w:shd w:val="clear" w:color="auto" w:fill="auto"/>
            <w:vAlign w:val="center"/>
          </w:tcPr>
          <w:p w14:paraId="175E87E7" w14:textId="5D71D0EC"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Tuszów Narodowy</w:t>
            </w:r>
          </w:p>
        </w:tc>
        <w:tc>
          <w:tcPr>
            <w:tcW w:w="1843" w:type="dxa"/>
            <w:tcBorders>
              <w:top w:val="single" w:sz="12" w:space="0" w:color="auto"/>
            </w:tcBorders>
            <w:shd w:val="clear" w:color="auto" w:fill="auto"/>
            <w:vAlign w:val="center"/>
          </w:tcPr>
          <w:p w14:paraId="20905F8B" w14:textId="254CD300"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Mielecki</w:t>
            </w:r>
          </w:p>
        </w:tc>
        <w:tc>
          <w:tcPr>
            <w:tcW w:w="2268" w:type="dxa"/>
            <w:tcBorders>
              <w:top w:val="single" w:sz="12" w:space="0" w:color="auto"/>
            </w:tcBorders>
            <w:shd w:val="clear" w:color="auto" w:fill="auto"/>
            <w:vAlign w:val="center"/>
          </w:tcPr>
          <w:p w14:paraId="5DAE1AEE" w14:textId="5631C956"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2 (pszenny dobry)</w:t>
            </w:r>
          </w:p>
        </w:tc>
        <w:tc>
          <w:tcPr>
            <w:tcW w:w="2268" w:type="dxa"/>
            <w:tcBorders>
              <w:top w:val="single" w:sz="12" w:space="0" w:color="auto"/>
            </w:tcBorders>
            <w:shd w:val="clear" w:color="auto" w:fill="auto"/>
            <w:vAlign w:val="center"/>
          </w:tcPr>
          <w:p w14:paraId="7B4C0894" w14:textId="713DB63F"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tcBorders>
              <w:top w:val="single" w:sz="12" w:space="0" w:color="auto"/>
            </w:tcBorders>
            <w:shd w:val="clear" w:color="auto" w:fill="auto"/>
            <w:vAlign w:val="center"/>
          </w:tcPr>
          <w:p w14:paraId="2EF21A17" w14:textId="67857144"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IIIb</w:t>
            </w:r>
            <w:proofErr w:type="spellEnd"/>
          </w:p>
        </w:tc>
        <w:tc>
          <w:tcPr>
            <w:tcW w:w="2982" w:type="dxa"/>
            <w:tcBorders>
              <w:top w:val="single" w:sz="12" w:space="0" w:color="auto"/>
            </w:tcBorders>
            <w:shd w:val="clear" w:color="auto" w:fill="auto"/>
            <w:vAlign w:val="center"/>
          </w:tcPr>
          <w:p w14:paraId="6DDB43AF" w14:textId="0C6D3FB5"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glp</w:t>
            </w:r>
            <w:proofErr w:type="spellEnd"/>
            <w:r w:rsidRPr="001670CB">
              <w:rPr>
                <w:rFonts w:ascii="Arial" w:hAnsi="Arial" w:cs="Arial"/>
                <w:sz w:val="24"/>
                <w:szCs w:val="24"/>
              </w:rPr>
              <w:t xml:space="preserve"> (klina lekka pylasta) / </w:t>
            </w:r>
            <w:proofErr w:type="spellStart"/>
            <w:r w:rsidRPr="001670CB">
              <w:rPr>
                <w:rFonts w:ascii="Arial" w:hAnsi="Arial" w:cs="Arial"/>
                <w:sz w:val="24"/>
                <w:szCs w:val="24"/>
              </w:rPr>
              <w:t>gz</w:t>
            </w:r>
            <w:proofErr w:type="spellEnd"/>
            <w:r w:rsidRPr="001670CB">
              <w:rPr>
                <w:rFonts w:ascii="Arial" w:hAnsi="Arial" w:cs="Arial"/>
                <w:sz w:val="24"/>
                <w:szCs w:val="24"/>
              </w:rPr>
              <w:t xml:space="preserve"> (glina zwykła)</w:t>
            </w:r>
          </w:p>
        </w:tc>
      </w:tr>
      <w:tr w:rsidR="005C09A6" w:rsidRPr="001670CB" w14:paraId="5FFBE862" w14:textId="0FC07D60" w:rsidTr="00317853">
        <w:trPr>
          <w:trHeight w:val="665"/>
          <w:jc w:val="center"/>
        </w:trPr>
        <w:tc>
          <w:tcPr>
            <w:tcW w:w="988" w:type="dxa"/>
            <w:tcBorders>
              <w:right w:val="single" w:sz="12" w:space="0" w:color="auto"/>
            </w:tcBorders>
            <w:shd w:val="clear" w:color="auto" w:fill="auto"/>
            <w:vAlign w:val="center"/>
          </w:tcPr>
          <w:p w14:paraId="594E6452" w14:textId="71266CBB"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379</w:t>
            </w:r>
          </w:p>
        </w:tc>
        <w:tc>
          <w:tcPr>
            <w:tcW w:w="1984" w:type="dxa"/>
            <w:tcBorders>
              <w:left w:val="single" w:sz="12" w:space="0" w:color="auto"/>
            </w:tcBorders>
            <w:shd w:val="clear" w:color="auto" w:fill="auto"/>
            <w:vAlign w:val="center"/>
          </w:tcPr>
          <w:p w14:paraId="2F6B7861" w14:textId="2692252E"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Pustków Wieś</w:t>
            </w:r>
          </w:p>
        </w:tc>
        <w:tc>
          <w:tcPr>
            <w:tcW w:w="2126" w:type="dxa"/>
            <w:shd w:val="clear" w:color="auto" w:fill="auto"/>
            <w:vAlign w:val="center"/>
          </w:tcPr>
          <w:p w14:paraId="48F5EBDE" w14:textId="7268C3AD"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Dębica</w:t>
            </w:r>
          </w:p>
        </w:tc>
        <w:tc>
          <w:tcPr>
            <w:tcW w:w="1843" w:type="dxa"/>
            <w:shd w:val="clear" w:color="auto" w:fill="auto"/>
            <w:vAlign w:val="center"/>
          </w:tcPr>
          <w:p w14:paraId="1D667A31" w14:textId="794D22D5"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Dębicki</w:t>
            </w:r>
          </w:p>
        </w:tc>
        <w:tc>
          <w:tcPr>
            <w:tcW w:w="2268" w:type="dxa"/>
            <w:shd w:val="clear" w:color="auto" w:fill="auto"/>
            <w:vAlign w:val="center"/>
          </w:tcPr>
          <w:p w14:paraId="7F6A7BC5" w14:textId="13C1EF97"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5 (żytni dobry)</w:t>
            </w:r>
          </w:p>
        </w:tc>
        <w:tc>
          <w:tcPr>
            <w:tcW w:w="2268" w:type="dxa"/>
            <w:shd w:val="clear" w:color="auto" w:fill="auto"/>
            <w:vAlign w:val="center"/>
          </w:tcPr>
          <w:p w14:paraId="331B29D5" w14:textId="12113DAA"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shd w:val="clear" w:color="auto" w:fill="auto"/>
            <w:vAlign w:val="center"/>
          </w:tcPr>
          <w:p w14:paraId="34208E32" w14:textId="3A775303"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V</w:t>
            </w:r>
          </w:p>
        </w:tc>
        <w:tc>
          <w:tcPr>
            <w:tcW w:w="2982" w:type="dxa"/>
            <w:shd w:val="clear" w:color="auto" w:fill="auto"/>
            <w:vAlign w:val="center"/>
          </w:tcPr>
          <w:p w14:paraId="66967575" w14:textId="635DE0AE"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gp</w:t>
            </w:r>
            <w:proofErr w:type="spellEnd"/>
            <w:r w:rsidRPr="001670CB">
              <w:rPr>
                <w:rFonts w:ascii="Arial" w:hAnsi="Arial" w:cs="Arial"/>
                <w:sz w:val="24"/>
                <w:szCs w:val="24"/>
              </w:rPr>
              <w:t xml:space="preserve"> (glina pias</w:t>
            </w:r>
            <w:r w:rsidR="00CD2A08" w:rsidRPr="001670CB">
              <w:rPr>
                <w:rFonts w:ascii="Arial" w:hAnsi="Arial" w:cs="Arial"/>
                <w:sz w:val="24"/>
                <w:szCs w:val="24"/>
              </w:rPr>
              <w:t>z</w:t>
            </w:r>
            <w:r w:rsidRPr="001670CB">
              <w:rPr>
                <w:rFonts w:ascii="Arial" w:hAnsi="Arial" w:cs="Arial"/>
                <w:sz w:val="24"/>
                <w:szCs w:val="24"/>
              </w:rPr>
              <w:t>czysta)</w:t>
            </w:r>
          </w:p>
        </w:tc>
      </w:tr>
      <w:tr w:rsidR="005C09A6" w:rsidRPr="001670CB" w14:paraId="1D0ECF96" w14:textId="35250270" w:rsidTr="00317853">
        <w:trPr>
          <w:trHeight w:val="242"/>
          <w:jc w:val="center"/>
        </w:trPr>
        <w:tc>
          <w:tcPr>
            <w:tcW w:w="988" w:type="dxa"/>
            <w:tcBorders>
              <w:right w:val="single" w:sz="12" w:space="0" w:color="auto"/>
            </w:tcBorders>
            <w:shd w:val="clear" w:color="auto" w:fill="auto"/>
            <w:vAlign w:val="center"/>
          </w:tcPr>
          <w:p w14:paraId="5E0ED7BC" w14:textId="6A2628BC"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381</w:t>
            </w:r>
          </w:p>
        </w:tc>
        <w:tc>
          <w:tcPr>
            <w:tcW w:w="1984" w:type="dxa"/>
            <w:tcBorders>
              <w:left w:val="single" w:sz="12" w:space="0" w:color="auto"/>
            </w:tcBorders>
            <w:shd w:val="clear" w:color="auto" w:fill="auto"/>
            <w:vAlign w:val="center"/>
          </w:tcPr>
          <w:p w14:paraId="7A7722DB" w14:textId="4FA90F7B"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Góra Ropczycka</w:t>
            </w:r>
          </w:p>
        </w:tc>
        <w:tc>
          <w:tcPr>
            <w:tcW w:w="2126" w:type="dxa"/>
            <w:shd w:val="clear" w:color="auto" w:fill="auto"/>
            <w:vAlign w:val="center"/>
          </w:tcPr>
          <w:p w14:paraId="47812A69" w14:textId="3827B644"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Sędziszów Małopolski</w:t>
            </w:r>
          </w:p>
        </w:tc>
        <w:tc>
          <w:tcPr>
            <w:tcW w:w="1843" w:type="dxa"/>
            <w:shd w:val="clear" w:color="auto" w:fill="auto"/>
            <w:vAlign w:val="center"/>
          </w:tcPr>
          <w:p w14:paraId="4144EBEA" w14:textId="1F3E4715"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Ropczycko-sędziszowski</w:t>
            </w:r>
          </w:p>
        </w:tc>
        <w:tc>
          <w:tcPr>
            <w:tcW w:w="2268" w:type="dxa"/>
            <w:shd w:val="clear" w:color="auto" w:fill="auto"/>
            <w:vAlign w:val="center"/>
          </w:tcPr>
          <w:p w14:paraId="0C1B4DD2" w14:textId="50C59D93"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2 (pszenny dobry)</w:t>
            </w:r>
          </w:p>
        </w:tc>
        <w:tc>
          <w:tcPr>
            <w:tcW w:w="2268" w:type="dxa"/>
            <w:shd w:val="clear" w:color="auto" w:fill="auto"/>
            <w:vAlign w:val="center"/>
          </w:tcPr>
          <w:p w14:paraId="0E8534A7" w14:textId="483AED77"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 xml:space="preserve">AP (gleby </w:t>
            </w:r>
            <w:proofErr w:type="spellStart"/>
            <w:r w:rsidRPr="001670CB">
              <w:rPr>
                <w:rFonts w:ascii="Arial" w:hAnsi="Arial" w:cs="Arial"/>
                <w:sz w:val="24"/>
                <w:szCs w:val="24"/>
              </w:rPr>
              <w:t>byłowe</w:t>
            </w:r>
            <w:proofErr w:type="spellEnd"/>
            <w:r w:rsidRPr="001670CB">
              <w:rPr>
                <w:rFonts w:ascii="Arial" w:hAnsi="Arial" w:cs="Arial"/>
                <w:sz w:val="24"/>
                <w:szCs w:val="24"/>
              </w:rPr>
              <w:t>)</w:t>
            </w:r>
          </w:p>
        </w:tc>
        <w:tc>
          <w:tcPr>
            <w:tcW w:w="1418" w:type="dxa"/>
            <w:shd w:val="clear" w:color="auto" w:fill="auto"/>
            <w:vAlign w:val="center"/>
          </w:tcPr>
          <w:p w14:paraId="2741A976" w14:textId="17B4B8A3"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IIIa</w:t>
            </w:r>
            <w:proofErr w:type="spellEnd"/>
          </w:p>
        </w:tc>
        <w:tc>
          <w:tcPr>
            <w:tcW w:w="2982" w:type="dxa"/>
            <w:shd w:val="clear" w:color="auto" w:fill="auto"/>
            <w:vAlign w:val="center"/>
          </w:tcPr>
          <w:p w14:paraId="67DB62F8" w14:textId="6157DC76"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gsp</w:t>
            </w:r>
            <w:proofErr w:type="spellEnd"/>
            <w:r w:rsidRPr="001670CB">
              <w:rPr>
                <w:rFonts w:ascii="Arial" w:hAnsi="Arial" w:cs="Arial"/>
                <w:sz w:val="24"/>
                <w:szCs w:val="24"/>
              </w:rPr>
              <w:t xml:space="preserve"> (glina średnia pylasta) / </w:t>
            </w:r>
            <w:proofErr w:type="spellStart"/>
            <w:r w:rsidRPr="001670CB">
              <w:rPr>
                <w:rFonts w:ascii="Arial" w:hAnsi="Arial" w:cs="Arial"/>
                <w:sz w:val="24"/>
                <w:szCs w:val="24"/>
              </w:rPr>
              <w:t>pyg</w:t>
            </w:r>
            <w:proofErr w:type="spellEnd"/>
            <w:r w:rsidRPr="001670CB">
              <w:rPr>
                <w:rFonts w:ascii="Arial" w:hAnsi="Arial" w:cs="Arial"/>
                <w:sz w:val="24"/>
                <w:szCs w:val="24"/>
              </w:rPr>
              <w:t xml:space="preserve"> (pył gliniasty)</w:t>
            </w:r>
          </w:p>
        </w:tc>
      </w:tr>
      <w:tr w:rsidR="005C09A6" w:rsidRPr="001670CB" w14:paraId="1A0B2088" w14:textId="6670AD97" w:rsidTr="00317853">
        <w:trPr>
          <w:trHeight w:val="645"/>
          <w:jc w:val="center"/>
        </w:trPr>
        <w:tc>
          <w:tcPr>
            <w:tcW w:w="988" w:type="dxa"/>
            <w:tcBorders>
              <w:right w:val="single" w:sz="12" w:space="0" w:color="auto"/>
            </w:tcBorders>
            <w:shd w:val="clear" w:color="auto" w:fill="auto"/>
            <w:vAlign w:val="center"/>
          </w:tcPr>
          <w:p w14:paraId="5C3E7E6A" w14:textId="54F5963A"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383</w:t>
            </w:r>
          </w:p>
        </w:tc>
        <w:tc>
          <w:tcPr>
            <w:tcW w:w="1984" w:type="dxa"/>
            <w:tcBorders>
              <w:left w:val="single" w:sz="12" w:space="0" w:color="auto"/>
            </w:tcBorders>
            <w:shd w:val="clear" w:color="auto" w:fill="auto"/>
            <w:vAlign w:val="center"/>
          </w:tcPr>
          <w:p w14:paraId="648488F0" w14:textId="23C3BD3F"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Kolbuszowa Górna</w:t>
            </w:r>
          </w:p>
        </w:tc>
        <w:tc>
          <w:tcPr>
            <w:tcW w:w="2126" w:type="dxa"/>
            <w:shd w:val="clear" w:color="auto" w:fill="auto"/>
            <w:vAlign w:val="center"/>
          </w:tcPr>
          <w:p w14:paraId="4B86569F" w14:textId="66881043"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Kolbuszowa</w:t>
            </w:r>
          </w:p>
        </w:tc>
        <w:tc>
          <w:tcPr>
            <w:tcW w:w="1843" w:type="dxa"/>
            <w:shd w:val="clear" w:color="auto" w:fill="auto"/>
            <w:vAlign w:val="center"/>
          </w:tcPr>
          <w:p w14:paraId="7BB60021" w14:textId="1ECCAD75"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Kolbuszowski</w:t>
            </w:r>
          </w:p>
        </w:tc>
        <w:tc>
          <w:tcPr>
            <w:tcW w:w="2268" w:type="dxa"/>
            <w:shd w:val="clear" w:color="auto" w:fill="auto"/>
            <w:vAlign w:val="center"/>
          </w:tcPr>
          <w:p w14:paraId="102FE12F" w14:textId="4F05C620"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4 (żytni bardzo dobry (pszenno-żytni))</w:t>
            </w:r>
          </w:p>
        </w:tc>
        <w:tc>
          <w:tcPr>
            <w:tcW w:w="2268" w:type="dxa"/>
            <w:shd w:val="clear" w:color="auto" w:fill="auto"/>
            <w:vAlign w:val="center"/>
          </w:tcPr>
          <w:p w14:paraId="17DE90D5" w14:textId="1B28C676"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shd w:val="clear" w:color="auto" w:fill="auto"/>
            <w:vAlign w:val="center"/>
          </w:tcPr>
          <w:p w14:paraId="5066FD2A" w14:textId="45102B65"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IIIb</w:t>
            </w:r>
            <w:proofErr w:type="spellEnd"/>
          </w:p>
        </w:tc>
        <w:tc>
          <w:tcPr>
            <w:tcW w:w="2982" w:type="dxa"/>
            <w:shd w:val="clear" w:color="auto" w:fill="auto"/>
            <w:vAlign w:val="center"/>
          </w:tcPr>
          <w:p w14:paraId="0BC07078" w14:textId="63ECC684"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pgmp</w:t>
            </w:r>
            <w:proofErr w:type="spellEnd"/>
            <w:r w:rsidRPr="001670CB">
              <w:rPr>
                <w:rFonts w:ascii="Arial" w:hAnsi="Arial" w:cs="Arial"/>
                <w:sz w:val="24"/>
                <w:szCs w:val="24"/>
              </w:rPr>
              <w:t xml:space="preserve"> (piasek gliniasty mocno pylasty) / </w:t>
            </w:r>
            <w:proofErr w:type="spellStart"/>
            <w:r w:rsidRPr="001670CB">
              <w:rPr>
                <w:rFonts w:ascii="Arial" w:hAnsi="Arial" w:cs="Arial"/>
                <w:sz w:val="24"/>
                <w:szCs w:val="24"/>
              </w:rPr>
              <w:t>gp</w:t>
            </w:r>
            <w:proofErr w:type="spellEnd"/>
            <w:r w:rsidRPr="001670CB">
              <w:rPr>
                <w:rFonts w:ascii="Arial" w:hAnsi="Arial" w:cs="Arial"/>
                <w:sz w:val="24"/>
                <w:szCs w:val="24"/>
              </w:rPr>
              <w:t xml:space="preserve"> (glina piaszczysta)</w:t>
            </w:r>
          </w:p>
        </w:tc>
      </w:tr>
      <w:tr w:rsidR="005C09A6" w:rsidRPr="001670CB" w14:paraId="0A678B5B" w14:textId="70A773AC" w:rsidTr="00317853">
        <w:trPr>
          <w:trHeight w:val="571"/>
          <w:jc w:val="center"/>
        </w:trPr>
        <w:tc>
          <w:tcPr>
            <w:tcW w:w="988" w:type="dxa"/>
            <w:tcBorders>
              <w:right w:val="single" w:sz="12" w:space="0" w:color="auto"/>
            </w:tcBorders>
            <w:shd w:val="clear" w:color="auto" w:fill="auto"/>
            <w:vAlign w:val="center"/>
          </w:tcPr>
          <w:p w14:paraId="37EBC6F1" w14:textId="6C91186B"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385</w:t>
            </w:r>
          </w:p>
        </w:tc>
        <w:tc>
          <w:tcPr>
            <w:tcW w:w="1984" w:type="dxa"/>
            <w:tcBorders>
              <w:left w:val="single" w:sz="12" w:space="0" w:color="auto"/>
            </w:tcBorders>
            <w:shd w:val="clear" w:color="auto" w:fill="auto"/>
            <w:vAlign w:val="center"/>
          </w:tcPr>
          <w:p w14:paraId="6B3BD49B" w14:textId="273FF261"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Nisko</w:t>
            </w:r>
          </w:p>
        </w:tc>
        <w:tc>
          <w:tcPr>
            <w:tcW w:w="2126" w:type="dxa"/>
            <w:shd w:val="clear" w:color="auto" w:fill="auto"/>
            <w:vAlign w:val="center"/>
          </w:tcPr>
          <w:p w14:paraId="71581BF7" w14:textId="0CE4D813"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Nisko</w:t>
            </w:r>
          </w:p>
        </w:tc>
        <w:tc>
          <w:tcPr>
            <w:tcW w:w="1843" w:type="dxa"/>
            <w:shd w:val="clear" w:color="auto" w:fill="auto"/>
            <w:vAlign w:val="center"/>
          </w:tcPr>
          <w:p w14:paraId="5C35D508" w14:textId="2D2733ED"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Niżański</w:t>
            </w:r>
          </w:p>
        </w:tc>
        <w:tc>
          <w:tcPr>
            <w:tcW w:w="2268" w:type="dxa"/>
            <w:shd w:val="clear" w:color="auto" w:fill="auto"/>
            <w:vAlign w:val="center"/>
          </w:tcPr>
          <w:p w14:paraId="183A68F4" w14:textId="0D88AA52"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6 (żytni słaby)</w:t>
            </w:r>
          </w:p>
        </w:tc>
        <w:tc>
          <w:tcPr>
            <w:tcW w:w="2268" w:type="dxa"/>
            <w:shd w:val="clear" w:color="auto" w:fill="auto"/>
            <w:vAlign w:val="center"/>
          </w:tcPr>
          <w:p w14:paraId="13D91257" w14:textId="4EFAC2A3"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Ar (gleby rdzawe)</w:t>
            </w:r>
          </w:p>
        </w:tc>
        <w:tc>
          <w:tcPr>
            <w:tcW w:w="1418" w:type="dxa"/>
            <w:shd w:val="clear" w:color="auto" w:fill="auto"/>
            <w:vAlign w:val="center"/>
          </w:tcPr>
          <w:p w14:paraId="09A141D7" w14:textId="0509BF8F"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V</w:t>
            </w:r>
          </w:p>
        </w:tc>
        <w:tc>
          <w:tcPr>
            <w:tcW w:w="2982" w:type="dxa"/>
            <w:shd w:val="clear" w:color="auto" w:fill="auto"/>
            <w:vAlign w:val="center"/>
          </w:tcPr>
          <w:p w14:paraId="630D83A5" w14:textId="2E16D318" w:rsidR="00360080" w:rsidRPr="001670CB" w:rsidRDefault="00360080" w:rsidP="00317853">
            <w:pPr>
              <w:pStyle w:val="Tretabeli"/>
              <w:jc w:val="left"/>
              <w:rPr>
                <w:rFonts w:ascii="Arial" w:hAnsi="Arial" w:cs="Arial"/>
                <w:sz w:val="24"/>
                <w:szCs w:val="24"/>
              </w:rPr>
            </w:pPr>
            <w:proofErr w:type="spellStart"/>
            <w:r w:rsidRPr="001670CB">
              <w:rPr>
                <w:rFonts w:ascii="Arial" w:hAnsi="Arial" w:cs="Arial"/>
                <w:sz w:val="24"/>
                <w:szCs w:val="24"/>
              </w:rPr>
              <w:t>pgm</w:t>
            </w:r>
            <w:proofErr w:type="spellEnd"/>
            <w:r w:rsidRPr="001670CB">
              <w:rPr>
                <w:rFonts w:ascii="Arial" w:hAnsi="Arial" w:cs="Arial"/>
                <w:sz w:val="24"/>
                <w:szCs w:val="24"/>
              </w:rPr>
              <w:t xml:space="preserve"> (piasek gliniasty mocny) / </w:t>
            </w:r>
            <w:proofErr w:type="spellStart"/>
            <w:r w:rsidRPr="001670CB">
              <w:rPr>
                <w:rFonts w:ascii="Arial" w:hAnsi="Arial" w:cs="Arial"/>
                <w:sz w:val="24"/>
                <w:szCs w:val="24"/>
              </w:rPr>
              <w:t>gp</w:t>
            </w:r>
            <w:proofErr w:type="spellEnd"/>
            <w:r w:rsidRPr="001670CB">
              <w:rPr>
                <w:rFonts w:ascii="Arial" w:hAnsi="Arial" w:cs="Arial"/>
                <w:sz w:val="24"/>
                <w:szCs w:val="24"/>
              </w:rPr>
              <w:t xml:space="preserve"> (glina piaszczysta)</w:t>
            </w:r>
          </w:p>
        </w:tc>
      </w:tr>
      <w:tr w:rsidR="005C09A6" w:rsidRPr="001670CB" w14:paraId="609F98A6" w14:textId="18803C04" w:rsidTr="00317853">
        <w:trPr>
          <w:trHeight w:val="341"/>
          <w:jc w:val="center"/>
        </w:trPr>
        <w:tc>
          <w:tcPr>
            <w:tcW w:w="988" w:type="dxa"/>
            <w:tcBorders>
              <w:right w:val="single" w:sz="12" w:space="0" w:color="auto"/>
            </w:tcBorders>
            <w:shd w:val="clear" w:color="auto" w:fill="auto"/>
            <w:vAlign w:val="center"/>
          </w:tcPr>
          <w:p w14:paraId="4159E904" w14:textId="1562A98D"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387</w:t>
            </w:r>
          </w:p>
        </w:tc>
        <w:tc>
          <w:tcPr>
            <w:tcW w:w="1984" w:type="dxa"/>
            <w:tcBorders>
              <w:left w:val="single" w:sz="12" w:space="0" w:color="auto"/>
            </w:tcBorders>
            <w:shd w:val="clear" w:color="auto" w:fill="auto"/>
            <w:vAlign w:val="center"/>
          </w:tcPr>
          <w:p w14:paraId="314D18D1" w14:textId="5B423A92"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Dębno</w:t>
            </w:r>
          </w:p>
        </w:tc>
        <w:tc>
          <w:tcPr>
            <w:tcW w:w="2126" w:type="dxa"/>
            <w:shd w:val="clear" w:color="auto" w:fill="auto"/>
            <w:vAlign w:val="center"/>
          </w:tcPr>
          <w:p w14:paraId="75BDE602" w14:textId="4241FC70"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Leżajsk</w:t>
            </w:r>
          </w:p>
        </w:tc>
        <w:tc>
          <w:tcPr>
            <w:tcW w:w="1843" w:type="dxa"/>
            <w:shd w:val="clear" w:color="auto" w:fill="auto"/>
            <w:vAlign w:val="center"/>
          </w:tcPr>
          <w:p w14:paraId="112DE400" w14:textId="53FFDD71"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Leżajski</w:t>
            </w:r>
          </w:p>
        </w:tc>
        <w:tc>
          <w:tcPr>
            <w:tcW w:w="2268" w:type="dxa"/>
            <w:shd w:val="clear" w:color="auto" w:fill="auto"/>
            <w:vAlign w:val="center"/>
          </w:tcPr>
          <w:p w14:paraId="28907E7C" w14:textId="78540C97"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2 (pszenny dobry)</w:t>
            </w:r>
          </w:p>
        </w:tc>
        <w:tc>
          <w:tcPr>
            <w:tcW w:w="2268" w:type="dxa"/>
            <w:shd w:val="clear" w:color="auto" w:fill="auto"/>
            <w:vAlign w:val="center"/>
          </w:tcPr>
          <w:p w14:paraId="4A513483" w14:textId="4B73FE42"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shd w:val="clear" w:color="auto" w:fill="auto"/>
            <w:vAlign w:val="center"/>
          </w:tcPr>
          <w:p w14:paraId="28585AC9" w14:textId="578D5207"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IIIa</w:t>
            </w:r>
            <w:proofErr w:type="spellEnd"/>
          </w:p>
        </w:tc>
        <w:tc>
          <w:tcPr>
            <w:tcW w:w="2982" w:type="dxa"/>
            <w:shd w:val="clear" w:color="auto" w:fill="auto"/>
            <w:vAlign w:val="center"/>
          </w:tcPr>
          <w:p w14:paraId="0A8B2E96" w14:textId="3C007A68"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płi</w:t>
            </w:r>
            <w:proofErr w:type="spellEnd"/>
            <w:r w:rsidRPr="001670CB">
              <w:rPr>
                <w:rFonts w:ascii="Arial" w:hAnsi="Arial" w:cs="Arial"/>
                <w:sz w:val="24"/>
                <w:szCs w:val="24"/>
              </w:rPr>
              <w:t xml:space="preserve"> (pył ilasty) / </w:t>
            </w:r>
            <w:proofErr w:type="spellStart"/>
            <w:r w:rsidRPr="001670CB">
              <w:rPr>
                <w:rFonts w:ascii="Arial" w:hAnsi="Arial" w:cs="Arial"/>
                <w:sz w:val="24"/>
                <w:szCs w:val="24"/>
              </w:rPr>
              <w:t>pyg</w:t>
            </w:r>
            <w:proofErr w:type="spellEnd"/>
            <w:r w:rsidRPr="001670CB">
              <w:rPr>
                <w:rFonts w:ascii="Arial" w:hAnsi="Arial" w:cs="Arial"/>
                <w:sz w:val="24"/>
                <w:szCs w:val="24"/>
              </w:rPr>
              <w:t xml:space="preserve"> (pył gliniasty)</w:t>
            </w:r>
          </w:p>
        </w:tc>
      </w:tr>
      <w:tr w:rsidR="005C09A6" w:rsidRPr="001670CB" w14:paraId="54ECB7E9" w14:textId="1886EEC3" w:rsidTr="00317853">
        <w:trPr>
          <w:trHeight w:val="551"/>
          <w:jc w:val="center"/>
        </w:trPr>
        <w:tc>
          <w:tcPr>
            <w:tcW w:w="988" w:type="dxa"/>
            <w:tcBorders>
              <w:right w:val="single" w:sz="12" w:space="0" w:color="auto"/>
            </w:tcBorders>
            <w:shd w:val="clear" w:color="auto" w:fill="auto"/>
            <w:vAlign w:val="center"/>
          </w:tcPr>
          <w:p w14:paraId="65B00B05" w14:textId="050F3043"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lastRenderedPageBreak/>
              <w:t>389</w:t>
            </w:r>
          </w:p>
        </w:tc>
        <w:tc>
          <w:tcPr>
            <w:tcW w:w="1984" w:type="dxa"/>
            <w:tcBorders>
              <w:left w:val="single" w:sz="12" w:space="0" w:color="auto"/>
            </w:tcBorders>
            <w:shd w:val="clear" w:color="auto" w:fill="auto"/>
            <w:vAlign w:val="center"/>
          </w:tcPr>
          <w:p w14:paraId="2DA39C2E" w14:textId="16CDC9E2"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Zapałów</w:t>
            </w:r>
          </w:p>
        </w:tc>
        <w:tc>
          <w:tcPr>
            <w:tcW w:w="2126" w:type="dxa"/>
            <w:shd w:val="clear" w:color="auto" w:fill="auto"/>
            <w:vAlign w:val="center"/>
          </w:tcPr>
          <w:p w14:paraId="78AB509F" w14:textId="787E1C9E"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Wiązownica</w:t>
            </w:r>
          </w:p>
        </w:tc>
        <w:tc>
          <w:tcPr>
            <w:tcW w:w="1843" w:type="dxa"/>
            <w:shd w:val="clear" w:color="auto" w:fill="auto"/>
            <w:vAlign w:val="center"/>
          </w:tcPr>
          <w:p w14:paraId="5F40E1A4" w14:textId="5A8E2983"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Jarosławski</w:t>
            </w:r>
          </w:p>
        </w:tc>
        <w:tc>
          <w:tcPr>
            <w:tcW w:w="2268" w:type="dxa"/>
            <w:shd w:val="clear" w:color="auto" w:fill="auto"/>
            <w:vAlign w:val="center"/>
          </w:tcPr>
          <w:p w14:paraId="571D3069" w14:textId="57AE12EB" w:rsidR="00360080" w:rsidRPr="001670CB" w:rsidRDefault="005C09A6" w:rsidP="00317853">
            <w:pPr>
              <w:pStyle w:val="Tretabeli"/>
              <w:jc w:val="left"/>
              <w:rPr>
                <w:rFonts w:ascii="Arial" w:hAnsi="Arial" w:cs="Arial"/>
                <w:sz w:val="24"/>
                <w:szCs w:val="24"/>
              </w:rPr>
            </w:pPr>
            <w:r w:rsidRPr="001670CB">
              <w:rPr>
                <w:rFonts w:ascii="Arial" w:hAnsi="Arial" w:cs="Arial"/>
                <w:sz w:val="24"/>
                <w:szCs w:val="24"/>
              </w:rPr>
              <w:t>4 (żytni bardzo dobry (pszenno-żytni))</w:t>
            </w:r>
          </w:p>
        </w:tc>
        <w:tc>
          <w:tcPr>
            <w:tcW w:w="2268" w:type="dxa"/>
            <w:shd w:val="clear" w:color="auto" w:fill="auto"/>
            <w:vAlign w:val="center"/>
          </w:tcPr>
          <w:p w14:paraId="15D71233" w14:textId="408075A9"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shd w:val="clear" w:color="auto" w:fill="auto"/>
            <w:vAlign w:val="center"/>
          </w:tcPr>
          <w:p w14:paraId="76E1F123" w14:textId="527133E5"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IIIb</w:t>
            </w:r>
            <w:proofErr w:type="spellEnd"/>
          </w:p>
        </w:tc>
        <w:tc>
          <w:tcPr>
            <w:tcW w:w="2982" w:type="dxa"/>
            <w:shd w:val="clear" w:color="auto" w:fill="auto"/>
            <w:vAlign w:val="center"/>
          </w:tcPr>
          <w:p w14:paraId="0B826025" w14:textId="63655D59"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gsp</w:t>
            </w:r>
            <w:proofErr w:type="spellEnd"/>
            <w:r w:rsidRPr="001670CB">
              <w:rPr>
                <w:rFonts w:ascii="Arial" w:hAnsi="Arial" w:cs="Arial"/>
                <w:sz w:val="24"/>
                <w:szCs w:val="24"/>
              </w:rPr>
              <w:t xml:space="preserve"> (glina średnia pylasta) / </w:t>
            </w:r>
            <w:proofErr w:type="spellStart"/>
            <w:r w:rsidRPr="001670CB">
              <w:rPr>
                <w:rFonts w:ascii="Arial" w:hAnsi="Arial" w:cs="Arial"/>
                <w:sz w:val="24"/>
                <w:szCs w:val="24"/>
              </w:rPr>
              <w:t>pyg</w:t>
            </w:r>
            <w:proofErr w:type="spellEnd"/>
            <w:r w:rsidRPr="001670CB">
              <w:rPr>
                <w:rFonts w:ascii="Arial" w:hAnsi="Arial" w:cs="Arial"/>
                <w:sz w:val="24"/>
                <w:szCs w:val="24"/>
              </w:rPr>
              <w:t xml:space="preserve"> (pył gliniasty)</w:t>
            </w:r>
          </w:p>
        </w:tc>
      </w:tr>
      <w:tr w:rsidR="005C09A6" w:rsidRPr="001670CB" w14:paraId="5C211ECD" w14:textId="23AF32DA" w:rsidTr="00317853">
        <w:trPr>
          <w:trHeight w:val="555"/>
          <w:jc w:val="center"/>
        </w:trPr>
        <w:tc>
          <w:tcPr>
            <w:tcW w:w="988" w:type="dxa"/>
            <w:tcBorders>
              <w:right w:val="single" w:sz="12" w:space="0" w:color="auto"/>
            </w:tcBorders>
            <w:shd w:val="clear" w:color="auto" w:fill="auto"/>
            <w:vAlign w:val="center"/>
          </w:tcPr>
          <w:p w14:paraId="494A773A" w14:textId="32BB29FF"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437</w:t>
            </w:r>
          </w:p>
        </w:tc>
        <w:tc>
          <w:tcPr>
            <w:tcW w:w="1984" w:type="dxa"/>
            <w:tcBorders>
              <w:left w:val="single" w:sz="12" w:space="0" w:color="auto"/>
            </w:tcBorders>
            <w:shd w:val="clear" w:color="auto" w:fill="auto"/>
            <w:vAlign w:val="center"/>
          </w:tcPr>
          <w:p w14:paraId="48CCD6B1" w14:textId="6FC6AA95"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Trzcinica</w:t>
            </w:r>
          </w:p>
        </w:tc>
        <w:tc>
          <w:tcPr>
            <w:tcW w:w="2126" w:type="dxa"/>
            <w:shd w:val="clear" w:color="auto" w:fill="auto"/>
            <w:vAlign w:val="center"/>
          </w:tcPr>
          <w:p w14:paraId="75553058" w14:textId="191CC1A0"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Jasło</w:t>
            </w:r>
          </w:p>
        </w:tc>
        <w:tc>
          <w:tcPr>
            <w:tcW w:w="1843" w:type="dxa"/>
            <w:shd w:val="clear" w:color="auto" w:fill="auto"/>
            <w:vAlign w:val="center"/>
          </w:tcPr>
          <w:p w14:paraId="602C9D52" w14:textId="2886A5BD"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Jasielski</w:t>
            </w:r>
          </w:p>
        </w:tc>
        <w:tc>
          <w:tcPr>
            <w:tcW w:w="2268" w:type="dxa"/>
            <w:shd w:val="clear" w:color="auto" w:fill="auto"/>
            <w:vAlign w:val="center"/>
          </w:tcPr>
          <w:p w14:paraId="2A9C4EA6" w14:textId="42BB19D7"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10 (pszenny górski)</w:t>
            </w:r>
          </w:p>
        </w:tc>
        <w:tc>
          <w:tcPr>
            <w:tcW w:w="2268" w:type="dxa"/>
            <w:shd w:val="clear" w:color="auto" w:fill="auto"/>
            <w:vAlign w:val="center"/>
          </w:tcPr>
          <w:p w14:paraId="4981F372" w14:textId="6CB0673E"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shd w:val="clear" w:color="auto" w:fill="auto"/>
            <w:vAlign w:val="center"/>
          </w:tcPr>
          <w:p w14:paraId="19653EA6" w14:textId="4675A89D"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IIIb</w:t>
            </w:r>
            <w:proofErr w:type="spellEnd"/>
          </w:p>
        </w:tc>
        <w:tc>
          <w:tcPr>
            <w:tcW w:w="2982" w:type="dxa"/>
            <w:shd w:val="clear" w:color="auto" w:fill="auto"/>
            <w:vAlign w:val="center"/>
          </w:tcPr>
          <w:p w14:paraId="133E8CA5" w14:textId="7ED847F9"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Płg</w:t>
            </w:r>
            <w:proofErr w:type="spellEnd"/>
            <w:r w:rsidRPr="001670CB">
              <w:rPr>
                <w:rFonts w:ascii="Arial" w:hAnsi="Arial" w:cs="Arial"/>
                <w:sz w:val="24"/>
                <w:szCs w:val="24"/>
              </w:rPr>
              <w:t xml:space="preserve"> (pył gliniasty) / </w:t>
            </w:r>
            <w:proofErr w:type="spellStart"/>
            <w:r w:rsidRPr="001670CB">
              <w:rPr>
                <w:rFonts w:ascii="Arial" w:hAnsi="Arial" w:cs="Arial"/>
                <w:sz w:val="24"/>
                <w:szCs w:val="24"/>
              </w:rPr>
              <w:t>pyg</w:t>
            </w:r>
            <w:proofErr w:type="spellEnd"/>
            <w:r w:rsidRPr="001670CB">
              <w:rPr>
                <w:rFonts w:ascii="Arial" w:hAnsi="Arial" w:cs="Arial"/>
                <w:sz w:val="24"/>
                <w:szCs w:val="24"/>
              </w:rPr>
              <w:t xml:space="preserve"> (pył gliniasty)</w:t>
            </w:r>
          </w:p>
        </w:tc>
      </w:tr>
      <w:tr w:rsidR="005C09A6" w:rsidRPr="001670CB" w14:paraId="620D8010" w14:textId="61A6594D" w:rsidTr="00317853">
        <w:trPr>
          <w:trHeight w:val="555"/>
          <w:jc w:val="center"/>
        </w:trPr>
        <w:tc>
          <w:tcPr>
            <w:tcW w:w="988" w:type="dxa"/>
            <w:tcBorders>
              <w:right w:val="single" w:sz="12" w:space="0" w:color="auto"/>
            </w:tcBorders>
            <w:shd w:val="clear" w:color="auto" w:fill="auto"/>
            <w:vAlign w:val="center"/>
          </w:tcPr>
          <w:p w14:paraId="7DA776A9" w14:textId="5146E331"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439</w:t>
            </w:r>
          </w:p>
        </w:tc>
        <w:tc>
          <w:tcPr>
            <w:tcW w:w="1984" w:type="dxa"/>
            <w:tcBorders>
              <w:left w:val="single" w:sz="12" w:space="0" w:color="auto"/>
            </w:tcBorders>
            <w:shd w:val="clear" w:color="auto" w:fill="auto"/>
            <w:vAlign w:val="center"/>
          </w:tcPr>
          <w:p w14:paraId="1C802995" w14:textId="338AFAE9"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Godowa</w:t>
            </w:r>
          </w:p>
        </w:tc>
        <w:tc>
          <w:tcPr>
            <w:tcW w:w="2126" w:type="dxa"/>
            <w:shd w:val="clear" w:color="auto" w:fill="auto"/>
            <w:vAlign w:val="center"/>
          </w:tcPr>
          <w:p w14:paraId="7BC7FA17" w14:textId="7F3CE413"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Strzyżów</w:t>
            </w:r>
          </w:p>
        </w:tc>
        <w:tc>
          <w:tcPr>
            <w:tcW w:w="1843" w:type="dxa"/>
            <w:shd w:val="clear" w:color="auto" w:fill="auto"/>
            <w:vAlign w:val="center"/>
          </w:tcPr>
          <w:p w14:paraId="41D230B4" w14:textId="4B7478C8"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Strzyżowski</w:t>
            </w:r>
          </w:p>
        </w:tc>
        <w:tc>
          <w:tcPr>
            <w:tcW w:w="2268" w:type="dxa"/>
            <w:shd w:val="clear" w:color="auto" w:fill="auto"/>
            <w:vAlign w:val="center"/>
          </w:tcPr>
          <w:p w14:paraId="37A3360B" w14:textId="170D54D8"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10 (pszenny górski)</w:t>
            </w:r>
          </w:p>
        </w:tc>
        <w:tc>
          <w:tcPr>
            <w:tcW w:w="2268" w:type="dxa"/>
            <w:shd w:val="clear" w:color="auto" w:fill="auto"/>
            <w:vAlign w:val="center"/>
          </w:tcPr>
          <w:p w14:paraId="0B5D16DF" w14:textId="757CB20A"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shd w:val="clear" w:color="auto" w:fill="auto"/>
            <w:vAlign w:val="center"/>
          </w:tcPr>
          <w:p w14:paraId="0D431872" w14:textId="4BC72617"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IIIb</w:t>
            </w:r>
            <w:proofErr w:type="spellEnd"/>
          </w:p>
        </w:tc>
        <w:tc>
          <w:tcPr>
            <w:tcW w:w="2982" w:type="dxa"/>
            <w:shd w:val="clear" w:color="auto" w:fill="auto"/>
            <w:vAlign w:val="center"/>
          </w:tcPr>
          <w:p w14:paraId="45BCC420" w14:textId="3A03953C"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pgm</w:t>
            </w:r>
            <w:proofErr w:type="spellEnd"/>
            <w:r w:rsidRPr="001670CB">
              <w:rPr>
                <w:rFonts w:ascii="Arial" w:hAnsi="Arial" w:cs="Arial"/>
                <w:sz w:val="24"/>
                <w:szCs w:val="24"/>
              </w:rPr>
              <w:t xml:space="preserve"> (piasek gliniasty mocny) / </w:t>
            </w:r>
            <w:proofErr w:type="spellStart"/>
            <w:r w:rsidRPr="001670CB">
              <w:rPr>
                <w:rFonts w:ascii="Arial" w:hAnsi="Arial" w:cs="Arial"/>
                <w:sz w:val="24"/>
                <w:szCs w:val="24"/>
              </w:rPr>
              <w:t>gp</w:t>
            </w:r>
            <w:proofErr w:type="spellEnd"/>
            <w:r w:rsidRPr="001670CB">
              <w:rPr>
                <w:rFonts w:ascii="Arial" w:hAnsi="Arial" w:cs="Arial"/>
                <w:sz w:val="24"/>
                <w:szCs w:val="24"/>
              </w:rPr>
              <w:t xml:space="preserve"> (glina piaszczysta)</w:t>
            </w:r>
          </w:p>
        </w:tc>
      </w:tr>
      <w:tr w:rsidR="005C09A6" w:rsidRPr="001670CB" w14:paraId="5C9513C7" w14:textId="75BCE1B4" w:rsidTr="00317853">
        <w:trPr>
          <w:trHeight w:val="555"/>
          <w:jc w:val="center"/>
        </w:trPr>
        <w:tc>
          <w:tcPr>
            <w:tcW w:w="988" w:type="dxa"/>
            <w:tcBorders>
              <w:right w:val="single" w:sz="12" w:space="0" w:color="auto"/>
            </w:tcBorders>
            <w:shd w:val="clear" w:color="auto" w:fill="auto"/>
            <w:vAlign w:val="center"/>
          </w:tcPr>
          <w:p w14:paraId="3AF6DDEC" w14:textId="2786BA8D"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441</w:t>
            </w:r>
          </w:p>
        </w:tc>
        <w:tc>
          <w:tcPr>
            <w:tcW w:w="1984" w:type="dxa"/>
            <w:tcBorders>
              <w:left w:val="single" w:sz="12" w:space="0" w:color="auto"/>
            </w:tcBorders>
            <w:shd w:val="clear" w:color="auto" w:fill="auto"/>
            <w:vAlign w:val="center"/>
          </w:tcPr>
          <w:p w14:paraId="2BAC8718" w14:textId="75C87BF5"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Dukla</w:t>
            </w:r>
          </w:p>
        </w:tc>
        <w:tc>
          <w:tcPr>
            <w:tcW w:w="2126" w:type="dxa"/>
            <w:shd w:val="clear" w:color="auto" w:fill="auto"/>
            <w:vAlign w:val="center"/>
          </w:tcPr>
          <w:p w14:paraId="14C76DD3" w14:textId="5E069BA5"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Dukla</w:t>
            </w:r>
          </w:p>
        </w:tc>
        <w:tc>
          <w:tcPr>
            <w:tcW w:w="1843" w:type="dxa"/>
            <w:shd w:val="clear" w:color="auto" w:fill="auto"/>
            <w:vAlign w:val="center"/>
          </w:tcPr>
          <w:p w14:paraId="41CD03C8" w14:textId="6E14C1DD"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Krośnieński</w:t>
            </w:r>
          </w:p>
        </w:tc>
        <w:tc>
          <w:tcPr>
            <w:tcW w:w="2268" w:type="dxa"/>
            <w:shd w:val="clear" w:color="auto" w:fill="auto"/>
            <w:vAlign w:val="center"/>
          </w:tcPr>
          <w:p w14:paraId="7116D81C" w14:textId="3680FC88" w:rsidR="00360080" w:rsidRPr="001670CB" w:rsidRDefault="005C09A6" w:rsidP="00317853">
            <w:pPr>
              <w:pStyle w:val="Tretabeli"/>
              <w:jc w:val="left"/>
              <w:rPr>
                <w:rFonts w:ascii="Arial" w:hAnsi="Arial" w:cs="Arial"/>
                <w:sz w:val="24"/>
                <w:szCs w:val="24"/>
              </w:rPr>
            </w:pPr>
            <w:r w:rsidRPr="001670CB">
              <w:rPr>
                <w:rFonts w:ascii="Arial" w:hAnsi="Arial" w:cs="Arial"/>
                <w:sz w:val="24"/>
                <w:szCs w:val="24"/>
              </w:rPr>
              <w:t>11 zbożowy górski</w:t>
            </w:r>
          </w:p>
        </w:tc>
        <w:tc>
          <w:tcPr>
            <w:tcW w:w="2268" w:type="dxa"/>
            <w:shd w:val="clear" w:color="auto" w:fill="auto"/>
            <w:vAlign w:val="center"/>
          </w:tcPr>
          <w:p w14:paraId="146D9CD1" w14:textId="0D64D02A" w:rsidR="00360080" w:rsidRPr="001670CB" w:rsidRDefault="005C09A6" w:rsidP="00317853">
            <w:pPr>
              <w:pStyle w:val="Tretabeli"/>
              <w:jc w:val="left"/>
              <w:rPr>
                <w:rFonts w:ascii="Arial" w:hAnsi="Arial" w:cs="Arial"/>
                <w:sz w:val="24"/>
                <w:szCs w:val="24"/>
              </w:rPr>
            </w:pPr>
            <w:r w:rsidRPr="001670CB">
              <w:rPr>
                <w:rFonts w:ascii="Arial" w:hAnsi="Arial" w:cs="Arial"/>
                <w:sz w:val="24"/>
                <w:szCs w:val="24"/>
              </w:rPr>
              <w:t>B (gleby brunatne właściwe)</w:t>
            </w:r>
          </w:p>
        </w:tc>
        <w:tc>
          <w:tcPr>
            <w:tcW w:w="1418" w:type="dxa"/>
            <w:shd w:val="clear" w:color="auto" w:fill="auto"/>
            <w:vAlign w:val="center"/>
          </w:tcPr>
          <w:p w14:paraId="4C25AE1B" w14:textId="0A349FF7"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IVa</w:t>
            </w:r>
            <w:proofErr w:type="spellEnd"/>
          </w:p>
        </w:tc>
        <w:tc>
          <w:tcPr>
            <w:tcW w:w="2982" w:type="dxa"/>
            <w:shd w:val="clear" w:color="auto" w:fill="auto"/>
            <w:vAlign w:val="center"/>
          </w:tcPr>
          <w:p w14:paraId="6A2BADAD" w14:textId="3FC21303"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gs</w:t>
            </w:r>
            <w:proofErr w:type="spellEnd"/>
            <w:r w:rsidRPr="001670CB">
              <w:rPr>
                <w:rFonts w:ascii="Arial" w:hAnsi="Arial" w:cs="Arial"/>
                <w:sz w:val="24"/>
                <w:szCs w:val="24"/>
              </w:rPr>
              <w:t xml:space="preserve"> (glina średnia) / </w:t>
            </w:r>
            <w:proofErr w:type="spellStart"/>
            <w:r w:rsidRPr="001670CB">
              <w:rPr>
                <w:rFonts w:ascii="Arial" w:hAnsi="Arial" w:cs="Arial"/>
                <w:sz w:val="24"/>
                <w:szCs w:val="24"/>
              </w:rPr>
              <w:t>pyg</w:t>
            </w:r>
            <w:proofErr w:type="spellEnd"/>
            <w:r w:rsidRPr="001670CB">
              <w:rPr>
                <w:rFonts w:ascii="Arial" w:hAnsi="Arial" w:cs="Arial"/>
                <w:sz w:val="24"/>
                <w:szCs w:val="24"/>
              </w:rPr>
              <w:t xml:space="preserve"> (pył gliniasty)</w:t>
            </w:r>
          </w:p>
        </w:tc>
      </w:tr>
      <w:tr w:rsidR="005C09A6" w:rsidRPr="001670CB" w14:paraId="2FC0F70D" w14:textId="28B2A648" w:rsidTr="00317853">
        <w:trPr>
          <w:trHeight w:val="570"/>
          <w:jc w:val="center"/>
        </w:trPr>
        <w:tc>
          <w:tcPr>
            <w:tcW w:w="988" w:type="dxa"/>
            <w:tcBorders>
              <w:right w:val="single" w:sz="12" w:space="0" w:color="auto"/>
            </w:tcBorders>
            <w:shd w:val="clear" w:color="auto" w:fill="auto"/>
            <w:vAlign w:val="center"/>
          </w:tcPr>
          <w:p w14:paraId="5E24AE8E" w14:textId="76AF6E57"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443</w:t>
            </w:r>
          </w:p>
        </w:tc>
        <w:tc>
          <w:tcPr>
            <w:tcW w:w="1984" w:type="dxa"/>
            <w:tcBorders>
              <w:left w:val="single" w:sz="12" w:space="0" w:color="auto"/>
            </w:tcBorders>
            <w:shd w:val="clear" w:color="auto" w:fill="auto"/>
            <w:vAlign w:val="center"/>
          </w:tcPr>
          <w:p w14:paraId="404961B1" w14:textId="27485280"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Wzdów</w:t>
            </w:r>
          </w:p>
        </w:tc>
        <w:tc>
          <w:tcPr>
            <w:tcW w:w="2126" w:type="dxa"/>
            <w:shd w:val="clear" w:color="auto" w:fill="auto"/>
            <w:vAlign w:val="center"/>
          </w:tcPr>
          <w:p w14:paraId="5A35908D" w14:textId="3E8DF4C3"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Haczów</w:t>
            </w:r>
          </w:p>
        </w:tc>
        <w:tc>
          <w:tcPr>
            <w:tcW w:w="1843" w:type="dxa"/>
            <w:shd w:val="clear" w:color="auto" w:fill="auto"/>
            <w:vAlign w:val="center"/>
          </w:tcPr>
          <w:p w14:paraId="53F7557A" w14:textId="4126D915"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Brzozowski</w:t>
            </w:r>
          </w:p>
        </w:tc>
        <w:tc>
          <w:tcPr>
            <w:tcW w:w="2268" w:type="dxa"/>
            <w:shd w:val="clear" w:color="auto" w:fill="auto"/>
            <w:vAlign w:val="center"/>
          </w:tcPr>
          <w:p w14:paraId="52970482" w14:textId="7B3BD147" w:rsidR="00360080" w:rsidRPr="001670CB" w:rsidRDefault="005C09A6" w:rsidP="00317853">
            <w:pPr>
              <w:pStyle w:val="Tretabeli"/>
              <w:jc w:val="left"/>
              <w:rPr>
                <w:rFonts w:ascii="Arial" w:hAnsi="Arial" w:cs="Arial"/>
                <w:sz w:val="24"/>
                <w:szCs w:val="24"/>
              </w:rPr>
            </w:pPr>
            <w:r w:rsidRPr="001670CB">
              <w:rPr>
                <w:rFonts w:ascii="Arial" w:hAnsi="Arial" w:cs="Arial"/>
                <w:sz w:val="24"/>
                <w:szCs w:val="24"/>
              </w:rPr>
              <w:t>10 (pszenny górski)</w:t>
            </w:r>
          </w:p>
        </w:tc>
        <w:tc>
          <w:tcPr>
            <w:tcW w:w="2268" w:type="dxa"/>
            <w:shd w:val="clear" w:color="auto" w:fill="auto"/>
            <w:vAlign w:val="center"/>
          </w:tcPr>
          <w:p w14:paraId="0694CB3E" w14:textId="40D8926B"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Fb</w:t>
            </w:r>
            <w:proofErr w:type="spellEnd"/>
            <w:r w:rsidRPr="001670CB">
              <w:rPr>
                <w:rFonts w:ascii="Arial" w:hAnsi="Arial" w:cs="Arial"/>
                <w:sz w:val="24"/>
                <w:szCs w:val="24"/>
              </w:rPr>
              <w:t xml:space="preserve"> (mady brunatne)</w:t>
            </w:r>
          </w:p>
        </w:tc>
        <w:tc>
          <w:tcPr>
            <w:tcW w:w="1418" w:type="dxa"/>
            <w:shd w:val="clear" w:color="auto" w:fill="auto"/>
            <w:vAlign w:val="center"/>
          </w:tcPr>
          <w:p w14:paraId="1545BF1A" w14:textId="5D131037"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IIIb</w:t>
            </w:r>
            <w:proofErr w:type="spellEnd"/>
          </w:p>
        </w:tc>
        <w:tc>
          <w:tcPr>
            <w:tcW w:w="2982" w:type="dxa"/>
            <w:shd w:val="clear" w:color="auto" w:fill="auto"/>
            <w:vAlign w:val="center"/>
          </w:tcPr>
          <w:p w14:paraId="68A1E93A" w14:textId="131CC4A7"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gs</w:t>
            </w:r>
            <w:proofErr w:type="spellEnd"/>
            <w:r w:rsidRPr="001670CB">
              <w:rPr>
                <w:rFonts w:ascii="Arial" w:hAnsi="Arial" w:cs="Arial"/>
                <w:sz w:val="24"/>
                <w:szCs w:val="24"/>
              </w:rPr>
              <w:t xml:space="preserve"> (glina średnia) / </w:t>
            </w:r>
            <w:proofErr w:type="spellStart"/>
            <w:r w:rsidRPr="001670CB">
              <w:rPr>
                <w:rFonts w:ascii="Arial" w:hAnsi="Arial" w:cs="Arial"/>
                <w:sz w:val="24"/>
                <w:szCs w:val="24"/>
              </w:rPr>
              <w:t>gp</w:t>
            </w:r>
            <w:proofErr w:type="spellEnd"/>
            <w:r w:rsidRPr="001670CB">
              <w:rPr>
                <w:rFonts w:ascii="Arial" w:hAnsi="Arial" w:cs="Arial"/>
                <w:sz w:val="24"/>
                <w:szCs w:val="24"/>
              </w:rPr>
              <w:t xml:space="preserve"> (glina piaszczysta)</w:t>
            </w:r>
          </w:p>
        </w:tc>
      </w:tr>
      <w:tr w:rsidR="005C09A6" w:rsidRPr="001670CB" w14:paraId="446DFAFD" w14:textId="267D4471" w:rsidTr="00317853">
        <w:trPr>
          <w:trHeight w:val="570"/>
          <w:jc w:val="center"/>
        </w:trPr>
        <w:tc>
          <w:tcPr>
            <w:tcW w:w="988" w:type="dxa"/>
            <w:tcBorders>
              <w:right w:val="single" w:sz="12" w:space="0" w:color="auto"/>
            </w:tcBorders>
            <w:shd w:val="clear" w:color="auto" w:fill="auto"/>
            <w:vAlign w:val="center"/>
          </w:tcPr>
          <w:p w14:paraId="18D286D1" w14:textId="4328E582"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445</w:t>
            </w:r>
          </w:p>
        </w:tc>
        <w:tc>
          <w:tcPr>
            <w:tcW w:w="1984" w:type="dxa"/>
            <w:tcBorders>
              <w:left w:val="single" w:sz="12" w:space="0" w:color="auto"/>
            </w:tcBorders>
            <w:shd w:val="clear" w:color="auto" w:fill="auto"/>
            <w:vAlign w:val="center"/>
          </w:tcPr>
          <w:p w14:paraId="5F8AB247" w14:textId="1C91D2F1"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Niżatyce</w:t>
            </w:r>
          </w:p>
        </w:tc>
        <w:tc>
          <w:tcPr>
            <w:tcW w:w="2126" w:type="dxa"/>
            <w:shd w:val="clear" w:color="auto" w:fill="auto"/>
            <w:vAlign w:val="center"/>
          </w:tcPr>
          <w:p w14:paraId="66E62A07" w14:textId="66F3C54A"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Kańczuga</w:t>
            </w:r>
          </w:p>
        </w:tc>
        <w:tc>
          <w:tcPr>
            <w:tcW w:w="1843" w:type="dxa"/>
            <w:shd w:val="clear" w:color="auto" w:fill="auto"/>
            <w:vAlign w:val="center"/>
          </w:tcPr>
          <w:p w14:paraId="26E73F63" w14:textId="4443806F"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Przeworski</w:t>
            </w:r>
          </w:p>
        </w:tc>
        <w:tc>
          <w:tcPr>
            <w:tcW w:w="2268" w:type="dxa"/>
            <w:shd w:val="clear" w:color="auto" w:fill="auto"/>
            <w:vAlign w:val="center"/>
          </w:tcPr>
          <w:p w14:paraId="10778193" w14:textId="51B0ED2B" w:rsidR="00360080" w:rsidRPr="001670CB" w:rsidRDefault="005C09A6" w:rsidP="00317853">
            <w:pPr>
              <w:pStyle w:val="Tretabeli"/>
              <w:jc w:val="left"/>
              <w:rPr>
                <w:rFonts w:ascii="Arial" w:hAnsi="Arial" w:cs="Arial"/>
                <w:sz w:val="24"/>
                <w:szCs w:val="24"/>
              </w:rPr>
            </w:pPr>
            <w:r w:rsidRPr="001670CB">
              <w:rPr>
                <w:rFonts w:ascii="Arial" w:hAnsi="Arial" w:cs="Arial"/>
                <w:sz w:val="24"/>
                <w:szCs w:val="24"/>
              </w:rPr>
              <w:t>1 (pszenny bardzo dobry)</w:t>
            </w:r>
          </w:p>
        </w:tc>
        <w:tc>
          <w:tcPr>
            <w:tcW w:w="2268" w:type="dxa"/>
            <w:shd w:val="clear" w:color="auto" w:fill="auto"/>
            <w:vAlign w:val="center"/>
          </w:tcPr>
          <w:p w14:paraId="53B29840" w14:textId="024DB7B1"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shd w:val="clear" w:color="auto" w:fill="auto"/>
            <w:vAlign w:val="center"/>
          </w:tcPr>
          <w:p w14:paraId="0587C3C4" w14:textId="7A8CAE1B" w:rsidR="00360080" w:rsidRPr="001670CB" w:rsidRDefault="005C09A6" w:rsidP="00317853">
            <w:pPr>
              <w:pStyle w:val="Tretabeli"/>
              <w:jc w:val="left"/>
              <w:rPr>
                <w:rFonts w:ascii="Arial" w:hAnsi="Arial" w:cs="Arial"/>
                <w:sz w:val="24"/>
                <w:szCs w:val="24"/>
              </w:rPr>
            </w:pPr>
            <w:r w:rsidRPr="001670CB">
              <w:rPr>
                <w:rFonts w:ascii="Arial" w:hAnsi="Arial" w:cs="Arial"/>
                <w:sz w:val="24"/>
                <w:szCs w:val="24"/>
              </w:rPr>
              <w:t>II</w:t>
            </w:r>
          </w:p>
        </w:tc>
        <w:tc>
          <w:tcPr>
            <w:tcW w:w="2982" w:type="dxa"/>
            <w:shd w:val="clear" w:color="auto" w:fill="auto"/>
            <w:vAlign w:val="center"/>
          </w:tcPr>
          <w:p w14:paraId="2EB76BE2" w14:textId="13A85939"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glp</w:t>
            </w:r>
            <w:proofErr w:type="spellEnd"/>
            <w:r w:rsidRPr="001670CB">
              <w:rPr>
                <w:rFonts w:ascii="Arial" w:hAnsi="Arial" w:cs="Arial"/>
                <w:sz w:val="24"/>
                <w:szCs w:val="24"/>
              </w:rPr>
              <w:t xml:space="preserve"> (klina lekka pylasta) / </w:t>
            </w:r>
            <w:proofErr w:type="spellStart"/>
            <w:r w:rsidRPr="001670CB">
              <w:rPr>
                <w:rFonts w:ascii="Arial" w:hAnsi="Arial" w:cs="Arial"/>
                <w:sz w:val="24"/>
                <w:szCs w:val="24"/>
              </w:rPr>
              <w:t>pyg</w:t>
            </w:r>
            <w:proofErr w:type="spellEnd"/>
            <w:r w:rsidRPr="001670CB">
              <w:rPr>
                <w:rFonts w:ascii="Arial" w:hAnsi="Arial" w:cs="Arial"/>
                <w:sz w:val="24"/>
                <w:szCs w:val="24"/>
              </w:rPr>
              <w:t xml:space="preserve"> (pył gliniasty)</w:t>
            </w:r>
          </w:p>
        </w:tc>
      </w:tr>
      <w:tr w:rsidR="005C09A6" w:rsidRPr="001670CB" w14:paraId="0647BD86" w14:textId="4DB285DB" w:rsidTr="00317853">
        <w:trPr>
          <w:trHeight w:val="555"/>
          <w:jc w:val="center"/>
        </w:trPr>
        <w:tc>
          <w:tcPr>
            <w:tcW w:w="988" w:type="dxa"/>
            <w:tcBorders>
              <w:right w:val="single" w:sz="12" w:space="0" w:color="auto"/>
            </w:tcBorders>
            <w:shd w:val="clear" w:color="auto" w:fill="auto"/>
            <w:vAlign w:val="center"/>
          </w:tcPr>
          <w:p w14:paraId="4A428C02" w14:textId="12F98744"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447</w:t>
            </w:r>
          </w:p>
        </w:tc>
        <w:tc>
          <w:tcPr>
            <w:tcW w:w="1984" w:type="dxa"/>
            <w:tcBorders>
              <w:left w:val="single" w:sz="12" w:space="0" w:color="auto"/>
            </w:tcBorders>
            <w:shd w:val="clear" w:color="auto" w:fill="auto"/>
            <w:vAlign w:val="center"/>
          </w:tcPr>
          <w:p w14:paraId="7602093B" w14:textId="2156243F"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Boratyn</w:t>
            </w:r>
          </w:p>
        </w:tc>
        <w:tc>
          <w:tcPr>
            <w:tcW w:w="2126" w:type="dxa"/>
            <w:shd w:val="clear" w:color="auto" w:fill="auto"/>
            <w:vAlign w:val="center"/>
          </w:tcPr>
          <w:p w14:paraId="47291AD6" w14:textId="30E489AA"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Chłopice</w:t>
            </w:r>
          </w:p>
        </w:tc>
        <w:tc>
          <w:tcPr>
            <w:tcW w:w="1843" w:type="dxa"/>
            <w:shd w:val="clear" w:color="auto" w:fill="auto"/>
            <w:vAlign w:val="center"/>
          </w:tcPr>
          <w:p w14:paraId="0EF76E12" w14:textId="6FB6E596" w:rsidR="00360080" w:rsidRPr="001670CB" w:rsidRDefault="00360080" w:rsidP="00317853">
            <w:pPr>
              <w:pStyle w:val="Tretabeli"/>
              <w:jc w:val="left"/>
              <w:rPr>
                <w:rFonts w:ascii="Arial" w:hAnsi="Arial" w:cs="Arial"/>
                <w:sz w:val="24"/>
                <w:szCs w:val="24"/>
              </w:rPr>
            </w:pPr>
            <w:r w:rsidRPr="001670CB">
              <w:rPr>
                <w:rFonts w:ascii="Arial" w:hAnsi="Arial" w:cs="Arial"/>
                <w:sz w:val="24"/>
                <w:szCs w:val="24"/>
              </w:rPr>
              <w:t>Jarosławski</w:t>
            </w:r>
          </w:p>
        </w:tc>
        <w:tc>
          <w:tcPr>
            <w:tcW w:w="2268" w:type="dxa"/>
            <w:shd w:val="clear" w:color="auto" w:fill="auto"/>
            <w:vAlign w:val="center"/>
          </w:tcPr>
          <w:p w14:paraId="45465259" w14:textId="49751C8F" w:rsidR="00360080" w:rsidRPr="001670CB" w:rsidRDefault="005C09A6" w:rsidP="00317853">
            <w:pPr>
              <w:pStyle w:val="Tretabeli"/>
              <w:jc w:val="left"/>
              <w:rPr>
                <w:rFonts w:ascii="Arial" w:hAnsi="Arial" w:cs="Arial"/>
                <w:sz w:val="24"/>
                <w:szCs w:val="24"/>
              </w:rPr>
            </w:pPr>
            <w:r w:rsidRPr="001670CB">
              <w:rPr>
                <w:rFonts w:ascii="Arial" w:hAnsi="Arial" w:cs="Arial"/>
                <w:sz w:val="24"/>
                <w:szCs w:val="24"/>
              </w:rPr>
              <w:t>1 (pszenny bardzo dobry)</w:t>
            </w:r>
          </w:p>
        </w:tc>
        <w:tc>
          <w:tcPr>
            <w:tcW w:w="2268" w:type="dxa"/>
            <w:shd w:val="clear" w:color="auto" w:fill="auto"/>
            <w:vAlign w:val="center"/>
          </w:tcPr>
          <w:p w14:paraId="35D207CF" w14:textId="2CD580E7"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Cz</w:t>
            </w:r>
            <w:proofErr w:type="spellEnd"/>
            <w:r w:rsidRPr="001670CB">
              <w:rPr>
                <w:rFonts w:ascii="Arial" w:hAnsi="Arial" w:cs="Arial"/>
                <w:sz w:val="24"/>
                <w:szCs w:val="24"/>
              </w:rPr>
              <w:t xml:space="preserve"> (czarnoziemy zdegradowane)</w:t>
            </w:r>
          </w:p>
        </w:tc>
        <w:tc>
          <w:tcPr>
            <w:tcW w:w="1418" w:type="dxa"/>
            <w:shd w:val="clear" w:color="auto" w:fill="auto"/>
            <w:vAlign w:val="center"/>
          </w:tcPr>
          <w:p w14:paraId="5582641E" w14:textId="15BEE76D" w:rsidR="00360080" w:rsidRPr="001670CB" w:rsidRDefault="005C09A6" w:rsidP="00317853">
            <w:pPr>
              <w:pStyle w:val="Tretabeli"/>
              <w:jc w:val="left"/>
              <w:rPr>
                <w:rFonts w:ascii="Arial" w:hAnsi="Arial" w:cs="Arial"/>
                <w:sz w:val="24"/>
                <w:szCs w:val="24"/>
              </w:rPr>
            </w:pPr>
            <w:r w:rsidRPr="001670CB">
              <w:rPr>
                <w:rFonts w:ascii="Arial" w:hAnsi="Arial" w:cs="Arial"/>
                <w:sz w:val="24"/>
                <w:szCs w:val="24"/>
              </w:rPr>
              <w:t>II</w:t>
            </w:r>
          </w:p>
        </w:tc>
        <w:tc>
          <w:tcPr>
            <w:tcW w:w="2982" w:type="dxa"/>
            <w:shd w:val="clear" w:color="auto" w:fill="auto"/>
            <w:vAlign w:val="center"/>
          </w:tcPr>
          <w:p w14:paraId="54C60AB5" w14:textId="74E81863" w:rsidR="00360080"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gpp</w:t>
            </w:r>
            <w:proofErr w:type="spellEnd"/>
            <w:r w:rsidRPr="001670CB">
              <w:rPr>
                <w:rFonts w:ascii="Arial" w:hAnsi="Arial" w:cs="Arial"/>
                <w:sz w:val="24"/>
                <w:szCs w:val="24"/>
              </w:rPr>
              <w:t xml:space="preserve"> (glina piaszczysta pylasta) / </w:t>
            </w:r>
            <w:proofErr w:type="spellStart"/>
            <w:r w:rsidRPr="001670CB">
              <w:rPr>
                <w:rFonts w:ascii="Arial" w:hAnsi="Arial" w:cs="Arial"/>
                <w:sz w:val="24"/>
                <w:szCs w:val="24"/>
              </w:rPr>
              <w:t>gp</w:t>
            </w:r>
            <w:proofErr w:type="spellEnd"/>
            <w:r w:rsidRPr="001670CB">
              <w:rPr>
                <w:rFonts w:ascii="Arial" w:hAnsi="Arial" w:cs="Arial"/>
                <w:sz w:val="24"/>
                <w:szCs w:val="24"/>
              </w:rPr>
              <w:t xml:space="preserve"> (glina piaszczysta)</w:t>
            </w:r>
          </w:p>
        </w:tc>
      </w:tr>
      <w:tr w:rsidR="005C09A6" w:rsidRPr="001670CB" w14:paraId="1CDBF201" w14:textId="4C95AE06" w:rsidTr="00317853">
        <w:trPr>
          <w:trHeight w:val="555"/>
          <w:jc w:val="center"/>
        </w:trPr>
        <w:tc>
          <w:tcPr>
            <w:tcW w:w="988" w:type="dxa"/>
            <w:tcBorders>
              <w:right w:val="single" w:sz="12" w:space="0" w:color="auto"/>
            </w:tcBorders>
            <w:shd w:val="clear" w:color="auto" w:fill="auto"/>
            <w:vAlign w:val="center"/>
          </w:tcPr>
          <w:p w14:paraId="093E835E" w14:textId="09C709C8"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lastRenderedPageBreak/>
              <w:t>449</w:t>
            </w:r>
          </w:p>
        </w:tc>
        <w:tc>
          <w:tcPr>
            <w:tcW w:w="1984" w:type="dxa"/>
            <w:tcBorders>
              <w:left w:val="single" w:sz="12" w:space="0" w:color="auto"/>
            </w:tcBorders>
            <w:shd w:val="clear" w:color="auto" w:fill="auto"/>
            <w:vAlign w:val="center"/>
          </w:tcPr>
          <w:p w14:paraId="3E425DC7" w14:textId="00B93D50"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Chołowice</w:t>
            </w:r>
          </w:p>
        </w:tc>
        <w:tc>
          <w:tcPr>
            <w:tcW w:w="2126" w:type="dxa"/>
            <w:shd w:val="clear" w:color="auto" w:fill="auto"/>
            <w:vAlign w:val="center"/>
          </w:tcPr>
          <w:p w14:paraId="131470B7" w14:textId="4A821A2C"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Krasiczyn</w:t>
            </w:r>
          </w:p>
        </w:tc>
        <w:tc>
          <w:tcPr>
            <w:tcW w:w="1843" w:type="dxa"/>
            <w:shd w:val="clear" w:color="auto" w:fill="auto"/>
            <w:vAlign w:val="center"/>
          </w:tcPr>
          <w:p w14:paraId="1234D2A8" w14:textId="282084D0"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Przemyski</w:t>
            </w:r>
          </w:p>
        </w:tc>
        <w:tc>
          <w:tcPr>
            <w:tcW w:w="2268" w:type="dxa"/>
            <w:shd w:val="clear" w:color="auto" w:fill="auto"/>
            <w:vAlign w:val="center"/>
          </w:tcPr>
          <w:p w14:paraId="0F823706" w14:textId="00E27FD6" w:rsidR="005C09A6" w:rsidRPr="001670CB" w:rsidRDefault="005C09A6" w:rsidP="00317853">
            <w:pPr>
              <w:pStyle w:val="Tretabeli"/>
              <w:jc w:val="left"/>
              <w:rPr>
                <w:rFonts w:ascii="Arial" w:hAnsi="Arial" w:cs="Arial"/>
                <w:sz w:val="24"/>
                <w:szCs w:val="24"/>
              </w:rPr>
            </w:pPr>
            <w:r w:rsidRPr="001670CB">
              <w:rPr>
                <w:rFonts w:ascii="Arial" w:hAnsi="Arial" w:cs="Arial"/>
                <w:sz w:val="24"/>
                <w:szCs w:val="24"/>
              </w:rPr>
              <w:t>10 (pszenny górski)</w:t>
            </w:r>
          </w:p>
        </w:tc>
        <w:tc>
          <w:tcPr>
            <w:tcW w:w="2268" w:type="dxa"/>
            <w:shd w:val="clear" w:color="auto" w:fill="auto"/>
            <w:vAlign w:val="center"/>
          </w:tcPr>
          <w:p w14:paraId="1185994E" w14:textId="0C4ED75D"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Bw</w:t>
            </w:r>
            <w:proofErr w:type="spellEnd"/>
            <w:r w:rsidRPr="001670CB">
              <w:rPr>
                <w:rFonts w:ascii="Arial" w:hAnsi="Arial" w:cs="Arial"/>
                <w:sz w:val="24"/>
                <w:szCs w:val="24"/>
              </w:rPr>
              <w:t xml:space="preserve"> (gleby brunatne wyługowane)</w:t>
            </w:r>
          </w:p>
        </w:tc>
        <w:tc>
          <w:tcPr>
            <w:tcW w:w="1418" w:type="dxa"/>
            <w:shd w:val="clear" w:color="auto" w:fill="auto"/>
            <w:vAlign w:val="center"/>
          </w:tcPr>
          <w:p w14:paraId="4D56FAAF" w14:textId="47A8BB1D"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IIIa</w:t>
            </w:r>
            <w:proofErr w:type="spellEnd"/>
          </w:p>
        </w:tc>
        <w:tc>
          <w:tcPr>
            <w:tcW w:w="2982" w:type="dxa"/>
            <w:shd w:val="clear" w:color="auto" w:fill="auto"/>
            <w:vAlign w:val="center"/>
          </w:tcPr>
          <w:p w14:paraId="25420814" w14:textId="1B0830AD" w:rsidR="005C09A6" w:rsidRPr="001670CB" w:rsidRDefault="005C09A6" w:rsidP="00317853">
            <w:pPr>
              <w:pStyle w:val="Tretabeli"/>
              <w:jc w:val="left"/>
              <w:rPr>
                <w:rFonts w:ascii="Arial" w:hAnsi="Arial" w:cs="Arial"/>
                <w:sz w:val="24"/>
                <w:szCs w:val="24"/>
              </w:rPr>
            </w:pPr>
            <w:proofErr w:type="spellStart"/>
            <w:r w:rsidRPr="001670CB">
              <w:rPr>
                <w:rFonts w:ascii="Arial" w:hAnsi="Arial" w:cs="Arial"/>
                <w:sz w:val="24"/>
                <w:szCs w:val="24"/>
              </w:rPr>
              <w:t>pgm</w:t>
            </w:r>
            <w:proofErr w:type="spellEnd"/>
            <w:r w:rsidRPr="001670CB">
              <w:rPr>
                <w:rFonts w:ascii="Arial" w:hAnsi="Arial" w:cs="Arial"/>
                <w:sz w:val="24"/>
                <w:szCs w:val="24"/>
              </w:rPr>
              <w:t xml:space="preserve"> (piasek gliniasty mocny) / </w:t>
            </w:r>
            <w:proofErr w:type="spellStart"/>
            <w:r w:rsidRPr="001670CB">
              <w:rPr>
                <w:rFonts w:ascii="Arial" w:hAnsi="Arial" w:cs="Arial"/>
                <w:sz w:val="24"/>
                <w:szCs w:val="24"/>
              </w:rPr>
              <w:t>pg</w:t>
            </w:r>
            <w:proofErr w:type="spellEnd"/>
            <w:r w:rsidRPr="001670CB">
              <w:rPr>
                <w:rFonts w:ascii="Arial" w:hAnsi="Arial" w:cs="Arial"/>
                <w:sz w:val="24"/>
                <w:szCs w:val="24"/>
              </w:rPr>
              <w:t xml:space="preserve"> (piasek gliniasty)</w:t>
            </w:r>
          </w:p>
        </w:tc>
      </w:tr>
    </w:tbl>
    <w:p w14:paraId="6D3FB517" w14:textId="398E1C6D" w:rsidR="008B5935" w:rsidRPr="001670CB" w:rsidRDefault="00360080" w:rsidP="00A57514">
      <w:pPr>
        <w:pStyle w:val="rdo"/>
        <w:ind w:right="-926" w:firstLine="0"/>
        <w:jc w:val="left"/>
        <w:rPr>
          <w:rFonts w:ascii="Arial" w:hAnsi="Arial" w:cs="Arial"/>
          <w:sz w:val="24"/>
          <w:szCs w:val="24"/>
        </w:rPr>
      </w:pPr>
      <w:r w:rsidRPr="001670CB">
        <w:rPr>
          <w:rFonts w:ascii="Arial" w:hAnsi="Arial" w:cs="Arial"/>
          <w:sz w:val="24"/>
          <w:szCs w:val="24"/>
        </w:rPr>
        <w:t>Ź</w:t>
      </w:r>
      <w:r w:rsidR="008B5935" w:rsidRPr="001670CB">
        <w:rPr>
          <w:rFonts w:ascii="Arial" w:hAnsi="Arial" w:cs="Arial"/>
          <w:sz w:val="24"/>
          <w:szCs w:val="24"/>
        </w:rPr>
        <w:t>ródło</w:t>
      </w:r>
      <w:r w:rsidRPr="001670CB">
        <w:rPr>
          <w:rFonts w:ascii="Arial" w:hAnsi="Arial" w:cs="Arial"/>
          <w:sz w:val="24"/>
          <w:szCs w:val="24"/>
        </w:rPr>
        <w:t>:</w:t>
      </w:r>
      <w:r w:rsidR="002D002C" w:rsidRPr="001670CB">
        <w:rPr>
          <w:rFonts w:ascii="Arial" w:hAnsi="Arial" w:cs="Arial"/>
          <w:sz w:val="24"/>
          <w:szCs w:val="24"/>
        </w:rPr>
        <w:t xml:space="preserve"> </w:t>
      </w:r>
      <w:hyperlink r:id="rId50" w:tooltip="nastąpi otwarcie nowego okna w przeglądarce w celu przekierowania na stronę pod nazwą Monitoring Chemizmu Gleb Ornych Polski opracowanej przez Instytut Uprawy, Nawożenia i Gleboznawstwa Państwowego Instytutu Badawczego na zlecenie GIOŚ" w:history="1">
        <w:r w:rsidR="002D002C" w:rsidRPr="00A9540A">
          <w:rPr>
            <w:rStyle w:val="Hipercze"/>
            <w:rFonts w:ascii="Arial" w:hAnsi="Arial" w:cs="Arial"/>
            <w:sz w:val="24"/>
            <w:szCs w:val="24"/>
          </w:rPr>
          <w:t>Monitor</w:t>
        </w:r>
        <w:r w:rsidR="005C6315" w:rsidRPr="00A9540A">
          <w:rPr>
            <w:rStyle w:val="Hipercze"/>
            <w:rFonts w:ascii="Arial" w:hAnsi="Arial" w:cs="Arial"/>
            <w:sz w:val="24"/>
            <w:szCs w:val="24"/>
          </w:rPr>
          <w:t>ing Chemizmu Gleb Ornych Polski</w:t>
        </w:r>
      </w:hyperlink>
    </w:p>
    <w:p w14:paraId="00264338" w14:textId="07EC1FDE" w:rsidR="005906E4" w:rsidRPr="001670CB" w:rsidRDefault="009D12D0" w:rsidP="00317853">
      <w:pPr>
        <w:pStyle w:val="Tabela"/>
        <w:ind w:left="-993"/>
        <w:jc w:val="left"/>
        <w:rPr>
          <w:rFonts w:ascii="Arial" w:hAnsi="Arial" w:cs="Arial"/>
          <w:sz w:val="24"/>
          <w:szCs w:val="24"/>
        </w:rPr>
      </w:pPr>
      <w:bookmarkStart w:id="71" w:name="_Toc149310580"/>
      <w:r w:rsidRPr="00A70C32">
        <w:rPr>
          <w:rFonts w:ascii="Arial" w:hAnsi="Arial" w:cs="Arial"/>
          <w:b w:val="0"/>
          <w:bCs/>
          <w:sz w:val="24"/>
          <w:szCs w:val="24"/>
        </w:rPr>
        <w:t>Tabela</w:t>
      </w:r>
      <w:r w:rsidR="00745433" w:rsidRPr="00A70C32">
        <w:rPr>
          <w:rFonts w:ascii="Arial" w:hAnsi="Arial" w:cs="Arial"/>
          <w:b w:val="0"/>
          <w:bCs/>
          <w:sz w:val="24"/>
          <w:szCs w:val="24"/>
        </w:rPr>
        <w:t xml:space="preserve"> 39</w:t>
      </w:r>
      <w:r w:rsidRPr="00A70C32">
        <w:rPr>
          <w:rFonts w:ascii="Arial" w:hAnsi="Arial" w:cs="Arial"/>
          <w:b w:val="0"/>
          <w:bCs/>
          <w:sz w:val="24"/>
          <w:szCs w:val="24"/>
        </w:rPr>
        <w:t>.</w:t>
      </w:r>
      <w:r w:rsidR="005906E4" w:rsidRPr="00A70C32">
        <w:rPr>
          <w:rFonts w:ascii="Arial" w:hAnsi="Arial" w:cs="Arial"/>
          <w:b w:val="0"/>
          <w:bCs/>
          <w:sz w:val="24"/>
          <w:szCs w:val="24"/>
        </w:rPr>
        <w:t xml:space="preserve"> </w:t>
      </w:r>
      <w:r w:rsidR="005C6315" w:rsidRPr="00A70C32">
        <w:rPr>
          <w:rFonts w:ascii="Arial" w:hAnsi="Arial" w:cs="Arial"/>
          <w:b w:val="0"/>
          <w:bCs/>
          <w:sz w:val="24"/>
          <w:szCs w:val="24"/>
        </w:rPr>
        <w:t>Zestawienie</w:t>
      </w:r>
      <w:r w:rsidR="005C6315" w:rsidRPr="001670CB">
        <w:rPr>
          <w:rFonts w:ascii="Arial" w:hAnsi="Arial" w:cs="Arial"/>
          <w:b w:val="0"/>
          <w:sz w:val="24"/>
          <w:szCs w:val="24"/>
        </w:rPr>
        <w:t xml:space="preserve"> </w:t>
      </w:r>
      <w:r w:rsidR="005906E4" w:rsidRPr="001670CB">
        <w:rPr>
          <w:rFonts w:ascii="Arial" w:hAnsi="Arial" w:cs="Arial"/>
          <w:b w:val="0"/>
          <w:sz w:val="24"/>
          <w:szCs w:val="24"/>
        </w:rPr>
        <w:t xml:space="preserve">wybranych właściwości gleb badanych w ramach Monitoringu Chemizmu Gleb Ornych Polski na obszarze województwa podkarpackiego </w:t>
      </w:r>
      <w:r w:rsidR="004B2C1F" w:rsidRPr="001670CB">
        <w:rPr>
          <w:rFonts w:ascii="Arial" w:hAnsi="Arial" w:cs="Arial"/>
          <w:b w:val="0"/>
          <w:sz w:val="24"/>
          <w:szCs w:val="24"/>
        </w:rPr>
        <w:t>w </w:t>
      </w:r>
      <w:r w:rsidR="005906E4" w:rsidRPr="001670CB">
        <w:rPr>
          <w:rFonts w:ascii="Arial" w:hAnsi="Arial" w:cs="Arial"/>
          <w:b w:val="0"/>
          <w:sz w:val="24"/>
          <w:szCs w:val="24"/>
        </w:rPr>
        <w:t>2015 oraz 2020 roku</w:t>
      </w:r>
      <w:bookmarkEnd w:id="71"/>
      <w:r w:rsidR="005906E4" w:rsidRPr="001670CB">
        <w:rPr>
          <w:rFonts w:ascii="Arial" w:hAnsi="Arial" w:cs="Arial"/>
          <w:sz w:val="24"/>
          <w:szCs w:val="24"/>
        </w:rPr>
        <w:t xml:space="preserve">  </w:t>
      </w:r>
    </w:p>
    <w:tbl>
      <w:tblPr>
        <w:tblStyle w:val="Tabela-Siatka"/>
        <w:tblW w:w="16297" w:type="dxa"/>
        <w:jc w:val="center"/>
        <w:tblLayout w:type="fixed"/>
        <w:tblLook w:val="04A0" w:firstRow="1" w:lastRow="0" w:firstColumn="1" w:lastColumn="0" w:noHBand="0" w:noVBand="1"/>
        <w:tblCaption w:val="Zestawienie wybranych właściwości gleb badanych w ramach Monitoringu Chemizmu Gleb Ornych Polski na obszarze województwa podkarpackiego w 2015 oraz 2020 roku."/>
        <w:tblDescription w:val="Porównując wyniku monitoringu z 2015 oraz 2020 roku zauważa się wzrost pH w zawiesinie H20 w przeważającej części punktów pomiarowo-kontrolnych. W 4 punktach nastąpił spadek wartości, a w 1 wartość pH nie uległa zmianie. W przypadku pH w zawiesinie KCl  wzrost pH nastąpił w 8 stacjach. Spadek nastąpił w 5 punktach, natomiast pH nie uległo zmianie w jednym punkcie kontrolnym. Tabela zawiera scalone komórki. &#10;W analizowanych punktach zauważa się znaczny wzrost zawartości % próchnicy. Zauważalny jest także wzrost zawartości węgla organicznego w glebie. Zawartość azotu ogólnego w glebach województwa podkarpackiego mieści się w przedziale 0,1 – 0,3%.&#10; W 11 punktach kontrolnych radioaktywność znacznie się zmniejszyła. Zmianie uległo także przewodnictwo elektryczne właściwe oraz zasolenie. &#10;"/>
      </w:tblPr>
      <w:tblGrid>
        <w:gridCol w:w="851"/>
        <w:gridCol w:w="2121"/>
        <w:gridCol w:w="1701"/>
        <w:gridCol w:w="1701"/>
        <w:gridCol w:w="1418"/>
        <w:gridCol w:w="1417"/>
        <w:gridCol w:w="1134"/>
        <w:gridCol w:w="1985"/>
        <w:gridCol w:w="1984"/>
        <w:gridCol w:w="1985"/>
      </w:tblGrid>
      <w:tr w:rsidR="00F36662" w:rsidRPr="001670CB" w14:paraId="74D4BEB2" w14:textId="5191B956" w:rsidTr="00F36662">
        <w:trPr>
          <w:trHeight w:val="979"/>
          <w:tblHeader/>
          <w:jc w:val="center"/>
        </w:trPr>
        <w:tc>
          <w:tcPr>
            <w:tcW w:w="851" w:type="dxa"/>
            <w:tcBorders>
              <w:bottom w:val="single" w:sz="12" w:space="0" w:color="auto"/>
              <w:right w:val="single" w:sz="12" w:space="0" w:color="auto"/>
            </w:tcBorders>
            <w:shd w:val="clear" w:color="auto" w:fill="auto"/>
            <w:vAlign w:val="center"/>
          </w:tcPr>
          <w:p w14:paraId="72E4411E" w14:textId="0996C2B1"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Profil</w:t>
            </w:r>
          </w:p>
        </w:tc>
        <w:tc>
          <w:tcPr>
            <w:tcW w:w="2121" w:type="dxa"/>
            <w:tcBorders>
              <w:left w:val="single" w:sz="12" w:space="0" w:color="auto"/>
              <w:bottom w:val="single" w:sz="12" w:space="0" w:color="auto"/>
            </w:tcBorders>
            <w:shd w:val="clear" w:color="auto" w:fill="auto"/>
            <w:vAlign w:val="center"/>
          </w:tcPr>
          <w:p w14:paraId="39A30134" w14:textId="77B7C0A9"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Miejscowość</w:t>
            </w:r>
          </w:p>
        </w:tc>
        <w:tc>
          <w:tcPr>
            <w:tcW w:w="1701" w:type="dxa"/>
            <w:tcBorders>
              <w:bottom w:val="single" w:sz="12" w:space="0" w:color="auto"/>
            </w:tcBorders>
            <w:shd w:val="clear" w:color="auto" w:fill="auto"/>
            <w:vAlign w:val="center"/>
          </w:tcPr>
          <w:p w14:paraId="3D71F18C" w14:textId="0FA15D44"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 xml:space="preserve">Odczyn </w:t>
            </w:r>
            <w:proofErr w:type="spellStart"/>
            <w:r w:rsidRPr="00A70C32">
              <w:rPr>
                <w:rFonts w:ascii="Arial" w:hAnsi="Arial" w:cs="Arial"/>
                <w:bCs/>
                <w:sz w:val="24"/>
                <w:szCs w:val="24"/>
              </w:rPr>
              <w:t>pH</w:t>
            </w:r>
            <w:proofErr w:type="spellEnd"/>
            <w:r w:rsidRPr="00A70C32">
              <w:rPr>
                <w:rFonts w:ascii="Arial" w:hAnsi="Arial" w:cs="Arial"/>
                <w:bCs/>
                <w:sz w:val="24"/>
                <w:szCs w:val="24"/>
              </w:rPr>
              <w:t xml:space="preserve"> w zawiesinie H</w:t>
            </w:r>
            <w:r w:rsidRPr="00A70C32">
              <w:rPr>
                <w:rFonts w:ascii="Arial" w:hAnsi="Arial" w:cs="Arial"/>
                <w:bCs/>
                <w:sz w:val="24"/>
                <w:szCs w:val="24"/>
                <w:vertAlign w:val="subscript"/>
              </w:rPr>
              <w:t>2</w:t>
            </w:r>
            <w:r w:rsidRPr="00A70C32">
              <w:rPr>
                <w:rFonts w:ascii="Arial" w:hAnsi="Arial" w:cs="Arial"/>
                <w:bCs/>
                <w:sz w:val="24"/>
                <w:szCs w:val="24"/>
              </w:rPr>
              <w:t>O [</w:t>
            </w:r>
            <w:proofErr w:type="spellStart"/>
            <w:r w:rsidRPr="00A70C32">
              <w:rPr>
                <w:rFonts w:ascii="Arial" w:hAnsi="Arial" w:cs="Arial"/>
                <w:bCs/>
                <w:sz w:val="24"/>
                <w:szCs w:val="24"/>
              </w:rPr>
              <w:t>pH</w:t>
            </w:r>
            <w:proofErr w:type="spellEnd"/>
            <w:r w:rsidRPr="00A70C32">
              <w:rPr>
                <w:rFonts w:ascii="Arial" w:hAnsi="Arial" w:cs="Arial"/>
                <w:bCs/>
                <w:sz w:val="24"/>
                <w:szCs w:val="24"/>
              </w:rPr>
              <w:t>]</w:t>
            </w:r>
          </w:p>
        </w:tc>
        <w:tc>
          <w:tcPr>
            <w:tcW w:w="1701" w:type="dxa"/>
            <w:tcBorders>
              <w:bottom w:val="single" w:sz="12" w:space="0" w:color="auto"/>
            </w:tcBorders>
            <w:shd w:val="clear" w:color="auto" w:fill="auto"/>
            <w:vAlign w:val="center"/>
          </w:tcPr>
          <w:p w14:paraId="574C508A" w14:textId="63BC6D84"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 xml:space="preserve">Odczyn </w:t>
            </w:r>
            <w:proofErr w:type="spellStart"/>
            <w:r w:rsidRPr="00A70C32">
              <w:rPr>
                <w:rFonts w:ascii="Arial" w:hAnsi="Arial" w:cs="Arial"/>
                <w:bCs/>
                <w:sz w:val="24"/>
                <w:szCs w:val="24"/>
              </w:rPr>
              <w:t>pH</w:t>
            </w:r>
            <w:proofErr w:type="spellEnd"/>
            <w:r w:rsidRPr="00A70C32">
              <w:rPr>
                <w:rFonts w:ascii="Arial" w:hAnsi="Arial" w:cs="Arial"/>
                <w:bCs/>
                <w:sz w:val="24"/>
                <w:szCs w:val="24"/>
              </w:rPr>
              <w:t xml:space="preserve"> w zawiesinie KCL [</w:t>
            </w:r>
            <w:proofErr w:type="spellStart"/>
            <w:r w:rsidRPr="00A70C32">
              <w:rPr>
                <w:rFonts w:ascii="Arial" w:hAnsi="Arial" w:cs="Arial"/>
                <w:bCs/>
                <w:sz w:val="24"/>
                <w:szCs w:val="24"/>
              </w:rPr>
              <w:t>pH</w:t>
            </w:r>
            <w:proofErr w:type="spellEnd"/>
            <w:r w:rsidRPr="00A70C32">
              <w:rPr>
                <w:rFonts w:ascii="Arial" w:hAnsi="Arial" w:cs="Arial"/>
                <w:bCs/>
                <w:sz w:val="24"/>
                <w:szCs w:val="24"/>
              </w:rPr>
              <w:t>]</w:t>
            </w:r>
          </w:p>
        </w:tc>
        <w:tc>
          <w:tcPr>
            <w:tcW w:w="1418" w:type="dxa"/>
            <w:tcBorders>
              <w:bottom w:val="single" w:sz="12" w:space="0" w:color="auto"/>
            </w:tcBorders>
            <w:shd w:val="clear" w:color="auto" w:fill="auto"/>
            <w:vAlign w:val="center"/>
          </w:tcPr>
          <w:p w14:paraId="037EB075" w14:textId="16B32025"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Próchnica [%]</w:t>
            </w:r>
          </w:p>
        </w:tc>
        <w:tc>
          <w:tcPr>
            <w:tcW w:w="1417" w:type="dxa"/>
            <w:tcBorders>
              <w:bottom w:val="single" w:sz="12" w:space="0" w:color="auto"/>
            </w:tcBorders>
            <w:shd w:val="clear" w:color="auto" w:fill="auto"/>
            <w:vAlign w:val="center"/>
          </w:tcPr>
          <w:p w14:paraId="2E443DAA" w14:textId="169956EF"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Węgiel organiczny [%]</w:t>
            </w:r>
          </w:p>
        </w:tc>
        <w:tc>
          <w:tcPr>
            <w:tcW w:w="1134" w:type="dxa"/>
            <w:tcBorders>
              <w:bottom w:val="single" w:sz="12" w:space="0" w:color="auto"/>
            </w:tcBorders>
            <w:shd w:val="clear" w:color="auto" w:fill="auto"/>
            <w:vAlign w:val="center"/>
          </w:tcPr>
          <w:p w14:paraId="0AFE6F57" w14:textId="669B4779"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Azot ogólny [%]</w:t>
            </w:r>
          </w:p>
        </w:tc>
        <w:tc>
          <w:tcPr>
            <w:tcW w:w="1985" w:type="dxa"/>
            <w:tcBorders>
              <w:bottom w:val="single" w:sz="12" w:space="0" w:color="auto"/>
            </w:tcBorders>
            <w:shd w:val="clear" w:color="auto" w:fill="auto"/>
            <w:vAlign w:val="center"/>
          </w:tcPr>
          <w:p w14:paraId="5E020225" w14:textId="3C17B7B7"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Radioaktywność [</w:t>
            </w:r>
            <w:proofErr w:type="spellStart"/>
            <w:r w:rsidRPr="00A70C32">
              <w:rPr>
                <w:rFonts w:ascii="Arial" w:hAnsi="Arial" w:cs="Arial"/>
                <w:bCs/>
                <w:sz w:val="24"/>
                <w:szCs w:val="24"/>
              </w:rPr>
              <w:t>Bq</w:t>
            </w:r>
            <w:proofErr w:type="spellEnd"/>
            <w:r w:rsidRPr="00A70C32">
              <w:rPr>
                <w:rFonts w:ascii="Arial" w:hAnsi="Arial" w:cs="Arial"/>
                <w:bCs/>
                <w:sz w:val="24"/>
                <w:szCs w:val="24"/>
              </w:rPr>
              <w:t>*kg</w:t>
            </w:r>
            <w:r w:rsidRPr="00A70C32">
              <w:rPr>
                <w:rFonts w:ascii="Arial" w:hAnsi="Arial" w:cs="Arial"/>
                <w:bCs/>
                <w:sz w:val="24"/>
                <w:szCs w:val="24"/>
                <w:vertAlign w:val="superscript"/>
              </w:rPr>
              <w:t>-1</w:t>
            </w:r>
            <w:r w:rsidRPr="00A70C32">
              <w:rPr>
                <w:rFonts w:ascii="Arial" w:hAnsi="Arial" w:cs="Arial"/>
                <w:bCs/>
                <w:sz w:val="24"/>
                <w:szCs w:val="24"/>
              </w:rPr>
              <w:t>]</w:t>
            </w:r>
          </w:p>
        </w:tc>
        <w:tc>
          <w:tcPr>
            <w:tcW w:w="1984" w:type="dxa"/>
            <w:tcBorders>
              <w:bottom w:val="single" w:sz="12" w:space="0" w:color="auto"/>
            </w:tcBorders>
            <w:shd w:val="clear" w:color="auto" w:fill="auto"/>
            <w:vAlign w:val="center"/>
          </w:tcPr>
          <w:p w14:paraId="0E191F5C" w14:textId="52D7D621"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Przewodnictwo elektryczne właściwe [</w:t>
            </w:r>
            <w:proofErr w:type="spellStart"/>
            <w:r w:rsidRPr="00A70C32">
              <w:rPr>
                <w:rFonts w:ascii="Arial" w:hAnsi="Arial" w:cs="Arial"/>
                <w:bCs/>
                <w:sz w:val="24"/>
                <w:szCs w:val="24"/>
              </w:rPr>
              <w:t>mS</w:t>
            </w:r>
            <w:proofErr w:type="spellEnd"/>
            <w:r w:rsidRPr="00A70C32">
              <w:rPr>
                <w:rFonts w:ascii="Arial" w:hAnsi="Arial" w:cs="Arial"/>
                <w:bCs/>
                <w:sz w:val="24"/>
                <w:szCs w:val="24"/>
              </w:rPr>
              <w:t>*m</w:t>
            </w:r>
            <w:r w:rsidRPr="00A70C32">
              <w:rPr>
                <w:rFonts w:ascii="Arial" w:hAnsi="Arial" w:cs="Arial"/>
                <w:bCs/>
                <w:sz w:val="24"/>
                <w:szCs w:val="24"/>
                <w:vertAlign w:val="superscript"/>
              </w:rPr>
              <w:t>-1</w:t>
            </w:r>
            <w:r w:rsidRPr="00A70C32">
              <w:rPr>
                <w:rFonts w:ascii="Arial" w:hAnsi="Arial" w:cs="Arial"/>
                <w:bCs/>
                <w:sz w:val="24"/>
                <w:szCs w:val="24"/>
              </w:rPr>
              <w:t>]</w:t>
            </w:r>
          </w:p>
        </w:tc>
        <w:tc>
          <w:tcPr>
            <w:tcW w:w="1985" w:type="dxa"/>
            <w:tcBorders>
              <w:bottom w:val="single" w:sz="12" w:space="0" w:color="auto"/>
            </w:tcBorders>
            <w:shd w:val="clear" w:color="auto" w:fill="auto"/>
            <w:vAlign w:val="center"/>
          </w:tcPr>
          <w:p w14:paraId="5E7FF30E" w14:textId="45ABB356" w:rsidR="005C6315" w:rsidRPr="00A70C32" w:rsidRDefault="005C6315" w:rsidP="00317853">
            <w:pPr>
              <w:pStyle w:val="Tretabeli"/>
              <w:jc w:val="left"/>
              <w:rPr>
                <w:rFonts w:ascii="Arial" w:hAnsi="Arial" w:cs="Arial"/>
                <w:bCs/>
                <w:sz w:val="24"/>
                <w:szCs w:val="24"/>
              </w:rPr>
            </w:pPr>
            <w:r w:rsidRPr="00A70C32">
              <w:rPr>
                <w:rFonts w:ascii="Arial" w:hAnsi="Arial" w:cs="Arial"/>
                <w:bCs/>
                <w:sz w:val="24"/>
                <w:szCs w:val="24"/>
              </w:rPr>
              <w:t>Zasolenie [mg </w:t>
            </w:r>
            <w:proofErr w:type="spellStart"/>
            <w:r w:rsidRPr="00A70C32">
              <w:rPr>
                <w:rFonts w:ascii="Arial" w:hAnsi="Arial" w:cs="Arial"/>
                <w:bCs/>
                <w:sz w:val="24"/>
                <w:szCs w:val="24"/>
              </w:rPr>
              <w:t>KCl</w:t>
            </w:r>
            <w:proofErr w:type="spellEnd"/>
            <w:r w:rsidRPr="00A70C32">
              <w:rPr>
                <w:rFonts w:ascii="Arial" w:hAnsi="Arial" w:cs="Arial"/>
                <w:bCs/>
                <w:sz w:val="24"/>
                <w:szCs w:val="24"/>
              </w:rPr>
              <w:t>*100g</w:t>
            </w:r>
            <w:r w:rsidRPr="00A70C32">
              <w:rPr>
                <w:rFonts w:ascii="Arial" w:hAnsi="Arial" w:cs="Arial"/>
                <w:bCs/>
                <w:sz w:val="24"/>
                <w:szCs w:val="24"/>
                <w:vertAlign w:val="superscript"/>
              </w:rPr>
              <w:t>-1</w:t>
            </w:r>
            <w:r w:rsidRPr="00A70C32">
              <w:rPr>
                <w:rFonts w:ascii="Arial" w:hAnsi="Arial" w:cs="Arial"/>
                <w:bCs/>
                <w:sz w:val="24"/>
                <w:szCs w:val="24"/>
              </w:rPr>
              <w:t>]</w:t>
            </w:r>
          </w:p>
        </w:tc>
      </w:tr>
      <w:tr w:rsidR="00F36662" w:rsidRPr="001670CB" w14:paraId="6C44C577" w14:textId="6D9C3F9E" w:rsidTr="00F36662">
        <w:trPr>
          <w:trHeight w:val="487"/>
          <w:jc w:val="center"/>
        </w:trPr>
        <w:tc>
          <w:tcPr>
            <w:tcW w:w="851" w:type="dxa"/>
            <w:vMerge w:val="restart"/>
            <w:tcBorders>
              <w:top w:val="single" w:sz="12" w:space="0" w:color="auto"/>
              <w:right w:val="single" w:sz="12" w:space="0" w:color="auto"/>
            </w:tcBorders>
            <w:shd w:val="clear" w:color="auto" w:fill="auto"/>
            <w:vAlign w:val="center"/>
          </w:tcPr>
          <w:p w14:paraId="20A4AE4C" w14:textId="5F6714B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377</w:t>
            </w:r>
          </w:p>
        </w:tc>
        <w:tc>
          <w:tcPr>
            <w:tcW w:w="2121" w:type="dxa"/>
            <w:tcBorders>
              <w:top w:val="single" w:sz="12" w:space="0" w:color="auto"/>
              <w:left w:val="single" w:sz="12" w:space="0" w:color="auto"/>
            </w:tcBorders>
            <w:shd w:val="clear" w:color="auto" w:fill="auto"/>
            <w:vAlign w:val="center"/>
          </w:tcPr>
          <w:p w14:paraId="68BF685B" w14:textId="2BAE908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Józefów (2015 r.)</w:t>
            </w:r>
          </w:p>
        </w:tc>
        <w:tc>
          <w:tcPr>
            <w:tcW w:w="1701" w:type="dxa"/>
            <w:tcBorders>
              <w:top w:val="single" w:sz="12" w:space="0" w:color="auto"/>
            </w:tcBorders>
            <w:shd w:val="clear" w:color="auto" w:fill="auto"/>
            <w:vAlign w:val="center"/>
          </w:tcPr>
          <w:p w14:paraId="12136798" w14:textId="55357F9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6,1</w:t>
            </w:r>
          </w:p>
        </w:tc>
        <w:tc>
          <w:tcPr>
            <w:tcW w:w="1701" w:type="dxa"/>
            <w:tcBorders>
              <w:top w:val="single" w:sz="12" w:space="0" w:color="auto"/>
            </w:tcBorders>
            <w:shd w:val="clear" w:color="auto" w:fill="auto"/>
            <w:vAlign w:val="center"/>
          </w:tcPr>
          <w:p w14:paraId="0D79E15A" w14:textId="5A8CDC2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5,3</w:t>
            </w:r>
          </w:p>
        </w:tc>
        <w:tc>
          <w:tcPr>
            <w:tcW w:w="1418" w:type="dxa"/>
            <w:tcBorders>
              <w:top w:val="single" w:sz="12" w:space="0" w:color="auto"/>
            </w:tcBorders>
            <w:shd w:val="clear" w:color="auto" w:fill="auto"/>
            <w:vAlign w:val="center"/>
          </w:tcPr>
          <w:p w14:paraId="46F851F9" w14:textId="48BE817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2,55</w:t>
            </w:r>
          </w:p>
        </w:tc>
        <w:tc>
          <w:tcPr>
            <w:tcW w:w="1417" w:type="dxa"/>
            <w:tcBorders>
              <w:top w:val="single" w:sz="12" w:space="0" w:color="auto"/>
            </w:tcBorders>
            <w:shd w:val="clear" w:color="auto" w:fill="auto"/>
            <w:vAlign w:val="center"/>
          </w:tcPr>
          <w:p w14:paraId="3F6D9C51" w14:textId="607B84C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1,48</w:t>
            </w:r>
          </w:p>
        </w:tc>
        <w:tc>
          <w:tcPr>
            <w:tcW w:w="1134" w:type="dxa"/>
            <w:tcBorders>
              <w:top w:val="single" w:sz="12" w:space="0" w:color="auto"/>
            </w:tcBorders>
            <w:shd w:val="clear" w:color="auto" w:fill="auto"/>
            <w:vAlign w:val="center"/>
          </w:tcPr>
          <w:p w14:paraId="6B12A79D" w14:textId="3E66348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0,15</w:t>
            </w:r>
          </w:p>
        </w:tc>
        <w:tc>
          <w:tcPr>
            <w:tcW w:w="1985" w:type="dxa"/>
            <w:tcBorders>
              <w:top w:val="single" w:sz="12" w:space="0" w:color="auto"/>
            </w:tcBorders>
            <w:shd w:val="clear" w:color="auto" w:fill="auto"/>
            <w:vAlign w:val="center"/>
          </w:tcPr>
          <w:p w14:paraId="45B52A38" w14:textId="46F1EDE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586</w:t>
            </w:r>
          </w:p>
        </w:tc>
        <w:tc>
          <w:tcPr>
            <w:tcW w:w="1984" w:type="dxa"/>
            <w:tcBorders>
              <w:top w:val="single" w:sz="12" w:space="0" w:color="auto"/>
            </w:tcBorders>
            <w:shd w:val="clear" w:color="auto" w:fill="auto"/>
            <w:vAlign w:val="center"/>
          </w:tcPr>
          <w:p w14:paraId="52218DAB" w14:textId="49074EB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5,33</w:t>
            </w:r>
          </w:p>
        </w:tc>
        <w:tc>
          <w:tcPr>
            <w:tcW w:w="1985" w:type="dxa"/>
            <w:tcBorders>
              <w:top w:val="single" w:sz="12" w:space="0" w:color="auto"/>
            </w:tcBorders>
            <w:shd w:val="clear" w:color="auto" w:fill="auto"/>
            <w:vAlign w:val="center"/>
          </w:tcPr>
          <w:p w14:paraId="1E4180F1" w14:textId="3E5F8FD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14,07</w:t>
            </w:r>
          </w:p>
        </w:tc>
      </w:tr>
      <w:tr w:rsidR="00F36662" w:rsidRPr="001670CB" w14:paraId="19ED646D" w14:textId="77777777" w:rsidTr="00F36662">
        <w:trPr>
          <w:trHeight w:val="467"/>
          <w:jc w:val="center"/>
        </w:trPr>
        <w:tc>
          <w:tcPr>
            <w:tcW w:w="851" w:type="dxa"/>
            <w:vMerge/>
            <w:tcBorders>
              <w:bottom w:val="single" w:sz="4" w:space="0" w:color="auto"/>
              <w:right w:val="single" w:sz="12" w:space="0" w:color="auto"/>
            </w:tcBorders>
            <w:shd w:val="clear" w:color="auto" w:fill="auto"/>
            <w:vAlign w:val="center"/>
          </w:tcPr>
          <w:p w14:paraId="4A89190E"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0893005C" w14:textId="62EA9A0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Józefów (2020 r.)</w:t>
            </w:r>
          </w:p>
        </w:tc>
        <w:tc>
          <w:tcPr>
            <w:tcW w:w="1701" w:type="dxa"/>
            <w:tcBorders>
              <w:bottom w:val="single" w:sz="12" w:space="0" w:color="auto"/>
            </w:tcBorders>
            <w:shd w:val="clear" w:color="auto" w:fill="auto"/>
            <w:vAlign w:val="center"/>
          </w:tcPr>
          <w:p w14:paraId="0A818DD6" w14:textId="006C6C8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6,6</w:t>
            </w:r>
          </w:p>
        </w:tc>
        <w:tc>
          <w:tcPr>
            <w:tcW w:w="1701" w:type="dxa"/>
            <w:tcBorders>
              <w:bottom w:val="single" w:sz="12" w:space="0" w:color="auto"/>
            </w:tcBorders>
            <w:shd w:val="clear" w:color="auto" w:fill="auto"/>
            <w:vAlign w:val="center"/>
          </w:tcPr>
          <w:p w14:paraId="272AF800" w14:textId="68E76F5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5,4</w:t>
            </w:r>
          </w:p>
        </w:tc>
        <w:tc>
          <w:tcPr>
            <w:tcW w:w="1418" w:type="dxa"/>
            <w:tcBorders>
              <w:bottom w:val="single" w:sz="12" w:space="0" w:color="auto"/>
            </w:tcBorders>
            <w:shd w:val="clear" w:color="auto" w:fill="auto"/>
            <w:vAlign w:val="center"/>
          </w:tcPr>
          <w:p w14:paraId="573929EB" w14:textId="4F78986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1,51</w:t>
            </w:r>
          </w:p>
        </w:tc>
        <w:tc>
          <w:tcPr>
            <w:tcW w:w="1417" w:type="dxa"/>
            <w:tcBorders>
              <w:bottom w:val="single" w:sz="12" w:space="0" w:color="auto"/>
            </w:tcBorders>
            <w:shd w:val="clear" w:color="auto" w:fill="auto"/>
            <w:vAlign w:val="center"/>
          </w:tcPr>
          <w:p w14:paraId="4709F1DD" w14:textId="7DA1AC9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0,88</w:t>
            </w:r>
          </w:p>
        </w:tc>
        <w:tc>
          <w:tcPr>
            <w:tcW w:w="1134" w:type="dxa"/>
            <w:tcBorders>
              <w:bottom w:val="single" w:sz="12" w:space="0" w:color="auto"/>
            </w:tcBorders>
            <w:shd w:val="clear" w:color="auto" w:fill="auto"/>
            <w:vAlign w:val="center"/>
          </w:tcPr>
          <w:p w14:paraId="63908ECA" w14:textId="71FB0B6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0,16</w:t>
            </w:r>
          </w:p>
        </w:tc>
        <w:tc>
          <w:tcPr>
            <w:tcW w:w="1985" w:type="dxa"/>
            <w:tcBorders>
              <w:bottom w:val="single" w:sz="12" w:space="0" w:color="auto"/>
            </w:tcBorders>
            <w:shd w:val="clear" w:color="auto" w:fill="auto"/>
            <w:vAlign w:val="center"/>
          </w:tcPr>
          <w:p w14:paraId="3BC2BD9D" w14:textId="4A415FD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443</w:t>
            </w:r>
          </w:p>
        </w:tc>
        <w:tc>
          <w:tcPr>
            <w:tcW w:w="1984" w:type="dxa"/>
            <w:tcBorders>
              <w:bottom w:val="single" w:sz="12" w:space="0" w:color="auto"/>
            </w:tcBorders>
            <w:shd w:val="clear" w:color="auto" w:fill="auto"/>
            <w:vAlign w:val="center"/>
          </w:tcPr>
          <w:p w14:paraId="38F10EE5" w14:textId="3862B8F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3,79</w:t>
            </w:r>
          </w:p>
        </w:tc>
        <w:tc>
          <w:tcPr>
            <w:tcW w:w="1985" w:type="dxa"/>
            <w:tcBorders>
              <w:bottom w:val="single" w:sz="12" w:space="0" w:color="auto"/>
            </w:tcBorders>
            <w:shd w:val="clear" w:color="auto" w:fill="auto"/>
            <w:vAlign w:val="center"/>
          </w:tcPr>
          <w:p w14:paraId="12D53F63" w14:textId="731DDAF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10</w:t>
            </w:r>
          </w:p>
        </w:tc>
      </w:tr>
      <w:tr w:rsidR="00F36662" w:rsidRPr="001670CB" w14:paraId="2436547D" w14:textId="51FC70CC" w:rsidTr="00F36662">
        <w:trPr>
          <w:trHeight w:val="481"/>
          <w:jc w:val="center"/>
        </w:trPr>
        <w:tc>
          <w:tcPr>
            <w:tcW w:w="851" w:type="dxa"/>
            <w:vMerge w:val="restart"/>
            <w:tcBorders>
              <w:top w:val="single" w:sz="12" w:space="0" w:color="auto"/>
              <w:right w:val="single" w:sz="12" w:space="0" w:color="auto"/>
            </w:tcBorders>
            <w:shd w:val="clear" w:color="auto" w:fill="auto"/>
            <w:vAlign w:val="center"/>
          </w:tcPr>
          <w:p w14:paraId="25585919" w14:textId="6987D91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379</w:t>
            </w:r>
          </w:p>
        </w:tc>
        <w:tc>
          <w:tcPr>
            <w:tcW w:w="2121" w:type="dxa"/>
            <w:tcBorders>
              <w:top w:val="single" w:sz="12" w:space="0" w:color="auto"/>
              <w:left w:val="single" w:sz="12" w:space="0" w:color="auto"/>
            </w:tcBorders>
            <w:shd w:val="clear" w:color="auto" w:fill="auto"/>
            <w:vAlign w:val="center"/>
          </w:tcPr>
          <w:p w14:paraId="4C7301C2" w14:textId="77777777" w:rsidR="00F36662" w:rsidRDefault="005C6315" w:rsidP="00317853">
            <w:pPr>
              <w:pStyle w:val="Tretabeli"/>
              <w:jc w:val="left"/>
              <w:rPr>
                <w:rFonts w:ascii="Arial" w:hAnsi="Arial" w:cs="Arial"/>
                <w:sz w:val="24"/>
                <w:szCs w:val="24"/>
              </w:rPr>
            </w:pPr>
            <w:r w:rsidRPr="001670CB">
              <w:rPr>
                <w:rFonts w:ascii="Arial" w:hAnsi="Arial" w:cs="Arial"/>
                <w:sz w:val="24"/>
                <w:szCs w:val="24"/>
              </w:rPr>
              <w:t>Pustków Wieś</w:t>
            </w:r>
          </w:p>
          <w:p w14:paraId="495ED917" w14:textId="4B6A6A0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 xml:space="preserve"> (2015 r.)</w:t>
            </w:r>
          </w:p>
        </w:tc>
        <w:tc>
          <w:tcPr>
            <w:tcW w:w="1701" w:type="dxa"/>
            <w:tcBorders>
              <w:top w:val="single" w:sz="12" w:space="0" w:color="auto"/>
            </w:tcBorders>
            <w:shd w:val="clear" w:color="auto" w:fill="auto"/>
            <w:vAlign w:val="center"/>
          </w:tcPr>
          <w:p w14:paraId="56BB2C5C" w14:textId="1293764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5,6</w:t>
            </w:r>
          </w:p>
        </w:tc>
        <w:tc>
          <w:tcPr>
            <w:tcW w:w="1701" w:type="dxa"/>
            <w:tcBorders>
              <w:top w:val="single" w:sz="12" w:space="0" w:color="auto"/>
            </w:tcBorders>
            <w:shd w:val="clear" w:color="auto" w:fill="auto"/>
            <w:vAlign w:val="center"/>
          </w:tcPr>
          <w:p w14:paraId="65A19990" w14:textId="0310F6F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4,6</w:t>
            </w:r>
          </w:p>
        </w:tc>
        <w:tc>
          <w:tcPr>
            <w:tcW w:w="1418" w:type="dxa"/>
            <w:tcBorders>
              <w:top w:val="single" w:sz="12" w:space="0" w:color="auto"/>
            </w:tcBorders>
            <w:shd w:val="clear" w:color="auto" w:fill="auto"/>
            <w:vAlign w:val="center"/>
          </w:tcPr>
          <w:p w14:paraId="59649FCA" w14:textId="30FE3A3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1,47</w:t>
            </w:r>
          </w:p>
        </w:tc>
        <w:tc>
          <w:tcPr>
            <w:tcW w:w="1417" w:type="dxa"/>
            <w:tcBorders>
              <w:top w:val="single" w:sz="12" w:space="0" w:color="auto"/>
            </w:tcBorders>
            <w:shd w:val="clear" w:color="auto" w:fill="auto"/>
            <w:vAlign w:val="center"/>
          </w:tcPr>
          <w:p w14:paraId="0452E081" w14:textId="59ED78C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0,85</w:t>
            </w:r>
          </w:p>
        </w:tc>
        <w:tc>
          <w:tcPr>
            <w:tcW w:w="1134" w:type="dxa"/>
            <w:tcBorders>
              <w:top w:val="single" w:sz="12" w:space="0" w:color="auto"/>
            </w:tcBorders>
            <w:shd w:val="clear" w:color="auto" w:fill="auto"/>
            <w:vAlign w:val="center"/>
          </w:tcPr>
          <w:p w14:paraId="7A7B595A" w14:textId="3FE70EE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0,09</w:t>
            </w:r>
          </w:p>
        </w:tc>
        <w:tc>
          <w:tcPr>
            <w:tcW w:w="1985" w:type="dxa"/>
            <w:tcBorders>
              <w:top w:val="single" w:sz="12" w:space="0" w:color="auto"/>
            </w:tcBorders>
            <w:shd w:val="clear" w:color="auto" w:fill="auto"/>
            <w:vAlign w:val="center"/>
          </w:tcPr>
          <w:p w14:paraId="691FBD24" w14:textId="0704CA5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467</w:t>
            </w:r>
          </w:p>
        </w:tc>
        <w:tc>
          <w:tcPr>
            <w:tcW w:w="1984" w:type="dxa"/>
            <w:tcBorders>
              <w:top w:val="single" w:sz="12" w:space="0" w:color="auto"/>
            </w:tcBorders>
            <w:shd w:val="clear" w:color="auto" w:fill="auto"/>
            <w:vAlign w:val="center"/>
          </w:tcPr>
          <w:p w14:paraId="01A7FA34" w14:textId="6CD3CBE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4,07</w:t>
            </w:r>
          </w:p>
        </w:tc>
        <w:tc>
          <w:tcPr>
            <w:tcW w:w="1985" w:type="dxa"/>
            <w:tcBorders>
              <w:top w:val="single" w:sz="12" w:space="0" w:color="auto"/>
            </w:tcBorders>
            <w:shd w:val="clear" w:color="auto" w:fill="auto"/>
            <w:vAlign w:val="center"/>
          </w:tcPr>
          <w:p w14:paraId="5C801461" w14:textId="447BF00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10,74</w:t>
            </w:r>
          </w:p>
        </w:tc>
      </w:tr>
      <w:tr w:rsidR="00F36662" w:rsidRPr="001670CB" w14:paraId="2ADB4B4E" w14:textId="77777777" w:rsidTr="00F36662">
        <w:trPr>
          <w:trHeight w:val="481"/>
          <w:jc w:val="center"/>
        </w:trPr>
        <w:tc>
          <w:tcPr>
            <w:tcW w:w="851" w:type="dxa"/>
            <w:vMerge/>
            <w:tcBorders>
              <w:bottom w:val="single" w:sz="4" w:space="0" w:color="auto"/>
              <w:right w:val="single" w:sz="12" w:space="0" w:color="auto"/>
            </w:tcBorders>
            <w:shd w:val="clear" w:color="auto" w:fill="auto"/>
            <w:vAlign w:val="center"/>
          </w:tcPr>
          <w:p w14:paraId="28B2FE8B"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62DF9201" w14:textId="77777777" w:rsidR="00F36662" w:rsidRDefault="005C6315" w:rsidP="00317853">
            <w:pPr>
              <w:pStyle w:val="Tretabeli"/>
              <w:jc w:val="left"/>
              <w:rPr>
                <w:rFonts w:ascii="Arial" w:hAnsi="Arial" w:cs="Arial"/>
                <w:sz w:val="24"/>
                <w:szCs w:val="24"/>
              </w:rPr>
            </w:pPr>
            <w:r w:rsidRPr="001670CB">
              <w:rPr>
                <w:rFonts w:ascii="Arial" w:hAnsi="Arial" w:cs="Arial"/>
                <w:sz w:val="24"/>
                <w:szCs w:val="24"/>
              </w:rPr>
              <w:t xml:space="preserve">Pustków Wieś </w:t>
            </w:r>
          </w:p>
          <w:p w14:paraId="75DBE0C7" w14:textId="7317608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(2020 r.)</w:t>
            </w:r>
          </w:p>
        </w:tc>
        <w:tc>
          <w:tcPr>
            <w:tcW w:w="1701" w:type="dxa"/>
            <w:tcBorders>
              <w:bottom w:val="single" w:sz="12" w:space="0" w:color="auto"/>
            </w:tcBorders>
            <w:shd w:val="clear" w:color="auto" w:fill="auto"/>
            <w:vAlign w:val="center"/>
          </w:tcPr>
          <w:p w14:paraId="0F4B1AAC" w14:textId="2535267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4,5</w:t>
            </w:r>
          </w:p>
        </w:tc>
        <w:tc>
          <w:tcPr>
            <w:tcW w:w="1701" w:type="dxa"/>
            <w:tcBorders>
              <w:bottom w:val="single" w:sz="12" w:space="0" w:color="auto"/>
            </w:tcBorders>
            <w:shd w:val="clear" w:color="auto" w:fill="auto"/>
            <w:vAlign w:val="center"/>
          </w:tcPr>
          <w:p w14:paraId="4F4AED02" w14:textId="3CDE94B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3,9</w:t>
            </w:r>
          </w:p>
        </w:tc>
        <w:tc>
          <w:tcPr>
            <w:tcW w:w="1418" w:type="dxa"/>
            <w:tcBorders>
              <w:bottom w:val="single" w:sz="12" w:space="0" w:color="auto"/>
            </w:tcBorders>
            <w:shd w:val="clear" w:color="auto" w:fill="auto"/>
            <w:vAlign w:val="center"/>
          </w:tcPr>
          <w:p w14:paraId="4A40397E" w14:textId="240B209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2,66</w:t>
            </w:r>
          </w:p>
        </w:tc>
        <w:tc>
          <w:tcPr>
            <w:tcW w:w="1417" w:type="dxa"/>
            <w:tcBorders>
              <w:bottom w:val="single" w:sz="12" w:space="0" w:color="auto"/>
            </w:tcBorders>
            <w:shd w:val="clear" w:color="auto" w:fill="auto"/>
            <w:vAlign w:val="center"/>
          </w:tcPr>
          <w:p w14:paraId="1CEA6A3F" w14:textId="063F27D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1,54</w:t>
            </w:r>
          </w:p>
        </w:tc>
        <w:tc>
          <w:tcPr>
            <w:tcW w:w="1134" w:type="dxa"/>
            <w:tcBorders>
              <w:bottom w:val="single" w:sz="12" w:space="0" w:color="auto"/>
            </w:tcBorders>
            <w:shd w:val="clear" w:color="auto" w:fill="auto"/>
            <w:vAlign w:val="center"/>
          </w:tcPr>
          <w:p w14:paraId="67FAB3B3" w14:textId="503E746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0,13</w:t>
            </w:r>
          </w:p>
        </w:tc>
        <w:tc>
          <w:tcPr>
            <w:tcW w:w="1985" w:type="dxa"/>
            <w:tcBorders>
              <w:bottom w:val="single" w:sz="12" w:space="0" w:color="auto"/>
            </w:tcBorders>
            <w:shd w:val="clear" w:color="auto" w:fill="auto"/>
            <w:vAlign w:val="center"/>
          </w:tcPr>
          <w:p w14:paraId="17CCB871" w14:textId="5DD26E0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273</w:t>
            </w:r>
          </w:p>
        </w:tc>
        <w:tc>
          <w:tcPr>
            <w:tcW w:w="1984" w:type="dxa"/>
            <w:tcBorders>
              <w:bottom w:val="single" w:sz="12" w:space="0" w:color="auto"/>
            </w:tcBorders>
            <w:shd w:val="clear" w:color="auto" w:fill="auto"/>
            <w:vAlign w:val="center"/>
          </w:tcPr>
          <w:p w14:paraId="23CC756F" w14:textId="144209B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6,82</w:t>
            </w:r>
          </w:p>
        </w:tc>
        <w:tc>
          <w:tcPr>
            <w:tcW w:w="1985" w:type="dxa"/>
            <w:tcBorders>
              <w:bottom w:val="single" w:sz="12" w:space="0" w:color="auto"/>
            </w:tcBorders>
            <w:shd w:val="clear" w:color="auto" w:fill="auto"/>
            <w:vAlign w:val="center"/>
          </w:tcPr>
          <w:p w14:paraId="75C1E782" w14:textId="61B3ECA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18</w:t>
            </w:r>
          </w:p>
        </w:tc>
      </w:tr>
      <w:tr w:rsidR="00F36662" w:rsidRPr="001670CB" w14:paraId="5B586B89" w14:textId="389AB803" w:rsidTr="00F36662">
        <w:trPr>
          <w:trHeight w:val="481"/>
          <w:jc w:val="center"/>
        </w:trPr>
        <w:tc>
          <w:tcPr>
            <w:tcW w:w="851" w:type="dxa"/>
            <w:vMerge w:val="restart"/>
            <w:tcBorders>
              <w:top w:val="single" w:sz="12" w:space="0" w:color="auto"/>
              <w:right w:val="single" w:sz="12" w:space="0" w:color="auto"/>
            </w:tcBorders>
            <w:shd w:val="clear" w:color="auto" w:fill="auto"/>
            <w:vAlign w:val="center"/>
          </w:tcPr>
          <w:p w14:paraId="535410B5" w14:textId="7E031C8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381</w:t>
            </w:r>
          </w:p>
        </w:tc>
        <w:tc>
          <w:tcPr>
            <w:tcW w:w="2121" w:type="dxa"/>
            <w:tcBorders>
              <w:top w:val="single" w:sz="12" w:space="0" w:color="auto"/>
              <w:left w:val="single" w:sz="12" w:space="0" w:color="auto"/>
            </w:tcBorders>
            <w:shd w:val="clear" w:color="auto" w:fill="auto"/>
            <w:vAlign w:val="center"/>
          </w:tcPr>
          <w:p w14:paraId="7F151109" w14:textId="77777777" w:rsidR="00F36662" w:rsidRDefault="005C6315" w:rsidP="00317853">
            <w:pPr>
              <w:pStyle w:val="Tretabeli"/>
              <w:jc w:val="left"/>
              <w:rPr>
                <w:rFonts w:ascii="Arial" w:hAnsi="Arial" w:cs="Arial"/>
                <w:sz w:val="24"/>
                <w:szCs w:val="24"/>
              </w:rPr>
            </w:pPr>
            <w:r w:rsidRPr="001670CB">
              <w:rPr>
                <w:rFonts w:ascii="Arial" w:hAnsi="Arial" w:cs="Arial"/>
                <w:sz w:val="24"/>
                <w:szCs w:val="24"/>
              </w:rPr>
              <w:t xml:space="preserve">Góra Ropczycka </w:t>
            </w:r>
          </w:p>
          <w:p w14:paraId="5B11D82A" w14:textId="35F1249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(2015 r.)</w:t>
            </w:r>
          </w:p>
        </w:tc>
        <w:tc>
          <w:tcPr>
            <w:tcW w:w="1701" w:type="dxa"/>
            <w:tcBorders>
              <w:top w:val="single" w:sz="12" w:space="0" w:color="auto"/>
            </w:tcBorders>
            <w:shd w:val="clear" w:color="auto" w:fill="auto"/>
            <w:vAlign w:val="center"/>
          </w:tcPr>
          <w:p w14:paraId="569EB4B3" w14:textId="4E8A674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6,9</w:t>
            </w:r>
          </w:p>
        </w:tc>
        <w:tc>
          <w:tcPr>
            <w:tcW w:w="1701" w:type="dxa"/>
            <w:tcBorders>
              <w:top w:val="single" w:sz="12" w:space="0" w:color="auto"/>
            </w:tcBorders>
            <w:shd w:val="clear" w:color="auto" w:fill="auto"/>
            <w:vAlign w:val="center"/>
          </w:tcPr>
          <w:p w14:paraId="21871105" w14:textId="4DE9BA9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6,4</w:t>
            </w:r>
          </w:p>
        </w:tc>
        <w:tc>
          <w:tcPr>
            <w:tcW w:w="1418" w:type="dxa"/>
            <w:tcBorders>
              <w:top w:val="single" w:sz="12" w:space="0" w:color="auto"/>
            </w:tcBorders>
            <w:shd w:val="clear" w:color="auto" w:fill="auto"/>
            <w:vAlign w:val="center"/>
          </w:tcPr>
          <w:p w14:paraId="288384F6" w14:textId="0283034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1,72</w:t>
            </w:r>
          </w:p>
        </w:tc>
        <w:tc>
          <w:tcPr>
            <w:tcW w:w="1417" w:type="dxa"/>
            <w:tcBorders>
              <w:top w:val="single" w:sz="12" w:space="0" w:color="auto"/>
            </w:tcBorders>
            <w:shd w:val="clear" w:color="auto" w:fill="auto"/>
            <w:vAlign w:val="center"/>
          </w:tcPr>
          <w:p w14:paraId="5890A057" w14:textId="5CD46D9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1,0</w:t>
            </w:r>
          </w:p>
        </w:tc>
        <w:tc>
          <w:tcPr>
            <w:tcW w:w="1134" w:type="dxa"/>
            <w:tcBorders>
              <w:top w:val="single" w:sz="12" w:space="0" w:color="auto"/>
            </w:tcBorders>
            <w:shd w:val="clear" w:color="auto" w:fill="auto"/>
            <w:vAlign w:val="center"/>
          </w:tcPr>
          <w:p w14:paraId="3F6414AE" w14:textId="4F95B02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0,13</w:t>
            </w:r>
          </w:p>
        </w:tc>
        <w:tc>
          <w:tcPr>
            <w:tcW w:w="1985" w:type="dxa"/>
            <w:tcBorders>
              <w:top w:val="single" w:sz="12" w:space="0" w:color="auto"/>
            </w:tcBorders>
            <w:shd w:val="clear" w:color="auto" w:fill="auto"/>
            <w:vAlign w:val="center"/>
          </w:tcPr>
          <w:p w14:paraId="7D7A2056" w14:textId="4315ED8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1 096</w:t>
            </w:r>
          </w:p>
        </w:tc>
        <w:tc>
          <w:tcPr>
            <w:tcW w:w="1984" w:type="dxa"/>
            <w:tcBorders>
              <w:top w:val="single" w:sz="12" w:space="0" w:color="auto"/>
            </w:tcBorders>
            <w:shd w:val="clear" w:color="auto" w:fill="auto"/>
            <w:vAlign w:val="center"/>
          </w:tcPr>
          <w:p w14:paraId="51378E3C" w14:textId="2682B20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7,45</w:t>
            </w:r>
          </w:p>
        </w:tc>
        <w:tc>
          <w:tcPr>
            <w:tcW w:w="1985" w:type="dxa"/>
            <w:tcBorders>
              <w:top w:val="single" w:sz="12" w:space="0" w:color="auto"/>
            </w:tcBorders>
            <w:shd w:val="clear" w:color="auto" w:fill="auto"/>
            <w:vAlign w:val="center"/>
          </w:tcPr>
          <w:p w14:paraId="22921EB6" w14:textId="2C7EA11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19,67</w:t>
            </w:r>
          </w:p>
        </w:tc>
      </w:tr>
      <w:tr w:rsidR="00F36662" w:rsidRPr="001670CB" w14:paraId="47422D20" w14:textId="77777777" w:rsidTr="00F36662">
        <w:trPr>
          <w:trHeight w:val="481"/>
          <w:jc w:val="center"/>
        </w:trPr>
        <w:tc>
          <w:tcPr>
            <w:tcW w:w="851" w:type="dxa"/>
            <w:vMerge/>
            <w:tcBorders>
              <w:bottom w:val="single" w:sz="4" w:space="0" w:color="auto"/>
              <w:right w:val="single" w:sz="12" w:space="0" w:color="auto"/>
            </w:tcBorders>
            <w:shd w:val="clear" w:color="auto" w:fill="auto"/>
            <w:vAlign w:val="center"/>
          </w:tcPr>
          <w:p w14:paraId="78E4FF7C"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15A55611" w14:textId="77777777" w:rsidR="00F36662" w:rsidRDefault="005C6315" w:rsidP="00317853">
            <w:pPr>
              <w:pStyle w:val="Tretabeli"/>
              <w:jc w:val="left"/>
              <w:rPr>
                <w:rFonts w:ascii="Arial" w:hAnsi="Arial" w:cs="Arial"/>
                <w:sz w:val="24"/>
                <w:szCs w:val="24"/>
              </w:rPr>
            </w:pPr>
            <w:r w:rsidRPr="001670CB">
              <w:rPr>
                <w:rFonts w:ascii="Arial" w:hAnsi="Arial" w:cs="Arial"/>
                <w:sz w:val="24"/>
                <w:szCs w:val="24"/>
              </w:rPr>
              <w:t xml:space="preserve">Góra Ropczycka </w:t>
            </w:r>
          </w:p>
          <w:p w14:paraId="042A273F" w14:textId="663B8D3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(2020 r.)</w:t>
            </w:r>
          </w:p>
        </w:tc>
        <w:tc>
          <w:tcPr>
            <w:tcW w:w="1701" w:type="dxa"/>
            <w:tcBorders>
              <w:bottom w:val="single" w:sz="12" w:space="0" w:color="auto"/>
            </w:tcBorders>
            <w:shd w:val="clear" w:color="auto" w:fill="auto"/>
            <w:vAlign w:val="center"/>
          </w:tcPr>
          <w:p w14:paraId="60303E47" w14:textId="2EAA14B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7,1</w:t>
            </w:r>
          </w:p>
        </w:tc>
        <w:tc>
          <w:tcPr>
            <w:tcW w:w="1701" w:type="dxa"/>
            <w:tcBorders>
              <w:bottom w:val="single" w:sz="12" w:space="0" w:color="auto"/>
            </w:tcBorders>
            <w:shd w:val="clear" w:color="auto" w:fill="auto"/>
            <w:vAlign w:val="center"/>
          </w:tcPr>
          <w:p w14:paraId="35D211F2" w14:textId="1AA76A2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6,7</w:t>
            </w:r>
          </w:p>
        </w:tc>
        <w:tc>
          <w:tcPr>
            <w:tcW w:w="1418" w:type="dxa"/>
            <w:tcBorders>
              <w:bottom w:val="single" w:sz="12" w:space="0" w:color="auto"/>
            </w:tcBorders>
            <w:shd w:val="clear" w:color="auto" w:fill="auto"/>
            <w:vAlign w:val="center"/>
          </w:tcPr>
          <w:p w14:paraId="4ACF022F" w14:textId="77218AB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2,84</w:t>
            </w:r>
          </w:p>
        </w:tc>
        <w:tc>
          <w:tcPr>
            <w:tcW w:w="1417" w:type="dxa"/>
            <w:tcBorders>
              <w:bottom w:val="single" w:sz="12" w:space="0" w:color="auto"/>
            </w:tcBorders>
            <w:shd w:val="clear" w:color="auto" w:fill="auto"/>
            <w:vAlign w:val="center"/>
          </w:tcPr>
          <w:p w14:paraId="0293B47F" w14:textId="5C7D579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1,65</w:t>
            </w:r>
          </w:p>
        </w:tc>
        <w:tc>
          <w:tcPr>
            <w:tcW w:w="1134" w:type="dxa"/>
            <w:tcBorders>
              <w:bottom w:val="single" w:sz="12" w:space="0" w:color="auto"/>
            </w:tcBorders>
            <w:shd w:val="clear" w:color="auto" w:fill="auto"/>
            <w:vAlign w:val="center"/>
          </w:tcPr>
          <w:p w14:paraId="7780236E" w14:textId="3C942E9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0,15</w:t>
            </w:r>
          </w:p>
        </w:tc>
        <w:tc>
          <w:tcPr>
            <w:tcW w:w="1985" w:type="dxa"/>
            <w:tcBorders>
              <w:bottom w:val="single" w:sz="12" w:space="0" w:color="auto"/>
            </w:tcBorders>
            <w:shd w:val="clear" w:color="auto" w:fill="auto"/>
            <w:vAlign w:val="center"/>
          </w:tcPr>
          <w:p w14:paraId="09DC351E" w14:textId="69D8355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561</w:t>
            </w:r>
          </w:p>
        </w:tc>
        <w:tc>
          <w:tcPr>
            <w:tcW w:w="1984" w:type="dxa"/>
            <w:tcBorders>
              <w:bottom w:val="single" w:sz="12" w:space="0" w:color="auto"/>
            </w:tcBorders>
            <w:shd w:val="clear" w:color="auto" w:fill="auto"/>
            <w:vAlign w:val="center"/>
          </w:tcPr>
          <w:p w14:paraId="5FEE7792" w14:textId="7EF4A09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13,26</w:t>
            </w:r>
          </w:p>
        </w:tc>
        <w:tc>
          <w:tcPr>
            <w:tcW w:w="1985" w:type="dxa"/>
            <w:tcBorders>
              <w:bottom w:val="single" w:sz="12" w:space="0" w:color="auto"/>
            </w:tcBorders>
            <w:shd w:val="clear" w:color="auto" w:fill="auto"/>
            <w:vAlign w:val="center"/>
          </w:tcPr>
          <w:p w14:paraId="5A6DF44E" w14:textId="10F5DC6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35</w:t>
            </w:r>
          </w:p>
        </w:tc>
      </w:tr>
      <w:tr w:rsidR="00F36662" w:rsidRPr="001670CB" w14:paraId="41A5B007" w14:textId="5AB0FADE" w:rsidTr="00F36662">
        <w:trPr>
          <w:trHeight w:val="467"/>
          <w:jc w:val="center"/>
        </w:trPr>
        <w:tc>
          <w:tcPr>
            <w:tcW w:w="851" w:type="dxa"/>
            <w:vMerge w:val="restart"/>
            <w:tcBorders>
              <w:top w:val="single" w:sz="12" w:space="0" w:color="auto"/>
              <w:right w:val="single" w:sz="12" w:space="0" w:color="auto"/>
            </w:tcBorders>
            <w:shd w:val="clear" w:color="auto" w:fill="auto"/>
            <w:vAlign w:val="center"/>
          </w:tcPr>
          <w:p w14:paraId="6A225B81" w14:textId="1E510A6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383</w:t>
            </w:r>
          </w:p>
        </w:tc>
        <w:tc>
          <w:tcPr>
            <w:tcW w:w="2121" w:type="dxa"/>
            <w:tcBorders>
              <w:top w:val="single" w:sz="12" w:space="0" w:color="auto"/>
              <w:left w:val="single" w:sz="12" w:space="0" w:color="auto"/>
            </w:tcBorders>
            <w:shd w:val="clear" w:color="auto" w:fill="auto"/>
            <w:vAlign w:val="center"/>
          </w:tcPr>
          <w:p w14:paraId="431D63EA" w14:textId="5E90E27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Kolbuszowa Górna (2015 r.)</w:t>
            </w:r>
          </w:p>
        </w:tc>
        <w:tc>
          <w:tcPr>
            <w:tcW w:w="1701" w:type="dxa"/>
            <w:tcBorders>
              <w:top w:val="single" w:sz="12" w:space="0" w:color="auto"/>
            </w:tcBorders>
            <w:shd w:val="clear" w:color="auto" w:fill="auto"/>
            <w:vAlign w:val="center"/>
          </w:tcPr>
          <w:p w14:paraId="598EF21B" w14:textId="3B4558A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6,0</w:t>
            </w:r>
          </w:p>
        </w:tc>
        <w:tc>
          <w:tcPr>
            <w:tcW w:w="1701" w:type="dxa"/>
            <w:tcBorders>
              <w:top w:val="single" w:sz="12" w:space="0" w:color="auto"/>
            </w:tcBorders>
            <w:shd w:val="clear" w:color="auto" w:fill="auto"/>
            <w:vAlign w:val="center"/>
          </w:tcPr>
          <w:p w14:paraId="5BEAD770" w14:textId="629F387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5,3</w:t>
            </w:r>
          </w:p>
        </w:tc>
        <w:tc>
          <w:tcPr>
            <w:tcW w:w="1418" w:type="dxa"/>
            <w:tcBorders>
              <w:top w:val="single" w:sz="12" w:space="0" w:color="auto"/>
            </w:tcBorders>
            <w:shd w:val="clear" w:color="auto" w:fill="auto"/>
            <w:vAlign w:val="center"/>
          </w:tcPr>
          <w:p w14:paraId="53F428D6" w14:textId="1BFB3C0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2,05</w:t>
            </w:r>
          </w:p>
        </w:tc>
        <w:tc>
          <w:tcPr>
            <w:tcW w:w="1417" w:type="dxa"/>
            <w:tcBorders>
              <w:top w:val="single" w:sz="12" w:space="0" w:color="auto"/>
            </w:tcBorders>
            <w:shd w:val="clear" w:color="auto" w:fill="auto"/>
            <w:vAlign w:val="center"/>
          </w:tcPr>
          <w:p w14:paraId="58CF8EEE" w14:textId="1B6047B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1,19</w:t>
            </w:r>
          </w:p>
        </w:tc>
        <w:tc>
          <w:tcPr>
            <w:tcW w:w="1134" w:type="dxa"/>
            <w:tcBorders>
              <w:top w:val="single" w:sz="12" w:space="0" w:color="auto"/>
            </w:tcBorders>
            <w:shd w:val="clear" w:color="auto" w:fill="auto"/>
            <w:vAlign w:val="center"/>
          </w:tcPr>
          <w:p w14:paraId="2DAB1D99" w14:textId="1B02A75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0,15</w:t>
            </w:r>
          </w:p>
        </w:tc>
        <w:tc>
          <w:tcPr>
            <w:tcW w:w="1985" w:type="dxa"/>
            <w:tcBorders>
              <w:top w:val="single" w:sz="12" w:space="0" w:color="auto"/>
            </w:tcBorders>
            <w:shd w:val="clear" w:color="auto" w:fill="auto"/>
            <w:vAlign w:val="center"/>
          </w:tcPr>
          <w:p w14:paraId="189B47F5" w14:textId="15D589A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416</w:t>
            </w:r>
          </w:p>
        </w:tc>
        <w:tc>
          <w:tcPr>
            <w:tcW w:w="1984" w:type="dxa"/>
            <w:tcBorders>
              <w:top w:val="single" w:sz="12" w:space="0" w:color="auto"/>
            </w:tcBorders>
            <w:shd w:val="clear" w:color="auto" w:fill="auto"/>
            <w:vAlign w:val="center"/>
          </w:tcPr>
          <w:p w14:paraId="18243F86" w14:textId="33F7269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4,28</w:t>
            </w:r>
          </w:p>
        </w:tc>
        <w:tc>
          <w:tcPr>
            <w:tcW w:w="1985" w:type="dxa"/>
            <w:tcBorders>
              <w:top w:val="single" w:sz="12" w:space="0" w:color="auto"/>
            </w:tcBorders>
            <w:shd w:val="clear" w:color="auto" w:fill="auto"/>
            <w:vAlign w:val="center"/>
          </w:tcPr>
          <w:p w14:paraId="5294ECD1" w14:textId="78701F3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11,3</w:t>
            </w:r>
          </w:p>
        </w:tc>
      </w:tr>
      <w:tr w:rsidR="00F36662" w:rsidRPr="001670CB" w14:paraId="6195D26B" w14:textId="77777777" w:rsidTr="00F36662">
        <w:trPr>
          <w:trHeight w:val="467"/>
          <w:jc w:val="center"/>
        </w:trPr>
        <w:tc>
          <w:tcPr>
            <w:tcW w:w="851" w:type="dxa"/>
            <w:vMerge/>
            <w:tcBorders>
              <w:bottom w:val="single" w:sz="4" w:space="0" w:color="auto"/>
              <w:right w:val="single" w:sz="12" w:space="0" w:color="auto"/>
            </w:tcBorders>
            <w:shd w:val="clear" w:color="auto" w:fill="auto"/>
            <w:vAlign w:val="center"/>
          </w:tcPr>
          <w:p w14:paraId="375F6CBA"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62DAFBB4" w14:textId="6C98F99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Kolbuszowa Górna (2020 r.)</w:t>
            </w:r>
          </w:p>
        </w:tc>
        <w:tc>
          <w:tcPr>
            <w:tcW w:w="1701" w:type="dxa"/>
            <w:tcBorders>
              <w:bottom w:val="single" w:sz="12" w:space="0" w:color="auto"/>
            </w:tcBorders>
            <w:shd w:val="clear" w:color="auto" w:fill="auto"/>
            <w:vAlign w:val="center"/>
          </w:tcPr>
          <w:p w14:paraId="05F703F5" w14:textId="6E6638D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5,9</w:t>
            </w:r>
          </w:p>
        </w:tc>
        <w:tc>
          <w:tcPr>
            <w:tcW w:w="1701" w:type="dxa"/>
            <w:tcBorders>
              <w:bottom w:val="single" w:sz="12" w:space="0" w:color="auto"/>
            </w:tcBorders>
            <w:shd w:val="clear" w:color="auto" w:fill="auto"/>
            <w:vAlign w:val="center"/>
          </w:tcPr>
          <w:p w14:paraId="705F8021" w14:textId="1147100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w:t>
            </w:r>
          </w:p>
        </w:tc>
        <w:tc>
          <w:tcPr>
            <w:tcW w:w="1418" w:type="dxa"/>
            <w:tcBorders>
              <w:bottom w:val="single" w:sz="12" w:space="0" w:color="auto"/>
            </w:tcBorders>
            <w:shd w:val="clear" w:color="auto" w:fill="auto"/>
            <w:vAlign w:val="center"/>
          </w:tcPr>
          <w:p w14:paraId="543A936A" w14:textId="1039FB0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2,4</w:t>
            </w:r>
          </w:p>
        </w:tc>
        <w:tc>
          <w:tcPr>
            <w:tcW w:w="1417" w:type="dxa"/>
            <w:tcBorders>
              <w:bottom w:val="single" w:sz="12" w:space="0" w:color="auto"/>
            </w:tcBorders>
            <w:shd w:val="clear" w:color="auto" w:fill="auto"/>
            <w:vAlign w:val="center"/>
          </w:tcPr>
          <w:p w14:paraId="6636375A" w14:textId="57ACCB5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1,39</w:t>
            </w:r>
          </w:p>
        </w:tc>
        <w:tc>
          <w:tcPr>
            <w:tcW w:w="1134" w:type="dxa"/>
            <w:tcBorders>
              <w:bottom w:val="single" w:sz="12" w:space="0" w:color="auto"/>
            </w:tcBorders>
            <w:shd w:val="clear" w:color="auto" w:fill="auto"/>
            <w:vAlign w:val="center"/>
          </w:tcPr>
          <w:p w14:paraId="48F65C79" w14:textId="4FDABEC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0,15</w:t>
            </w:r>
          </w:p>
        </w:tc>
        <w:tc>
          <w:tcPr>
            <w:tcW w:w="1985" w:type="dxa"/>
            <w:tcBorders>
              <w:bottom w:val="single" w:sz="12" w:space="0" w:color="auto"/>
            </w:tcBorders>
            <w:shd w:val="clear" w:color="auto" w:fill="auto"/>
            <w:vAlign w:val="center"/>
          </w:tcPr>
          <w:p w14:paraId="2E467390" w14:textId="3C0F59D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317</w:t>
            </w:r>
          </w:p>
        </w:tc>
        <w:tc>
          <w:tcPr>
            <w:tcW w:w="1984" w:type="dxa"/>
            <w:tcBorders>
              <w:bottom w:val="single" w:sz="12" w:space="0" w:color="auto"/>
            </w:tcBorders>
            <w:shd w:val="clear" w:color="auto" w:fill="auto"/>
            <w:vAlign w:val="center"/>
          </w:tcPr>
          <w:p w14:paraId="5FCC1A7A" w14:textId="2B9118C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10,61</w:t>
            </w:r>
          </w:p>
        </w:tc>
        <w:tc>
          <w:tcPr>
            <w:tcW w:w="1985" w:type="dxa"/>
            <w:tcBorders>
              <w:bottom w:val="single" w:sz="12" w:space="0" w:color="auto"/>
            </w:tcBorders>
            <w:shd w:val="clear" w:color="auto" w:fill="auto"/>
            <w:vAlign w:val="center"/>
          </w:tcPr>
          <w:p w14:paraId="342098E2" w14:textId="0069B50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28</w:t>
            </w:r>
          </w:p>
        </w:tc>
      </w:tr>
      <w:tr w:rsidR="00F36662" w:rsidRPr="001670CB" w14:paraId="737FEDC0" w14:textId="364DE36B" w:rsidTr="00F36662">
        <w:trPr>
          <w:trHeight w:val="481"/>
          <w:jc w:val="center"/>
        </w:trPr>
        <w:tc>
          <w:tcPr>
            <w:tcW w:w="851" w:type="dxa"/>
            <w:vMerge w:val="restart"/>
            <w:tcBorders>
              <w:top w:val="single" w:sz="12" w:space="0" w:color="auto"/>
              <w:right w:val="single" w:sz="12" w:space="0" w:color="auto"/>
            </w:tcBorders>
            <w:shd w:val="clear" w:color="auto" w:fill="auto"/>
            <w:vAlign w:val="center"/>
          </w:tcPr>
          <w:p w14:paraId="0C5EC6CD" w14:textId="2F6F6A5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385</w:t>
            </w:r>
          </w:p>
        </w:tc>
        <w:tc>
          <w:tcPr>
            <w:tcW w:w="2121" w:type="dxa"/>
            <w:tcBorders>
              <w:top w:val="single" w:sz="12" w:space="0" w:color="auto"/>
              <w:left w:val="single" w:sz="12" w:space="0" w:color="auto"/>
            </w:tcBorders>
            <w:shd w:val="clear" w:color="auto" w:fill="auto"/>
            <w:vAlign w:val="center"/>
          </w:tcPr>
          <w:p w14:paraId="2AFD5A2D" w14:textId="732B50C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Nisko (2015 r.)</w:t>
            </w:r>
          </w:p>
        </w:tc>
        <w:tc>
          <w:tcPr>
            <w:tcW w:w="1701" w:type="dxa"/>
            <w:tcBorders>
              <w:top w:val="single" w:sz="12" w:space="0" w:color="auto"/>
            </w:tcBorders>
            <w:shd w:val="clear" w:color="auto" w:fill="auto"/>
            <w:vAlign w:val="center"/>
          </w:tcPr>
          <w:p w14:paraId="5479308F" w14:textId="7251BA4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4,7</w:t>
            </w:r>
          </w:p>
        </w:tc>
        <w:tc>
          <w:tcPr>
            <w:tcW w:w="1701" w:type="dxa"/>
            <w:tcBorders>
              <w:top w:val="single" w:sz="12" w:space="0" w:color="auto"/>
            </w:tcBorders>
            <w:shd w:val="clear" w:color="auto" w:fill="auto"/>
            <w:vAlign w:val="center"/>
          </w:tcPr>
          <w:p w14:paraId="4848D157" w14:textId="7C26A32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4,1</w:t>
            </w:r>
          </w:p>
        </w:tc>
        <w:tc>
          <w:tcPr>
            <w:tcW w:w="1418" w:type="dxa"/>
            <w:tcBorders>
              <w:top w:val="single" w:sz="12" w:space="0" w:color="auto"/>
            </w:tcBorders>
            <w:shd w:val="clear" w:color="auto" w:fill="auto"/>
            <w:vAlign w:val="center"/>
          </w:tcPr>
          <w:p w14:paraId="3C1E0931" w14:textId="350E84B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1,44</w:t>
            </w:r>
          </w:p>
        </w:tc>
        <w:tc>
          <w:tcPr>
            <w:tcW w:w="1417" w:type="dxa"/>
            <w:tcBorders>
              <w:top w:val="single" w:sz="12" w:space="0" w:color="auto"/>
            </w:tcBorders>
            <w:shd w:val="clear" w:color="auto" w:fill="auto"/>
            <w:vAlign w:val="center"/>
          </w:tcPr>
          <w:p w14:paraId="675377B0" w14:textId="292CA0C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0,83</w:t>
            </w:r>
          </w:p>
        </w:tc>
        <w:tc>
          <w:tcPr>
            <w:tcW w:w="1134" w:type="dxa"/>
            <w:tcBorders>
              <w:top w:val="single" w:sz="12" w:space="0" w:color="auto"/>
            </w:tcBorders>
            <w:shd w:val="clear" w:color="auto" w:fill="auto"/>
            <w:vAlign w:val="center"/>
          </w:tcPr>
          <w:p w14:paraId="08238171" w14:textId="6D0BE4B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0,07</w:t>
            </w:r>
          </w:p>
        </w:tc>
        <w:tc>
          <w:tcPr>
            <w:tcW w:w="1985" w:type="dxa"/>
            <w:tcBorders>
              <w:top w:val="single" w:sz="12" w:space="0" w:color="auto"/>
            </w:tcBorders>
            <w:shd w:val="clear" w:color="auto" w:fill="auto"/>
            <w:vAlign w:val="center"/>
          </w:tcPr>
          <w:p w14:paraId="5529921C" w14:textId="501C73E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481</w:t>
            </w:r>
          </w:p>
        </w:tc>
        <w:tc>
          <w:tcPr>
            <w:tcW w:w="1984" w:type="dxa"/>
            <w:tcBorders>
              <w:top w:val="single" w:sz="12" w:space="0" w:color="auto"/>
            </w:tcBorders>
            <w:shd w:val="clear" w:color="auto" w:fill="auto"/>
            <w:vAlign w:val="center"/>
          </w:tcPr>
          <w:p w14:paraId="36D70FA5" w14:textId="4C9FE2B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4,02</w:t>
            </w:r>
          </w:p>
        </w:tc>
        <w:tc>
          <w:tcPr>
            <w:tcW w:w="1985" w:type="dxa"/>
            <w:tcBorders>
              <w:top w:val="single" w:sz="12" w:space="0" w:color="auto"/>
            </w:tcBorders>
            <w:shd w:val="clear" w:color="auto" w:fill="auto"/>
            <w:vAlign w:val="center"/>
          </w:tcPr>
          <w:p w14:paraId="651A6360" w14:textId="534A885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10,61</w:t>
            </w:r>
          </w:p>
        </w:tc>
      </w:tr>
      <w:tr w:rsidR="00F36662" w:rsidRPr="001670CB" w14:paraId="111CDB5E" w14:textId="77777777" w:rsidTr="00F36662">
        <w:trPr>
          <w:trHeight w:val="481"/>
          <w:jc w:val="center"/>
        </w:trPr>
        <w:tc>
          <w:tcPr>
            <w:tcW w:w="851" w:type="dxa"/>
            <w:vMerge/>
            <w:tcBorders>
              <w:bottom w:val="single" w:sz="4" w:space="0" w:color="auto"/>
              <w:right w:val="single" w:sz="12" w:space="0" w:color="auto"/>
            </w:tcBorders>
            <w:shd w:val="clear" w:color="auto" w:fill="auto"/>
            <w:vAlign w:val="center"/>
          </w:tcPr>
          <w:p w14:paraId="3A3B0820"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05B379B0" w14:textId="5FC6FEA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Nisko (2020 r.)</w:t>
            </w:r>
          </w:p>
        </w:tc>
        <w:tc>
          <w:tcPr>
            <w:tcW w:w="1701" w:type="dxa"/>
            <w:tcBorders>
              <w:bottom w:val="single" w:sz="12" w:space="0" w:color="auto"/>
            </w:tcBorders>
            <w:shd w:val="clear" w:color="auto" w:fill="auto"/>
            <w:vAlign w:val="center"/>
          </w:tcPr>
          <w:p w14:paraId="5150020B" w14:textId="4465457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5,1</w:t>
            </w:r>
          </w:p>
        </w:tc>
        <w:tc>
          <w:tcPr>
            <w:tcW w:w="1701" w:type="dxa"/>
            <w:tcBorders>
              <w:bottom w:val="single" w:sz="12" w:space="0" w:color="auto"/>
            </w:tcBorders>
            <w:shd w:val="clear" w:color="auto" w:fill="auto"/>
            <w:vAlign w:val="center"/>
          </w:tcPr>
          <w:p w14:paraId="056B472D" w14:textId="714DB62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4,1</w:t>
            </w:r>
          </w:p>
        </w:tc>
        <w:tc>
          <w:tcPr>
            <w:tcW w:w="1418" w:type="dxa"/>
            <w:tcBorders>
              <w:bottom w:val="single" w:sz="12" w:space="0" w:color="auto"/>
            </w:tcBorders>
            <w:shd w:val="clear" w:color="auto" w:fill="auto"/>
            <w:vAlign w:val="center"/>
          </w:tcPr>
          <w:p w14:paraId="4257946F" w14:textId="09053E1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3,73</w:t>
            </w:r>
          </w:p>
        </w:tc>
        <w:tc>
          <w:tcPr>
            <w:tcW w:w="1417" w:type="dxa"/>
            <w:tcBorders>
              <w:bottom w:val="single" w:sz="12" w:space="0" w:color="auto"/>
            </w:tcBorders>
            <w:shd w:val="clear" w:color="auto" w:fill="auto"/>
            <w:vAlign w:val="center"/>
          </w:tcPr>
          <w:p w14:paraId="34E650F3" w14:textId="3020954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2,16</w:t>
            </w:r>
          </w:p>
        </w:tc>
        <w:tc>
          <w:tcPr>
            <w:tcW w:w="1134" w:type="dxa"/>
            <w:tcBorders>
              <w:bottom w:val="single" w:sz="12" w:space="0" w:color="auto"/>
            </w:tcBorders>
            <w:shd w:val="clear" w:color="auto" w:fill="auto"/>
            <w:vAlign w:val="center"/>
          </w:tcPr>
          <w:p w14:paraId="02BC3FF7" w14:textId="7C51259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0,14</w:t>
            </w:r>
          </w:p>
        </w:tc>
        <w:tc>
          <w:tcPr>
            <w:tcW w:w="1985" w:type="dxa"/>
            <w:tcBorders>
              <w:bottom w:val="single" w:sz="12" w:space="0" w:color="auto"/>
            </w:tcBorders>
            <w:shd w:val="clear" w:color="auto" w:fill="auto"/>
            <w:vAlign w:val="center"/>
          </w:tcPr>
          <w:p w14:paraId="0AEE975D" w14:textId="6E97B24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209</w:t>
            </w:r>
          </w:p>
        </w:tc>
        <w:tc>
          <w:tcPr>
            <w:tcW w:w="1984" w:type="dxa"/>
            <w:tcBorders>
              <w:bottom w:val="single" w:sz="12" w:space="0" w:color="auto"/>
            </w:tcBorders>
            <w:shd w:val="clear" w:color="auto" w:fill="auto"/>
            <w:vAlign w:val="center"/>
          </w:tcPr>
          <w:p w14:paraId="7E3179D7" w14:textId="1A1FDC1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4,17</w:t>
            </w:r>
          </w:p>
        </w:tc>
        <w:tc>
          <w:tcPr>
            <w:tcW w:w="1985" w:type="dxa"/>
            <w:tcBorders>
              <w:bottom w:val="single" w:sz="12" w:space="0" w:color="auto"/>
            </w:tcBorders>
            <w:shd w:val="clear" w:color="auto" w:fill="auto"/>
            <w:vAlign w:val="center"/>
          </w:tcPr>
          <w:p w14:paraId="4B1C20A3" w14:textId="6D5D375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11</w:t>
            </w:r>
          </w:p>
        </w:tc>
      </w:tr>
      <w:tr w:rsidR="00F36662" w:rsidRPr="001670CB" w14:paraId="3678DE42" w14:textId="40633C1B" w:rsidTr="00F36662">
        <w:trPr>
          <w:trHeight w:val="467"/>
          <w:jc w:val="center"/>
        </w:trPr>
        <w:tc>
          <w:tcPr>
            <w:tcW w:w="851" w:type="dxa"/>
            <w:vMerge w:val="restart"/>
            <w:tcBorders>
              <w:top w:val="single" w:sz="12" w:space="0" w:color="auto"/>
              <w:right w:val="single" w:sz="12" w:space="0" w:color="auto"/>
            </w:tcBorders>
            <w:shd w:val="clear" w:color="auto" w:fill="auto"/>
            <w:vAlign w:val="center"/>
          </w:tcPr>
          <w:p w14:paraId="2CC49328" w14:textId="71B7370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387</w:t>
            </w:r>
          </w:p>
        </w:tc>
        <w:tc>
          <w:tcPr>
            <w:tcW w:w="2121" w:type="dxa"/>
            <w:tcBorders>
              <w:top w:val="single" w:sz="12" w:space="0" w:color="auto"/>
              <w:left w:val="single" w:sz="12" w:space="0" w:color="auto"/>
            </w:tcBorders>
            <w:shd w:val="clear" w:color="auto" w:fill="auto"/>
            <w:vAlign w:val="center"/>
          </w:tcPr>
          <w:p w14:paraId="0C4E22AD" w14:textId="2BCD5BB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Dębno (2015 r.)</w:t>
            </w:r>
          </w:p>
        </w:tc>
        <w:tc>
          <w:tcPr>
            <w:tcW w:w="1701" w:type="dxa"/>
            <w:tcBorders>
              <w:top w:val="single" w:sz="12" w:space="0" w:color="auto"/>
            </w:tcBorders>
            <w:shd w:val="clear" w:color="auto" w:fill="auto"/>
            <w:vAlign w:val="center"/>
          </w:tcPr>
          <w:p w14:paraId="2C9502B8" w14:textId="2C21C8B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5,6</w:t>
            </w:r>
          </w:p>
        </w:tc>
        <w:tc>
          <w:tcPr>
            <w:tcW w:w="1701" w:type="dxa"/>
            <w:tcBorders>
              <w:top w:val="single" w:sz="12" w:space="0" w:color="auto"/>
            </w:tcBorders>
            <w:shd w:val="clear" w:color="auto" w:fill="auto"/>
            <w:vAlign w:val="center"/>
          </w:tcPr>
          <w:p w14:paraId="6B960556" w14:textId="6F088E3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4,8</w:t>
            </w:r>
          </w:p>
        </w:tc>
        <w:tc>
          <w:tcPr>
            <w:tcW w:w="1418" w:type="dxa"/>
            <w:tcBorders>
              <w:top w:val="single" w:sz="12" w:space="0" w:color="auto"/>
            </w:tcBorders>
            <w:shd w:val="clear" w:color="auto" w:fill="auto"/>
            <w:vAlign w:val="center"/>
          </w:tcPr>
          <w:p w14:paraId="40730E02" w14:textId="0289741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1,24</w:t>
            </w:r>
          </w:p>
        </w:tc>
        <w:tc>
          <w:tcPr>
            <w:tcW w:w="1417" w:type="dxa"/>
            <w:tcBorders>
              <w:top w:val="single" w:sz="12" w:space="0" w:color="auto"/>
            </w:tcBorders>
            <w:shd w:val="clear" w:color="auto" w:fill="auto"/>
            <w:vAlign w:val="center"/>
          </w:tcPr>
          <w:p w14:paraId="18ED2ABC" w14:textId="4183FD2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0,72</w:t>
            </w:r>
          </w:p>
        </w:tc>
        <w:tc>
          <w:tcPr>
            <w:tcW w:w="1134" w:type="dxa"/>
            <w:tcBorders>
              <w:top w:val="single" w:sz="12" w:space="0" w:color="auto"/>
            </w:tcBorders>
            <w:shd w:val="clear" w:color="auto" w:fill="auto"/>
            <w:vAlign w:val="center"/>
          </w:tcPr>
          <w:p w14:paraId="5D8D3720" w14:textId="5567C13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w:t>
            </w:r>
          </w:p>
        </w:tc>
        <w:tc>
          <w:tcPr>
            <w:tcW w:w="1985" w:type="dxa"/>
            <w:tcBorders>
              <w:top w:val="single" w:sz="12" w:space="0" w:color="auto"/>
            </w:tcBorders>
            <w:shd w:val="clear" w:color="auto" w:fill="auto"/>
            <w:vAlign w:val="center"/>
          </w:tcPr>
          <w:p w14:paraId="0D88B5BF" w14:textId="26A98EF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749</w:t>
            </w:r>
          </w:p>
        </w:tc>
        <w:tc>
          <w:tcPr>
            <w:tcW w:w="1984" w:type="dxa"/>
            <w:tcBorders>
              <w:top w:val="single" w:sz="12" w:space="0" w:color="auto"/>
            </w:tcBorders>
            <w:shd w:val="clear" w:color="auto" w:fill="auto"/>
            <w:vAlign w:val="center"/>
          </w:tcPr>
          <w:p w14:paraId="50B1222C" w14:textId="7FF332E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5,42</w:t>
            </w:r>
          </w:p>
        </w:tc>
        <w:tc>
          <w:tcPr>
            <w:tcW w:w="1985" w:type="dxa"/>
            <w:tcBorders>
              <w:top w:val="single" w:sz="12" w:space="0" w:color="auto"/>
            </w:tcBorders>
            <w:shd w:val="clear" w:color="auto" w:fill="auto"/>
            <w:vAlign w:val="center"/>
          </w:tcPr>
          <w:p w14:paraId="3A05B6AB" w14:textId="4200524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14,31</w:t>
            </w:r>
          </w:p>
        </w:tc>
      </w:tr>
      <w:tr w:rsidR="00F36662" w:rsidRPr="001670CB" w14:paraId="49F51D53" w14:textId="77777777" w:rsidTr="00F36662">
        <w:trPr>
          <w:trHeight w:val="467"/>
          <w:jc w:val="center"/>
        </w:trPr>
        <w:tc>
          <w:tcPr>
            <w:tcW w:w="851" w:type="dxa"/>
            <w:vMerge/>
            <w:tcBorders>
              <w:bottom w:val="single" w:sz="4" w:space="0" w:color="auto"/>
              <w:right w:val="single" w:sz="12" w:space="0" w:color="auto"/>
            </w:tcBorders>
            <w:shd w:val="clear" w:color="auto" w:fill="auto"/>
            <w:vAlign w:val="center"/>
          </w:tcPr>
          <w:p w14:paraId="5E37A2C3"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176C09C1" w14:textId="0043D3D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Dębno (2020 r.)</w:t>
            </w:r>
          </w:p>
        </w:tc>
        <w:tc>
          <w:tcPr>
            <w:tcW w:w="1701" w:type="dxa"/>
            <w:tcBorders>
              <w:bottom w:val="single" w:sz="12" w:space="0" w:color="auto"/>
            </w:tcBorders>
            <w:shd w:val="clear" w:color="auto" w:fill="auto"/>
            <w:vAlign w:val="center"/>
          </w:tcPr>
          <w:p w14:paraId="26BEEEB5" w14:textId="271F18D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6,6</w:t>
            </w:r>
          </w:p>
        </w:tc>
        <w:tc>
          <w:tcPr>
            <w:tcW w:w="1701" w:type="dxa"/>
            <w:tcBorders>
              <w:bottom w:val="single" w:sz="12" w:space="0" w:color="auto"/>
            </w:tcBorders>
            <w:shd w:val="clear" w:color="auto" w:fill="auto"/>
            <w:vAlign w:val="center"/>
          </w:tcPr>
          <w:p w14:paraId="05D85512" w14:textId="364521A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5,8</w:t>
            </w:r>
          </w:p>
        </w:tc>
        <w:tc>
          <w:tcPr>
            <w:tcW w:w="1418" w:type="dxa"/>
            <w:tcBorders>
              <w:bottom w:val="single" w:sz="12" w:space="0" w:color="auto"/>
            </w:tcBorders>
            <w:shd w:val="clear" w:color="auto" w:fill="auto"/>
            <w:vAlign w:val="center"/>
          </w:tcPr>
          <w:p w14:paraId="7430F5EC" w14:textId="6E36A5D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6,7</w:t>
            </w:r>
          </w:p>
        </w:tc>
        <w:tc>
          <w:tcPr>
            <w:tcW w:w="1417" w:type="dxa"/>
            <w:tcBorders>
              <w:bottom w:val="single" w:sz="12" w:space="0" w:color="auto"/>
            </w:tcBorders>
            <w:shd w:val="clear" w:color="auto" w:fill="auto"/>
            <w:vAlign w:val="center"/>
          </w:tcPr>
          <w:p w14:paraId="155741CB" w14:textId="7F936A7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3,89</w:t>
            </w:r>
          </w:p>
        </w:tc>
        <w:tc>
          <w:tcPr>
            <w:tcW w:w="1134" w:type="dxa"/>
            <w:tcBorders>
              <w:bottom w:val="single" w:sz="12" w:space="0" w:color="auto"/>
            </w:tcBorders>
            <w:shd w:val="clear" w:color="auto" w:fill="auto"/>
            <w:vAlign w:val="center"/>
          </w:tcPr>
          <w:p w14:paraId="4F83C151" w14:textId="086BB27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0,15</w:t>
            </w:r>
          </w:p>
        </w:tc>
        <w:tc>
          <w:tcPr>
            <w:tcW w:w="1985" w:type="dxa"/>
            <w:tcBorders>
              <w:bottom w:val="single" w:sz="12" w:space="0" w:color="auto"/>
            </w:tcBorders>
            <w:shd w:val="clear" w:color="auto" w:fill="auto"/>
            <w:vAlign w:val="center"/>
          </w:tcPr>
          <w:p w14:paraId="0C9C1F97" w14:textId="51DF560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538</w:t>
            </w:r>
          </w:p>
        </w:tc>
        <w:tc>
          <w:tcPr>
            <w:tcW w:w="1984" w:type="dxa"/>
            <w:tcBorders>
              <w:bottom w:val="single" w:sz="12" w:space="0" w:color="auto"/>
            </w:tcBorders>
            <w:shd w:val="clear" w:color="auto" w:fill="auto"/>
            <w:vAlign w:val="center"/>
          </w:tcPr>
          <w:p w14:paraId="5C748B31" w14:textId="2FF4161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8,71</w:t>
            </w:r>
          </w:p>
        </w:tc>
        <w:tc>
          <w:tcPr>
            <w:tcW w:w="1985" w:type="dxa"/>
            <w:tcBorders>
              <w:bottom w:val="single" w:sz="12" w:space="0" w:color="auto"/>
            </w:tcBorders>
            <w:shd w:val="clear" w:color="auto" w:fill="auto"/>
            <w:vAlign w:val="center"/>
          </w:tcPr>
          <w:p w14:paraId="7E0CBE80" w14:textId="2161A3D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23</w:t>
            </w:r>
          </w:p>
        </w:tc>
      </w:tr>
      <w:tr w:rsidR="00F36662" w:rsidRPr="001670CB" w14:paraId="555C0980" w14:textId="083D9651" w:rsidTr="00F36662">
        <w:trPr>
          <w:trHeight w:val="481"/>
          <w:jc w:val="center"/>
        </w:trPr>
        <w:tc>
          <w:tcPr>
            <w:tcW w:w="851" w:type="dxa"/>
            <w:vMerge w:val="restart"/>
            <w:tcBorders>
              <w:top w:val="single" w:sz="12" w:space="0" w:color="auto"/>
              <w:right w:val="single" w:sz="12" w:space="0" w:color="auto"/>
            </w:tcBorders>
            <w:shd w:val="clear" w:color="auto" w:fill="auto"/>
            <w:vAlign w:val="center"/>
          </w:tcPr>
          <w:p w14:paraId="55F34F82" w14:textId="700105B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389</w:t>
            </w:r>
          </w:p>
        </w:tc>
        <w:tc>
          <w:tcPr>
            <w:tcW w:w="2121" w:type="dxa"/>
            <w:tcBorders>
              <w:top w:val="single" w:sz="12" w:space="0" w:color="auto"/>
              <w:left w:val="single" w:sz="12" w:space="0" w:color="auto"/>
            </w:tcBorders>
            <w:shd w:val="clear" w:color="auto" w:fill="auto"/>
            <w:vAlign w:val="center"/>
          </w:tcPr>
          <w:p w14:paraId="723E1DA4" w14:textId="1E2C1E3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Zapałów (2015 r.)</w:t>
            </w:r>
          </w:p>
        </w:tc>
        <w:tc>
          <w:tcPr>
            <w:tcW w:w="1701" w:type="dxa"/>
            <w:tcBorders>
              <w:top w:val="single" w:sz="12" w:space="0" w:color="auto"/>
            </w:tcBorders>
            <w:shd w:val="clear" w:color="auto" w:fill="auto"/>
            <w:vAlign w:val="center"/>
          </w:tcPr>
          <w:p w14:paraId="5404209A" w14:textId="39D8645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6,3</w:t>
            </w:r>
          </w:p>
        </w:tc>
        <w:tc>
          <w:tcPr>
            <w:tcW w:w="1701" w:type="dxa"/>
            <w:tcBorders>
              <w:top w:val="single" w:sz="12" w:space="0" w:color="auto"/>
            </w:tcBorders>
            <w:shd w:val="clear" w:color="auto" w:fill="auto"/>
            <w:vAlign w:val="center"/>
          </w:tcPr>
          <w:p w14:paraId="3D638FE2" w14:textId="7B85DB5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5,9</w:t>
            </w:r>
          </w:p>
        </w:tc>
        <w:tc>
          <w:tcPr>
            <w:tcW w:w="1418" w:type="dxa"/>
            <w:tcBorders>
              <w:top w:val="single" w:sz="12" w:space="0" w:color="auto"/>
            </w:tcBorders>
            <w:shd w:val="clear" w:color="auto" w:fill="auto"/>
            <w:vAlign w:val="center"/>
          </w:tcPr>
          <w:p w14:paraId="4E56D9A1" w14:textId="2BF363D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1,38</w:t>
            </w:r>
          </w:p>
        </w:tc>
        <w:tc>
          <w:tcPr>
            <w:tcW w:w="1417" w:type="dxa"/>
            <w:tcBorders>
              <w:top w:val="single" w:sz="12" w:space="0" w:color="auto"/>
            </w:tcBorders>
            <w:shd w:val="clear" w:color="auto" w:fill="auto"/>
            <w:vAlign w:val="center"/>
          </w:tcPr>
          <w:p w14:paraId="74E7CE33" w14:textId="17CA6AC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0,8</w:t>
            </w:r>
          </w:p>
        </w:tc>
        <w:tc>
          <w:tcPr>
            <w:tcW w:w="1134" w:type="dxa"/>
            <w:tcBorders>
              <w:top w:val="single" w:sz="12" w:space="0" w:color="auto"/>
            </w:tcBorders>
            <w:shd w:val="clear" w:color="auto" w:fill="auto"/>
            <w:vAlign w:val="center"/>
          </w:tcPr>
          <w:p w14:paraId="7BDE7D20" w14:textId="549C59A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w:t>
            </w:r>
          </w:p>
        </w:tc>
        <w:tc>
          <w:tcPr>
            <w:tcW w:w="1985" w:type="dxa"/>
            <w:tcBorders>
              <w:top w:val="single" w:sz="12" w:space="0" w:color="auto"/>
            </w:tcBorders>
            <w:shd w:val="clear" w:color="auto" w:fill="auto"/>
            <w:vAlign w:val="center"/>
          </w:tcPr>
          <w:p w14:paraId="2173258B" w14:textId="3B37575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610</w:t>
            </w:r>
          </w:p>
        </w:tc>
        <w:tc>
          <w:tcPr>
            <w:tcW w:w="1984" w:type="dxa"/>
            <w:tcBorders>
              <w:top w:val="single" w:sz="12" w:space="0" w:color="auto"/>
            </w:tcBorders>
            <w:shd w:val="clear" w:color="auto" w:fill="auto"/>
            <w:vAlign w:val="center"/>
          </w:tcPr>
          <w:p w14:paraId="59741525" w14:textId="31BA306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6,16</w:t>
            </w:r>
          </w:p>
        </w:tc>
        <w:tc>
          <w:tcPr>
            <w:tcW w:w="1985" w:type="dxa"/>
            <w:tcBorders>
              <w:top w:val="single" w:sz="12" w:space="0" w:color="auto"/>
            </w:tcBorders>
            <w:shd w:val="clear" w:color="auto" w:fill="auto"/>
            <w:vAlign w:val="center"/>
          </w:tcPr>
          <w:p w14:paraId="3DBC4CE2" w14:textId="7EC07AD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16,26</w:t>
            </w:r>
          </w:p>
        </w:tc>
      </w:tr>
      <w:tr w:rsidR="00F36662" w:rsidRPr="001670CB" w14:paraId="698FADE6" w14:textId="77777777" w:rsidTr="00F36662">
        <w:trPr>
          <w:trHeight w:val="481"/>
          <w:jc w:val="center"/>
        </w:trPr>
        <w:tc>
          <w:tcPr>
            <w:tcW w:w="851" w:type="dxa"/>
            <w:vMerge/>
            <w:tcBorders>
              <w:bottom w:val="single" w:sz="4" w:space="0" w:color="auto"/>
              <w:right w:val="single" w:sz="12" w:space="0" w:color="auto"/>
            </w:tcBorders>
            <w:shd w:val="clear" w:color="auto" w:fill="auto"/>
            <w:vAlign w:val="center"/>
          </w:tcPr>
          <w:p w14:paraId="3C165B19"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40B1A885" w14:textId="1D8EF69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Zapałów (2020 r.)</w:t>
            </w:r>
          </w:p>
        </w:tc>
        <w:tc>
          <w:tcPr>
            <w:tcW w:w="1701" w:type="dxa"/>
            <w:tcBorders>
              <w:bottom w:val="single" w:sz="12" w:space="0" w:color="auto"/>
            </w:tcBorders>
            <w:shd w:val="clear" w:color="auto" w:fill="auto"/>
            <w:vAlign w:val="center"/>
          </w:tcPr>
          <w:p w14:paraId="7A9AD95E" w14:textId="3D8D947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7,4</w:t>
            </w:r>
          </w:p>
        </w:tc>
        <w:tc>
          <w:tcPr>
            <w:tcW w:w="1701" w:type="dxa"/>
            <w:tcBorders>
              <w:bottom w:val="single" w:sz="12" w:space="0" w:color="auto"/>
            </w:tcBorders>
            <w:shd w:val="clear" w:color="auto" w:fill="auto"/>
            <w:vAlign w:val="center"/>
          </w:tcPr>
          <w:p w14:paraId="2191F04C" w14:textId="593D973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6,8</w:t>
            </w:r>
          </w:p>
        </w:tc>
        <w:tc>
          <w:tcPr>
            <w:tcW w:w="1418" w:type="dxa"/>
            <w:tcBorders>
              <w:bottom w:val="single" w:sz="12" w:space="0" w:color="auto"/>
            </w:tcBorders>
            <w:shd w:val="clear" w:color="auto" w:fill="auto"/>
            <w:vAlign w:val="center"/>
          </w:tcPr>
          <w:p w14:paraId="3477F532" w14:textId="334922D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2,2</w:t>
            </w:r>
          </w:p>
        </w:tc>
        <w:tc>
          <w:tcPr>
            <w:tcW w:w="1417" w:type="dxa"/>
            <w:tcBorders>
              <w:bottom w:val="single" w:sz="12" w:space="0" w:color="auto"/>
            </w:tcBorders>
            <w:shd w:val="clear" w:color="auto" w:fill="auto"/>
            <w:vAlign w:val="center"/>
          </w:tcPr>
          <w:p w14:paraId="79063BA1" w14:textId="4B6DF6A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1,28</w:t>
            </w:r>
          </w:p>
        </w:tc>
        <w:tc>
          <w:tcPr>
            <w:tcW w:w="1134" w:type="dxa"/>
            <w:tcBorders>
              <w:bottom w:val="single" w:sz="12" w:space="0" w:color="auto"/>
            </w:tcBorders>
            <w:shd w:val="clear" w:color="auto" w:fill="auto"/>
            <w:vAlign w:val="center"/>
          </w:tcPr>
          <w:p w14:paraId="7F2A7FBA" w14:textId="0D27641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0,12</w:t>
            </w:r>
          </w:p>
        </w:tc>
        <w:tc>
          <w:tcPr>
            <w:tcW w:w="1985" w:type="dxa"/>
            <w:tcBorders>
              <w:bottom w:val="single" w:sz="12" w:space="0" w:color="auto"/>
            </w:tcBorders>
            <w:shd w:val="clear" w:color="auto" w:fill="auto"/>
            <w:vAlign w:val="center"/>
          </w:tcPr>
          <w:p w14:paraId="1C7306AC" w14:textId="551F6D8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594</w:t>
            </w:r>
          </w:p>
        </w:tc>
        <w:tc>
          <w:tcPr>
            <w:tcW w:w="1984" w:type="dxa"/>
            <w:tcBorders>
              <w:bottom w:val="single" w:sz="12" w:space="0" w:color="auto"/>
            </w:tcBorders>
            <w:shd w:val="clear" w:color="auto" w:fill="auto"/>
            <w:vAlign w:val="center"/>
          </w:tcPr>
          <w:p w14:paraId="03D3B0F5" w14:textId="4EDFE77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7,2</w:t>
            </w:r>
          </w:p>
        </w:tc>
        <w:tc>
          <w:tcPr>
            <w:tcW w:w="1985" w:type="dxa"/>
            <w:tcBorders>
              <w:bottom w:val="single" w:sz="12" w:space="0" w:color="auto"/>
            </w:tcBorders>
            <w:shd w:val="clear" w:color="auto" w:fill="auto"/>
            <w:vAlign w:val="center"/>
          </w:tcPr>
          <w:p w14:paraId="6B384A85" w14:textId="3935F23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19</w:t>
            </w:r>
          </w:p>
        </w:tc>
      </w:tr>
      <w:tr w:rsidR="00F36662" w:rsidRPr="001670CB" w14:paraId="7A748A78" w14:textId="7BDE616D" w:rsidTr="00F36662">
        <w:trPr>
          <w:trHeight w:val="1253"/>
          <w:jc w:val="center"/>
        </w:trPr>
        <w:tc>
          <w:tcPr>
            <w:tcW w:w="851" w:type="dxa"/>
            <w:vMerge w:val="restart"/>
            <w:tcBorders>
              <w:top w:val="single" w:sz="12" w:space="0" w:color="auto"/>
              <w:right w:val="single" w:sz="12" w:space="0" w:color="auto"/>
            </w:tcBorders>
            <w:shd w:val="clear" w:color="auto" w:fill="auto"/>
            <w:vAlign w:val="center"/>
          </w:tcPr>
          <w:p w14:paraId="46E56444" w14:textId="53C99EC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437</w:t>
            </w:r>
          </w:p>
        </w:tc>
        <w:tc>
          <w:tcPr>
            <w:tcW w:w="2121" w:type="dxa"/>
            <w:tcBorders>
              <w:top w:val="single" w:sz="12" w:space="0" w:color="auto"/>
              <w:left w:val="single" w:sz="12" w:space="0" w:color="auto"/>
            </w:tcBorders>
            <w:shd w:val="clear" w:color="auto" w:fill="auto"/>
            <w:vAlign w:val="center"/>
          </w:tcPr>
          <w:p w14:paraId="431A060D" w14:textId="77777777" w:rsidR="00F36662" w:rsidRDefault="005C6315" w:rsidP="00317853">
            <w:pPr>
              <w:pStyle w:val="Tretabeli"/>
              <w:jc w:val="left"/>
              <w:rPr>
                <w:rFonts w:ascii="Arial" w:hAnsi="Arial" w:cs="Arial"/>
                <w:sz w:val="24"/>
                <w:szCs w:val="24"/>
              </w:rPr>
            </w:pPr>
            <w:r w:rsidRPr="001670CB">
              <w:rPr>
                <w:rFonts w:ascii="Arial" w:hAnsi="Arial" w:cs="Arial"/>
                <w:sz w:val="24"/>
                <w:szCs w:val="24"/>
              </w:rPr>
              <w:t xml:space="preserve">Trzcinica </w:t>
            </w:r>
          </w:p>
          <w:p w14:paraId="69446CB4" w14:textId="003D19F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(2015 r.)</w:t>
            </w:r>
          </w:p>
        </w:tc>
        <w:tc>
          <w:tcPr>
            <w:tcW w:w="1701" w:type="dxa"/>
            <w:tcBorders>
              <w:top w:val="single" w:sz="12" w:space="0" w:color="auto"/>
            </w:tcBorders>
            <w:shd w:val="clear" w:color="auto" w:fill="auto"/>
            <w:vAlign w:val="center"/>
          </w:tcPr>
          <w:p w14:paraId="010B13BB" w14:textId="19692DF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5,7</w:t>
            </w:r>
          </w:p>
        </w:tc>
        <w:tc>
          <w:tcPr>
            <w:tcW w:w="1701" w:type="dxa"/>
            <w:tcBorders>
              <w:top w:val="single" w:sz="12" w:space="0" w:color="auto"/>
            </w:tcBorders>
            <w:shd w:val="clear" w:color="auto" w:fill="auto"/>
            <w:vAlign w:val="center"/>
          </w:tcPr>
          <w:p w14:paraId="21009459" w14:textId="2A35C12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4,9</w:t>
            </w:r>
          </w:p>
        </w:tc>
        <w:tc>
          <w:tcPr>
            <w:tcW w:w="1418" w:type="dxa"/>
            <w:tcBorders>
              <w:top w:val="single" w:sz="12" w:space="0" w:color="auto"/>
            </w:tcBorders>
            <w:shd w:val="clear" w:color="auto" w:fill="auto"/>
            <w:vAlign w:val="center"/>
          </w:tcPr>
          <w:p w14:paraId="16CE776C" w14:textId="6A2267C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1,3</w:t>
            </w:r>
          </w:p>
        </w:tc>
        <w:tc>
          <w:tcPr>
            <w:tcW w:w="1417" w:type="dxa"/>
            <w:tcBorders>
              <w:top w:val="single" w:sz="12" w:space="0" w:color="auto"/>
            </w:tcBorders>
            <w:shd w:val="clear" w:color="auto" w:fill="auto"/>
            <w:vAlign w:val="center"/>
          </w:tcPr>
          <w:p w14:paraId="09C83128" w14:textId="44F47E6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0,75</w:t>
            </w:r>
          </w:p>
        </w:tc>
        <w:tc>
          <w:tcPr>
            <w:tcW w:w="1134" w:type="dxa"/>
            <w:tcBorders>
              <w:top w:val="single" w:sz="12" w:space="0" w:color="auto"/>
            </w:tcBorders>
            <w:shd w:val="clear" w:color="auto" w:fill="auto"/>
            <w:vAlign w:val="center"/>
          </w:tcPr>
          <w:p w14:paraId="60128F3A" w14:textId="72A152C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0,13</w:t>
            </w:r>
          </w:p>
        </w:tc>
        <w:tc>
          <w:tcPr>
            <w:tcW w:w="1985" w:type="dxa"/>
            <w:tcBorders>
              <w:top w:val="single" w:sz="12" w:space="0" w:color="auto"/>
            </w:tcBorders>
            <w:shd w:val="clear" w:color="auto" w:fill="auto"/>
            <w:vAlign w:val="center"/>
          </w:tcPr>
          <w:p w14:paraId="430D9566" w14:textId="7428E67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683</w:t>
            </w:r>
          </w:p>
        </w:tc>
        <w:tc>
          <w:tcPr>
            <w:tcW w:w="1984" w:type="dxa"/>
            <w:tcBorders>
              <w:top w:val="single" w:sz="12" w:space="0" w:color="auto"/>
            </w:tcBorders>
            <w:shd w:val="clear" w:color="auto" w:fill="auto"/>
            <w:vAlign w:val="center"/>
          </w:tcPr>
          <w:p w14:paraId="7B294CCF" w14:textId="601D8FA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5,17</w:t>
            </w:r>
          </w:p>
        </w:tc>
        <w:tc>
          <w:tcPr>
            <w:tcW w:w="1985" w:type="dxa"/>
            <w:tcBorders>
              <w:top w:val="single" w:sz="12" w:space="0" w:color="auto"/>
            </w:tcBorders>
            <w:shd w:val="clear" w:color="auto" w:fill="auto"/>
            <w:vAlign w:val="center"/>
          </w:tcPr>
          <w:p w14:paraId="1D4C7EF2" w14:textId="691E188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13,65</w:t>
            </w:r>
          </w:p>
        </w:tc>
      </w:tr>
      <w:tr w:rsidR="00F36662" w:rsidRPr="001670CB" w14:paraId="525F21A7" w14:textId="77777777" w:rsidTr="00F36662">
        <w:trPr>
          <w:trHeight w:val="481"/>
          <w:jc w:val="center"/>
        </w:trPr>
        <w:tc>
          <w:tcPr>
            <w:tcW w:w="851" w:type="dxa"/>
            <w:vMerge/>
            <w:tcBorders>
              <w:bottom w:val="single" w:sz="4" w:space="0" w:color="auto"/>
              <w:right w:val="single" w:sz="12" w:space="0" w:color="auto"/>
            </w:tcBorders>
            <w:shd w:val="clear" w:color="auto" w:fill="auto"/>
            <w:vAlign w:val="center"/>
          </w:tcPr>
          <w:p w14:paraId="2006AEAD"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2705C91D" w14:textId="77777777" w:rsidR="00F36662" w:rsidRDefault="005C6315" w:rsidP="00317853">
            <w:pPr>
              <w:pStyle w:val="Tretabeli"/>
              <w:jc w:val="left"/>
              <w:rPr>
                <w:rFonts w:ascii="Arial" w:hAnsi="Arial" w:cs="Arial"/>
                <w:sz w:val="24"/>
                <w:szCs w:val="24"/>
              </w:rPr>
            </w:pPr>
            <w:r w:rsidRPr="001670CB">
              <w:rPr>
                <w:rFonts w:ascii="Arial" w:hAnsi="Arial" w:cs="Arial"/>
                <w:sz w:val="24"/>
                <w:szCs w:val="24"/>
              </w:rPr>
              <w:t>Trzcinica</w:t>
            </w:r>
          </w:p>
          <w:p w14:paraId="3B67D5F3" w14:textId="7954030C" w:rsidR="005C6315" w:rsidRPr="001670CB" w:rsidRDefault="005C6315" w:rsidP="00317853">
            <w:pPr>
              <w:pStyle w:val="Tretabeli"/>
              <w:jc w:val="left"/>
              <w:rPr>
                <w:rFonts w:ascii="Arial" w:hAnsi="Arial" w:cs="Arial"/>
                <w:b/>
                <w:sz w:val="24"/>
                <w:szCs w:val="24"/>
              </w:rPr>
            </w:pPr>
            <w:r w:rsidRPr="001670CB">
              <w:rPr>
                <w:rFonts w:ascii="Arial" w:hAnsi="Arial" w:cs="Arial"/>
                <w:sz w:val="24"/>
                <w:szCs w:val="24"/>
              </w:rPr>
              <w:t xml:space="preserve"> (2020 r.)</w:t>
            </w:r>
          </w:p>
        </w:tc>
        <w:tc>
          <w:tcPr>
            <w:tcW w:w="1701" w:type="dxa"/>
            <w:tcBorders>
              <w:bottom w:val="single" w:sz="12" w:space="0" w:color="auto"/>
            </w:tcBorders>
            <w:shd w:val="clear" w:color="auto" w:fill="auto"/>
            <w:vAlign w:val="center"/>
          </w:tcPr>
          <w:p w14:paraId="1987A079" w14:textId="7315E66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5,5</w:t>
            </w:r>
          </w:p>
        </w:tc>
        <w:tc>
          <w:tcPr>
            <w:tcW w:w="1701" w:type="dxa"/>
            <w:tcBorders>
              <w:bottom w:val="single" w:sz="12" w:space="0" w:color="auto"/>
            </w:tcBorders>
            <w:shd w:val="clear" w:color="auto" w:fill="auto"/>
            <w:vAlign w:val="center"/>
          </w:tcPr>
          <w:p w14:paraId="03240998" w14:textId="6B40FCF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4,6</w:t>
            </w:r>
          </w:p>
        </w:tc>
        <w:tc>
          <w:tcPr>
            <w:tcW w:w="1418" w:type="dxa"/>
            <w:tcBorders>
              <w:bottom w:val="single" w:sz="12" w:space="0" w:color="auto"/>
            </w:tcBorders>
            <w:shd w:val="clear" w:color="auto" w:fill="auto"/>
            <w:vAlign w:val="center"/>
          </w:tcPr>
          <w:p w14:paraId="0211789F" w14:textId="31F2CDE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3,82</w:t>
            </w:r>
          </w:p>
        </w:tc>
        <w:tc>
          <w:tcPr>
            <w:tcW w:w="1417" w:type="dxa"/>
            <w:tcBorders>
              <w:bottom w:val="single" w:sz="12" w:space="0" w:color="auto"/>
            </w:tcBorders>
            <w:shd w:val="clear" w:color="auto" w:fill="auto"/>
            <w:vAlign w:val="center"/>
          </w:tcPr>
          <w:p w14:paraId="734D1C50" w14:textId="4AD1F6C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2,22</w:t>
            </w:r>
          </w:p>
        </w:tc>
        <w:tc>
          <w:tcPr>
            <w:tcW w:w="1134" w:type="dxa"/>
            <w:tcBorders>
              <w:bottom w:val="single" w:sz="12" w:space="0" w:color="auto"/>
            </w:tcBorders>
            <w:shd w:val="clear" w:color="auto" w:fill="auto"/>
            <w:vAlign w:val="center"/>
          </w:tcPr>
          <w:p w14:paraId="70441DE0" w14:textId="73F409C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0,17</w:t>
            </w:r>
          </w:p>
        </w:tc>
        <w:tc>
          <w:tcPr>
            <w:tcW w:w="1985" w:type="dxa"/>
            <w:tcBorders>
              <w:bottom w:val="single" w:sz="12" w:space="0" w:color="auto"/>
            </w:tcBorders>
            <w:shd w:val="clear" w:color="auto" w:fill="auto"/>
            <w:vAlign w:val="center"/>
          </w:tcPr>
          <w:p w14:paraId="003B120A" w14:textId="42A082E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735</w:t>
            </w:r>
          </w:p>
        </w:tc>
        <w:tc>
          <w:tcPr>
            <w:tcW w:w="1984" w:type="dxa"/>
            <w:tcBorders>
              <w:bottom w:val="single" w:sz="12" w:space="0" w:color="auto"/>
            </w:tcBorders>
            <w:shd w:val="clear" w:color="auto" w:fill="auto"/>
            <w:vAlign w:val="center"/>
          </w:tcPr>
          <w:p w14:paraId="752FC041" w14:textId="22C9F1A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5,3</w:t>
            </w:r>
          </w:p>
        </w:tc>
        <w:tc>
          <w:tcPr>
            <w:tcW w:w="1985" w:type="dxa"/>
            <w:tcBorders>
              <w:bottom w:val="single" w:sz="12" w:space="0" w:color="auto"/>
            </w:tcBorders>
            <w:shd w:val="clear" w:color="auto" w:fill="auto"/>
            <w:vAlign w:val="center"/>
          </w:tcPr>
          <w:p w14:paraId="43EF676A" w14:textId="3847FCB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w:t>
            </w:r>
          </w:p>
        </w:tc>
      </w:tr>
      <w:tr w:rsidR="00F36662" w:rsidRPr="001670CB" w14:paraId="5C80CB11" w14:textId="1AAED691" w:rsidTr="00F36662">
        <w:trPr>
          <w:trHeight w:val="481"/>
          <w:jc w:val="center"/>
        </w:trPr>
        <w:tc>
          <w:tcPr>
            <w:tcW w:w="851" w:type="dxa"/>
            <w:vMerge w:val="restart"/>
            <w:tcBorders>
              <w:top w:val="single" w:sz="12" w:space="0" w:color="auto"/>
              <w:right w:val="single" w:sz="12" w:space="0" w:color="auto"/>
            </w:tcBorders>
            <w:shd w:val="clear" w:color="auto" w:fill="auto"/>
            <w:vAlign w:val="center"/>
          </w:tcPr>
          <w:p w14:paraId="63F125BD" w14:textId="67FE8E5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439</w:t>
            </w:r>
          </w:p>
        </w:tc>
        <w:tc>
          <w:tcPr>
            <w:tcW w:w="2121" w:type="dxa"/>
            <w:tcBorders>
              <w:top w:val="single" w:sz="12" w:space="0" w:color="auto"/>
              <w:left w:val="single" w:sz="12" w:space="0" w:color="auto"/>
            </w:tcBorders>
            <w:shd w:val="clear" w:color="auto" w:fill="auto"/>
            <w:vAlign w:val="center"/>
          </w:tcPr>
          <w:p w14:paraId="35419F26" w14:textId="4F79D78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Godowa (2015 r.)</w:t>
            </w:r>
          </w:p>
        </w:tc>
        <w:tc>
          <w:tcPr>
            <w:tcW w:w="1701" w:type="dxa"/>
            <w:tcBorders>
              <w:top w:val="single" w:sz="12" w:space="0" w:color="auto"/>
            </w:tcBorders>
            <w:shd w:val="clear" w:color="auto" w:fill="auto"/>
            <w:vAlign w:val="center"/>
          </w:tcPr>
          <w:p w14:paraId="31834654" w14:textId="0786FB8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5,3</w:t>
            </w:r>
          </w:p>
        </w:tc>
        <w:tc>
          <w:tcPr>
            <w:tcW w:w="1701" w:type="dxa"/>
            <w:tcBorders>
              <w:top w:val="single" w:sz="12" w:space="0" w:color="auto"/>
            </w:tcBorders>
            <w:shd w:val="clear" w:color="auto" w:fill="auto"/>
            <w:vAlign w:val="center"/>
          </w:tcPr>
          <w:p w14:paraId="142DCFF9" w14:textId="2ED4E79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4,5</w:t>
            </w:r>
          </w:p>
        </w:tc>
        <w:tc>
          <w:tcPr>
            <w:tcW w:w="1418" w:type="dxa"/>
            <w:tcBorders>
              <w:top w:val="single" w:sz="12" w:space="0" w:color="auto"/>
            </w:tcBorders>
            <w:shd w:val="clear" w:color="auto" w:fill="auto"/>
            <w:vAlign w:val="center"/>
          </w:tcPr>
          <w:p w14:paraId="0316E652" w14:textId="585E4B1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1,82</w:t>
            </w:r>
          </w:p>
        </w:tc>
        <w:tc>
          <w:tcPr>
            <w:tcW w:w="1417" w:type="dxa"/>
            <w:tcBorders>
              <w:top w:val="single" w:sz="12" w:space="0" w:color="auto"/>
            </w:tcBorders>
            <w:shd w:val="clear" w:color="auto" w:fill="auto"/>
            <w:vAlign w:val="center"/>
          </w:tcPr>
          <w:p w14:paraId="208E8473" w14:textId="478BCC9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1,05</w:t>
            </w:r>
          </w:p>
        </w:tc>
        <w:tc>
          <w:tcPr>
            <w:tcW w:w="1134" w:type="dxa"/>
            <w:tcBorders>
              <w:top w:val="single" w:sz="12" w:space="0" w:color="auto"/>
            </w:tcBorders>
            <w:shd w:val="clear" w:color="auto" w:fill="auto"/>
            <w:vAlign w:val="center"/>
          </w:tcPr>
          <w:p w14:paraId="167BED26" w14:textId="5C44E09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0,14</w:t>
            </w:r>
          </w:p>
        </w:tc>
        <w:tc>
          <w:tcPr>
            <w:tcW w:w="1985" w:type="dxa"/>
            <w:tcBorders>
              <w:top w:val="single" w:sz="12" w:space="0" w:color="auto"/>
            </w:tcBorders>
            <w:shd w:val="clear" w:color="auto" w:fill="auto"/>
            <w:vAlign w:val="center"/>
          </w:tcPr>
          <w:p w14:paraId="2B458C38" w14:textId="0AED0F2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822</w:t>
            </w:r>
          </w:p>
        </w:tc>
        <w:tc>
          <w:tcPr>
            <w:tcW w:w="1984" w:type="dxa"/>
            <w:tcBorders>
              <w:top w:val="single" w:sz="12" w:space="0" w:color="auto"/>
            </w:tcBorders>
            <w:shd w:val="clear" w:color="auto" w:fill="auto"/>
            <w:vAlign w:val="center"/>
          </w:tcPr>
          <w:p w14:paraId="262109C6" w14:textId="56FA4D4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5,87</w:t>
            </w:r>
          </w:p>
        </w:tc>
        <w:tc>
          <w:tcPr>
            <w:tcW w:w="1985" w:type="dxa"/>
            <w:tcBorders>
              <w:top w:val="single" w:sz="12" w:space="0" w:color="auto"/>
            </w:tcBorders>
            <w:shd w:val="clear" w:color="auto" w:fill="auto"/>
            <w:vAlign w:val="center"/>
          </w:tcPr>
          <w:p w14:paraId="406A4B8C" w14:textId="5A5AE76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15,5</w:t>
            </w:r>
          </w:p>
        </w:tc>
      </w:tr>
      <w:tr w:rsidR="00F36662" w:rsidRPr="001670CB" w14:paraId="6DE0FC76" w14:textId="77777777" w:rsidTr="00F36662">
        <w:trPr>
          <w:trHeight w:val="481"/>
          <w:jc w:val="center"/>
        </w:trPr>
        <w:tc>
          <w:tcPr>
            <w:tcW w:w="851" w:type="dxa"/>
            <w:vMerge/>
            <w:tcBorders>
              <w:bottom w:val="single" w:sz="4" w:space="0" w:color="auto"/>
              <w:right w:val="single" w:sz="12" w:space="0" w:color="auto"/>
            </w:tcBorders>
            <w:shd w:val="clear" w:color="auto" w:fill="auto"/>
            <w:vAlign w:val="center"/>
          </w:tcPr>
          <w:p w14:paraId="710F4148"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71485F30" w14:textId="2B37A05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Godowa (2020 r.)</w:t>
            </w:r>
          </w:p>
        </w:tc>
        <w:tc>
          <w:tcPr>
            <w:tcW w:w="1701" w:type="dxa"/>
            <w:tcBorders>
              <w:bottom w:val="single" w:sz="12" w:space="0" w:color="auto"/>
            </w:tcBorders>
            <w:shd w:val="clear" w:color="auto" w:fill="auto"/>
            <w:vAlign w:val="center"/>
          </w:tcPr>
          <w:p w14:paraId="0078B458" w14:textId="606C1E5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6,6</w:t>
            </w:r>
          </w:p>
        </w:tc>
        <w:tc>
          <w:tcPr>
            <w:tcW w:w="1701" w:type="dxa"/>
            <w:tcBorders>
              <w:bottom w:val="single" w:sz="12" w:space="0" w:color="auto"/>
            </w:tcBorders>
            <w:shd w:val="clear" w:color="auto" w:fill="auto"/>
            <w:vAlign w:val="center"/>
          </w:tcPr>
          <w:p w14:paraId="31AB49D8" w14:textId="38C4781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5,7</w:t>
            </w:r>
          </w:p>
        </w:tc>
        <w:tc>
          <w:tcPr>
            <w:tcW w:w="1418" w:type="dxa"/>
            <w:tcBorders>
              <w:bottom w:val="single" w:sz="12" w:space="0" w:color="auto"/>
            </w:tcBorders>
            <w:shd w:val="clear" w:color="auto" w:fill="auto"/>
            <w:vAlign w:val="center"/>
          </w:tcPr>
          <w:p w14:paraId="19EA1763" w14:textId="347354D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4,58</w:t>
            </w:r>
          </w:p>
        </w:tc>
        <w:tc>
          <w:tcPr>
            <w:tcW w:w="1417" w:type="dxa"/>
            <w:tcBorders>
              <w:bottom w:val="single" w:sz="12" w:space="0" w:color="auto"/>
            </w:tcBorders>
            <w:shd w:val="clear" w:color="auto" w:fill="auto"/>
            <w:vAlign w:val="center"/>
          </w:tcPr>
          <w:p w14:paraId="448FF377" w14:textId="5934DE6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2,65</w:t>
            </w:r>
          </w:p>
        </w:tc>
        <w:tc>
          <w:tcPr>
            <w:tcW w:w="1134" w:type="dxa"/>
            <w:tcBorders>
              <w:bottom w:val="single" w:sz="12" w:space="0" w:color="auto"/>
            </w:tcBorders>
            <w:shd w:val="clear" w:color="auto" w:fill="auto"/>
            <w:vAlign w:val="center"/>
          </w:tcPr>
          <w:p w14:paraId="617BEACB" w14:textId="596821F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0,11</w:t>
            </w:r>
          </w:p>
        </w:tc>
        <w:tc>
          <w:tcPr>
            <w:tcW w:w="1985" w:type="dxa"/>
            <w:tcBorders>
              <w:bottom w:val="single" w:sz="12" w:space="0" w:color="auto"/>
            </w:tcBorders>
            <w:shd w:val="clear" w:color="auto" w:fill="auto"/>
            <w:vAlign w:val="center"/>
          </w:tcPr>
          <w:p w14:paraId="69EB45B6" w14:textId="436A102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696</w:t>
            </w:r>
          </w:p>
        </w:tc>
        <w:tc>
          <w:tcPr>
            <w:tcW w:w="1984" w:type="dxa"/>
            <w:tcBorders>
              <w:bottom w:val="single" w:sz="12" w:space="0" w:color="auto"/>
            </w:tcBorders>
            <w:shd w:val="clear" w:color="auto" w:fill="auto"/>
            <w:vAlign w:val="center"/>
          </w:tcPr>
          <w:p w14:paraId="01DE3A67" w14:textId="5B72B37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6,06</w:t>
            </w:r>
          </w:p>
        </w:tc>
        <w:tc>
          <w:tcPr>
            <w:tcW w:w="1985" w:type="dxa"/>
            <w:tcBorders>
              <w:bottom w:val="single" w:sz="12" w:space="0" w:color="auto"/>
            </w:tcBorders>
            <w:shd w:val="clear" w:color="auto" w:fill="auto"/>
            <w:vAlign w:val="center"/>
          </w:tcPr>
          <w:p w14:paraId="45732861" w14:textId="6C6CC6E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16</w:t>
            </w:r>
          </w:p>
        </w:tc>
      </w:tr>
      <w:tr w:rsidR="00F36662" w:rsidRPr="001670CB" w14:paraId="4EE8C198" w14:textId="48E10FA7" w:rsidTr="00F36662">
        <w:trPr>
          <w:trHeight w:val="467"/>
          <w:jc w:val="center"/>
        </w:trPr>
        <w:tc>
          <w:tcPr>
            <w:tcW w:w="851" w:type="dxa"/>
            <w:vMerge w:val="restart"/>
            <w:tcBorders>
              <w:top w:val="single" w:sz="12" w:space="0" w:color="auto"/>
              <w:right w:val="single" w:sz="12" w:space="0" w:color="auto"/>
            </w:tcBorders>
            <w:shd w:val="clear" w:color="auto" w:fill="auto"/>
            <w:vAlign w:val="center"/>
          </w:tcPr>
          <w:p w14:paraId="53FB38B8" w14:textId="54214E1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441</w:t>
            </w:r>
          </w:p>
        </w:tc>
        <w:tc>
          <w:tcPr>
            <w:tcW w:w="2121" w:type="dxa"/>
            <w:tcBorders>
              <w:top w:val="single" w:sz="12" w:space="0" w:color="auto"/>
              <w:left w:val="single" w:sz="12" w:space="0" w:color="auto"/>
            </w:tcBorders>
            <w:shd w:val="clear" w:color="auto" w:fill="auto"/>
            <w:vAlign w:val="center"/>
          </w:tcPr>
          <w:p w14:paraId="67BBDA1C" w14:textId="56F3AA6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Dukla (2015 r.)</w:t>
            </w:r>
          </w:p>
        </w:tc>
        <w:tc>
          <w:tcPr>
            <w:tcW w:w="1701" w:type="dxa"/>
            <w:tcBorders>
              <w:top w:val="single" w:sz="12" w:space="0" w:color="auto"/>
            </w:tcBorders>
            <w:shd w:val="clear" w:color="auto" w:fill="auto"/>
            <w:vAlign w:val="center"/>
          </w:tcPr>
          <w:p w14:paraId="2CAB5A43" w14:textId="2416FC8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6,7</w:t>
            </w:r>
          </w:p>
        </w:tc>
        <w:tc>
          <w:tcPr>
            <w:tcW w:w="1701" w:type="dxa"/>
            <w:tcBorders>
              <w:top w:val="single" w:sz="12" w:space="0" w:color="auto"/>
            </w:tcBorders>
            <w:shd w:val="clear" w:color="auto" w:fill="auto"/>
            <w:vAlign w:val="center"/>
          </w:tcPr>
          <w:p w14:paraId="44B27A02" w14:textId="5DE7CD9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5,9</w:t>
            </w:r>
          </w:p>
        </w:tc>
        <w:tc>
          <w:tcPr>
            <w:tcW w:w="1418" w:type="dxa"/>
            <w:tcBorders>
              <w:top w:val="single" w:sz="12" w:space="0" w:color="auto"/>
            </w:tcBorders>
            <w:shd w:val="clear" w:color="auto" w:fill="auto"/>
            <w:vAlign w:val="center"/>
          </w:tcPr>
          <w:p w14:paraId="19D2E61B" w14:textId="0F266B5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2,5</w:t>
            </w:r>
          </w:p>
        </w:tc>
        <w:tc>
          <w:tcPr>
            <w:tcW w:w="1417" w:type="dxa"/>
            <w:tcBorders>
              <w:top w:val="single" w:sz="12" w:space="0" w:color="auto"/>
            </w:tcBorders>
            <w:shd w:val="clear" w:color="auto" w:fill="auto"/>
            <w:vAlign w:val="center"/>
          </w:tcPr>
          <w:p w14:paraId="4AD24E42" w14:textId="6F164EB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1,45</w:t>
            </w:r>
          </w:p>
        </w:tc>
        <w:tc>
          <w:tcPr>
            <w:tcW w:w="1134" w:type="dxa"/>
            <w:tcBorders>
              <w:top w:val="single" w:sz="12" w:space="0" w:color="auto"/>
            </w:tcBorders>
            <w:shd w:val="clear" w:color="auto" w:fill="auto"/>
            <w:vAlign w:val="center"/>
          </w:tcPr>
          <w:p w14:paraId="01111984" w14:textId="2F32BD6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0,17</w:t>
            </w:r>
          </w:p>
        </w:tc>
        <w:tc>
          <w:tcPr>
            <w:tcW w:w="1985" w:type="dxa"/>
            <w:tcBorders>
              <w:top w:val="single" w:sz="12" w:space="0" w:color="auto"/>
            </w:tcBorders>
            <w:shd w:val="clear" w:color="auto" w:fill="auto"/>
            <w:vAlign w:val="center"/>
          </w:tcPr>
          <w:p w14:paraId="080C80C6" w14:textId="2237914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1 018</w:t>
            </w:r>
          </w:p>
        </w:tc>
        <w:tc>
          <w:tcPr>
            <w:tcW w:w="1984" w:type="dxa"/>
            <w:tcBorders>
              <w:top w:val="single" w:sz="12" w:space="0" w:color="auto"/>
            </w:tcBorders>
            <w:shd w:val="clear" w:color="auto" w:fill="auto"/>
            <w:vAlign w:val="center"/>
          </w:tcPr>
          <w:p w14:paraId="62B4D8A9" w14:textId="1FA2CB1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6,53</w:t>
            </w:r>
          </w:p>
        </w:tc>
        <w:tc>
          <w:tcPr>
            <w:tcW w:w="1985" w:type="dxa"/>
            <w:tcBorders>
              <w:top w:val="single" w:sz="12" w:space="0" w:color="auto"/>
            </w:tcBorders>
            <w:shd w:val="clear" w:color="auto" w:fill="auto"/>
            <w:vAlign w:val="center"/>
          </w:tcPr>
          <w:p w14:paraId="7D2252AE" w14:textId="4787E0A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17,24</w:t>
            </w:r>
          </w:p>
        </w:tc>
      </w:tr>
      <w:tr w:rsidR="00F36662" w:rsidRPr="001670CB" w14:paraId="636FAD52" w14:textId="77777777" w:rsidTr="00F36662">
        <w:trPr>
          <w:trHeight w:val="467"/>
          <w:jc w:val="center"/>
        </w:trPr>
        <w:tc>
          <w:tcPr>
            <w:tcW w:w="851" w:type="dxa"/>
            <w:vMerge/>
            <w:tcBorders>
              <w:bottom w:val="single" w:sz="4" w:space="0" w:color="auto"/>
              <w:right w:val="single" w:sz="12" w:space="0" w:color="auto"/>
            </w:tcBorders>
            <w:shd w:val="clear" w:color="auto" w:fill="auto"/>
            <w:vAlign w:val="center"/>
          </w:tcPr>
          <w:p w14:paraId="06DE59A9"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1B224E16" w14:textId="1EC10B5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Dukla (2020 r.)</w:t>
            </w:r>
          </w:p>
        </w:tc>
        <w:tc>
          <w:tcPr>
            <w:tcW w:w="1701" w:type="dxa"/>
            <w:tcBorders>
              <w:bottom w:val="single" w:sz="12" w:space="0" w:color="auto"/>
            </w:tcBorders>
            <w:shd w:val="clear" w:color="auto" w:fill="auto"/>
            <w:vAlign w:val="center"/>
          </w:tcPr>
          <w:p w14:paraId="0E1A637C" w14:textId="20E3CAC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4,7</w:t>
            </w:r>
          </w:p>
        </w:tc>
        <w:tc>
          <w:tcPr>
            <w:tcW w:w="1701" w:type="dxa"/>
            <w:tcBorders>
              <w:bottom w:val="single" w:sz="12" w:space="0" w:color="auto"/>
            </w:tcBorders>
            <w:shd w:val="clear" w:color="auto" w:fill="auto"/>
            <w:vAlign w:val="center"/>
          </w:tcPr>
          <w:p w14:paraId="25673615" w14:textId="20C6559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6,8</w:t>
            </w:r>
          </w:p>
        </w:tc>
        <w:tc>
          <w:tcPr>
            <w:tcW w:w="1418" w:type="dxa"/>
            <w:tcBorders>
              <w:bottom w:val="single" w:sz="12" w:space="0" w:color="auto"/>
            </w:tcBorders>
            <w:shd w:val="clear" w:color="auto" w:fill="auto"/>
            <w:vAlign w:val="center"/>
          </w:tcPr>
          <w:p w14:paraId="2A1D3CDD" w14:textId="4FF1174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1,76</w:t>
            </w:r>
          </w:p>
        </w:tc>
        <w:tc>
          <w:tcPr>
            <w:tcW w:w="1417" w:type="dxa"/>
            <w:tcBorders>
              <w:bottom w:val="single" w:sz="12" w:space="0" w:color="auto"/>
            </w:tcBorders>
            <w:shd w:val="clear" w:color="auto" w:fill="auto"/>
            <w:vAlign w:val="center"/>
          </w:tcPr>
          <w:p w14:paraId="3EB4AFAB" w14:textId="45D59E9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1,02</w:t>
            </w:r>
          </w:p>
        </w:tc>
        <w:tc>
          <w:tcPr>
            <w:tcW w:w="1134" w:type="dxa"/>
            <w:tcBorders>
              <w:bottom w:val="single" w:sz="12" w:space="0" w:color="auto"/>
            </w:tcBorders>
            <w:shd w:val="clear" w:color="auto" w:fill="auto"/>
            <w:vAlign w:val="center"/>
          </w:tcPr>
          <w:p w14:paraId="34C4149B" w14:textId="489A215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0,16</w:t>
            </w:r>
          </w:p>
        </w:tc>
        <w:tc>
          <w:tcPr>
            <w:tcW w:w="1985" w:type="dxa"/>
            <w:tcBorders>
              <w:bottom w:val="single" w:sz="12" w:space="0" w:color="auto"/>
            </w:tcBorders>
            <w:shd w:val="clear" w:color="auto" w:fill="auto"/>
            <w:vAlign w:val="center"/>
          </w:tcPr>
          <w:p w14:paraId="61573DD9" w14:textId="389AA46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927</w:t>
            </w:r>
          </w:p>
        </w:tc>
        <w:tc>
          <w:tcPr>
            <w:tcW w:w="1984" w:type="dxa"/>
            <w:tcBorders>
              <w:bottom w:val="single" w:sz="12" w:space="0" w:color="auto"/>
            </w:tcBorders>
            <w:shd w:val="clear" w:color="auto" w:fill="auto"/>
            <w:vAlign w:val="center"/>
          </w:tcPr>
          <w:p w14:paraId="6AEC88DE" w14:textId="4355A42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9,09</w:t>
            </w:r>
          </w:p>
        </w:tc>
        <w:tc>
          <w:tcPr>
            <w:tcW w:w="1985" w:type="dxa"/>
            <w:tcBorders>
              <w:bottom w:val="single" w:sz="12" w:space="0" w:color="auto"/>
            </w:tcBorders>
            <w:shd w:val="clear" w:color="auto" w:fill="auto"/>
            <w:vAlign w:val="center"/>
          </w:tcPr>
          <w:p w14:paraId="0F4BA117" w14:textId="42C2817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24</w:t>
            </w:r>
          </w:p>
        </w:tc>
      </w:tr>
      <w:tr w:rsidR="00F36662" w:rsidRPr="001670CB" w14:paraId="66C0172E" w14:textId="28CAD553" w:rsidTr="00F36662">
        <w:trPr>
          <w:trHeight w:val="481"/>
          <w:jc w:val="center"/>
        </w:trPr>
        <w:tc>
          <w:tcPr>
            <w:tcW w:w="851" w:type="dxa"/>
            <w:vMerge w:val="restart"/>
            <w:tcBorders>
              <w:top w:val="single" w:sz="12" w:space="0" w:color="auto"/>
              <w:right w:val="single" w:sz="12" w:space="0" w:color="auto"/>
            </w:tcBorders>
            <w:shd w:val="clear" w:color="auto" w:fill="auto"/>
            <w:vAlign w:val="center"/>
          </w:tcPr>
          <w:p w14:paraId="5257BF7B" w14:textId="5C7B80B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443</w:t>
            </w:r>
          </w:p>
        </w:tc>
        <w:tc>
          <w:tcPr>
            <w:tcW w:w="2121" w:type="dxa"/>
            <w:tcBorders>
              <w:top w:val="single" w:sz="12" w:space="0" w:color="auto"/>
              <w:left w:val="single" w:sz="12" w:space="0" w:color="auto"/>
            </w:tcBorders>
            <w:shd w:val="clear" w:color="auto" w:fill="auto"/>
            <w:vAlign w:val="center"/>
          </w:tcPr>
          <w:p w14:paraId="0B59B4AB" w14:textId="589B798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Wzdów (2015 r.)</w:t>
            </w:r>
          </w:p>
        </w:tc>
        <w:tc>
          <w:tcPr>
            <w:tcW w:w="1701" w:type="dxa"/>
            <w:tcBorders>
              <w:top w:val="single" w:sz="12" w:space="0" w:color="auto"/>
            </w:tcBorders>
            <w:shd w:val="clear" w:color="auto" w:fill="auto"/>
            <w:vAlign w:val="center"/>
          </w:tcPr>
          <w:p w14:paraId="0B74B594" w14:textId="3AEDBCC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5,9</w:t>
            </w:r>
          </w:p>
        </w:tc>
        <w:tc>
          <w:tcPr>
            <w:tcW w:w="1701" w:type="dxa"/>
            <w:tcBorders>
              <w:top w:val="single" w:sz="12" w:space="0" w:color="auto"/>
            </w:tcBorders>
            <w:shd w:val="clear" w:color="auto" w:fill="auto"/>
            <w:vAlign w:val="center"/>
          </w:tcPr>
          <w:p w14:paraId="17669DC0" w14:textId="54F7ADF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5,1</w:t>
            </w:r>
          </w:p>
        </w:tc>
        <w:tc>
          <w:tcPr>
            <w:tcW w:w="1418" w:type="dxa"/>
            <w:tcBorders>
              <w:top w:val="single" w:sz="12" w:space="0" w:color="auto"/>
            </w:tcBorders>
            <w:shd w:val="clear" w:color="auto" w:fill="auto"/>
            <w:vAlign w:val="center"/>
          </w:tcPr>
          <w:p w14:paraId="64F2E41D" w14:textId="0EDE3A6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3,92</w:t>
            </w:r>
          </w:p>
        </w:tc>
        <w:tc>
          <w:tcPr>
            <w:tcW w:w="1417" w:type="dxa"/>
            <w:tcBorders>
              <w:top w:val="single" w:sz="12" w:space="0" w:color="auto"/>
            </w:tcBorders>
            <w:shd w:val="clear" w:color="auto" w:fill="auto"/>
            <w:vAlign w:val="center"/>
          </w:tcPr>
          <w:p w14:paraId="55260AA5" w14:textId="27C3643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2,28</w:t>
            </w:r>
          </w:p>
        </w:tc>
        <w:tc>
          <w:tcPr>
            <w:tcW w:w="1134" w:type="dxa"/>
            <w:tcBorders>
              <w:top w:val="single" w:sz="12" w:space="0" w:color="auto"/>
            </w:tcBorders>
            <w:shd w:val="clear" w:color="auto" w:fill="auto"/>
            <w:vAlign w:val="center"/>
          </w:tcPr>
          <w:p w14:paraId="2F733B2D" w14:textId="1868E22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0,25</w:t>
            </w:r>
          </w:p>
        </w:tc>
        <w:tc>
          <w:tcPr>
            <w:tcW w:w="1985" w:type="dxa"/>
            <w:tcBorders>
              <w:top w:val="single" w:sz="12" w:space="0" w:color="auto"/>
            </w:tcBorders>
            <w:shd w:val="clear" w:color="auto" w:fill="auto"/>
            <w:vAlign w:val="center"/>
          </w:tcPr>
          <w:p w14:paraId="72B20204" w14:textId="7328C45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705</w:t>
            </w:r>
          </w:p>
        </w:tc>
        <w:tc>
          <w:tcPr>
            <w:tcW w:w="1984" w:type="dxa"/>
            <w:tcBorders>
              <w:top w:val="single" w:sz="12" w:space="0" w:color="auto"/>
            </w:tcBorders>
            <w:shd w:val="clear" w:color="auto" w:fill="auto"/>
            <w:vAlign w:val="center"/>
          </w:tcPr>
          <w:p w14:paraId="32043709" w14:textId="0B6BBC7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5,35</w:t>
            </w:r>
          </w:p>
        </w:tc>
        <w:tc>
          <w:tcPr>
            <w:tcW w:w="1985" w:type="dxa"/>
            <w:tcBorders>
              <w:top w:val="single" w:sz="12" w:space="0" w:color="auto"/>
            </w:tcBorders>
            <w:shd w:val="clear" w:color="auto" w:fill="auto"/>
            <w:vAlign w:val="center"/>
          </w:tcPr>
          <w:p w14:paraId="08668B3A" w14:textId="50E0D38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14,12</w:t>
            </w:r>
          </w:p>
        </w:tc>
      </w:tr>
      <w:tr w:rsidR="00F36662" w:rsidRPr="001670CB" w14:paraId="5623F0E7" w14:textId="77777777" w:rsidTr="00F36662">
        <w:trPr>
          <w:trHeight w:val="481"/>
          <w:jc w:val="center"/>
        </w:trPr>
        <w:tc>
          <w:tcPr>
            <w:tcW w:w="851" w:type="dxa"/>
            <w:vMerge/>
            <w:tcBorders>
              <w:bottom w:val="single" w:sz="4" w:space="0" w:color="auto"/>
              <w:right w:val="single" w:sz="12" w:space="0" w:color="auto"/>
            </w:tcBorders>
            <w:shd w:val="clear" w:color="auto" w:fill="auto"/>
            <w:vAlign w:val="center"/>
          </w:tcPr>
          <w:p w14:paraId="3A60E8C3"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32CE4ACC" w14:textId="7E993F6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Wzdów (2020 r.)</w:t>
            </w:r>
          </w:p>
        </w:tc>
        <w:tc>
          <w:tcPr>
            <w:tcW w:w="1701" w:type="dxa"/>
            <w:tcBorders>
              <w:bottom w:val="single" w:sz="12" w:space="0" w:color="auto"/>
            </w:tcBorders>
            <w:shd w:val="clear" w:color="auto" w:fill="auto"/>
            <w:vAlign w:val="center"/>
          </w:tcPr>
          <w:p w14:paraId="2F18324D" w14:textId="4D6FCC2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5,9</w:t>
            </w:r>
          </w:p>
        </w:tc>
        <w:tc>
          <w:tcPr>
            <w:tcW w:w="1701" w:type="dxa"/>
            <w:tcBorders>
              <w:bottom w:val="single" w:sz="12" w:space="0" w:color="auto"/>
            </w:tcBorders>
            <w:shd w:val="clear" w:color="auto" w:fill="auto"/>
            <w:vAlign w:val="center"/>
          </w:tcPr>
          <w:p w14:paraId="4E4E84AB" w14:textId="3CD8ABC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4,9</w:t>
            </w:r>
          </w:p>
        </w:tc>
        <w:tc>
          <w:tcPr>
            <w:tcW w:w="1418" w:type="dxa"/>
            <w:tcBorders>
              <w:bottom w:val="single" w:sz="12" w:space="0" w:color="auto"/>
            </w:tcBorders>
            <w:shd w:val="clear" w:color="auto" w:fill="auto"/>
            <w:vAlign w:val="center"/>
          </w:tcPr>
          <w:p w14:paraId="20D5FE87" w14:textId="7E7348F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3,32</w:t>
            </w:r>
          </w:p>
        </w:tc>
        <w:tc>
          <w:tcPr>
            <w:tcW w:w="1417" w:type="dxa"/>
            <w:tcBorders>
              <w:bottom w:val="single" w:sz="12" w:space="0" w:color="auto"/>
            </w:tcBorders>
            <w:shd w:val="clear" w:color="auto" w:fill="auto"/>
            <w:vAlign w:val="center"/>
          </w:tcPr>
          <w:p w14:paraId="4C9247ED" w14:textId="0DE8008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1,92</w:t>
            </w:r>
          </w:p>
        </w:tc>
        <w:tc>
          <w:tcPr>
            <w:tcW w:w="1134" w:type="dxa"/>
            <w:tcBorders>
              <w:bottom w:val="single" w:sz="12" w:space="0" w:color="auto"/>
            </w:tcBorders>
            <w:shd w:val="clear" w:color="auto" w:fill="auto"/>
            <w:vAlign w:val="center"/>
          </w:tcPr>
          <w:p w14:paraId="22DE227F" w14:textId="0AB8EB55"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0,25</w:t>
            </w:r>
          </w:p>
        </w:tc>
        <w:tc>
          <w:tcPr>
            <w:tcW w:w="1985" w:type="dxa"/>
            <w:tcBorders>
              <w:bottom w:val="single" w:sz="12" w:space="0" w:color="auto"/>
            </w:tcBorders>
            <w:shd w:val="clear" w:color="auto" w:fill="auto"/>
            <w:vAlign w:val="center"/>
          </w:tcPr>
          <w:p w14:paraId="3EDE1BFB" w14:textId="7E011AB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653</w:t>
            </w:r>
          </w:p>
        </w:tc>
        <w:tc>
          <w:tcPr>
            <w:tcW w:w="1984" w:type="dxa"/>
            <w:tcBorders>
              <w:bottom w:val="single" w:sz="12" w:space="0" w:color="auto"/>
            </w:tcBorders>
            <w:shd w:val="clear" w:color="auto" w:fill="auto"/>
            <w:vAlign w:val="center"/>
          </w:tcPr>
          <w:p w14:paraId="69E44EB6" w14:textId="3F2A328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13,26</w:t>
            </w:r>
          </w:p>
        </w:tc>
        <w:tc>
          <w:tcPr>
            <w:tcW w:w="1985" w:type="dxa"/>
            <w:tcBorders>
              <w:bottom w:val="single" w:sz="12" w:space="0" w:color="auto"/>
            </w:tcBorders>
            <w:shd w:val="clear" w:color="auto" w:fill="auto"/>
            <w:vAlign w:val="center"/>
          </w:tcPr>
          <w:p w14:paraId="76AC96D9" w14:textId="5C1F0F1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35</w:t>
            </w:r>
          </w:p>
        </w:tc>
      </w:tr>
      <w:tr w:rsidR="00F36662" w:rsidRPr="001670CB" w14:paraId="5665876F" w14:textId="60F7DAC7" w:rsidTr="00F36662">
        <w:trPr>
          <w:trHeight w:val="481"/>
          <w:jc w:val="center"/>
        </w:trPr>
        <w:tc>
          <w:tcPr>
            <w:tcW w:w="851" w:type="dxa"/>
            <w:vMerge w:val="restart"/>
            <w:tcBorders>
              <w:top w:val="single" w:sz="12" w:space="0" w:color="auto"/>
              <w:right w:val="single" w:sz="12" w:space="0" w:color="auto"/>
            </w:tcBorders>
            <w:shd w:val="clear" w:color="auto" w:fill="auto"/>
            <w:vAlign w:val="center"/>
          </w:tcPr>
          <w:p w14:paraId="15806A70" w14:textId="4D37557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445</w:t>
            </w:r>
          </w:p>
        </w:tc>
        <w:tc>
          <w:tcPr>
            <w:tcW w:w="2121" w:type="dxa"/>
            <w:tcBorders>
              <w:top w:val="single" w:sz="12" w:space="0" w:color="auto"/>
              <w:left w:val="single" w:sz="12" w:space="0" w:color="auto"/>
            </w:tcBorders>
            <w:shd w:val="clear" w:color="auto" w:fill="auto"/>
            <w:vAlign w:val="center"/>
          </w:tcPr>
          <w:p w14:paraId="7A8010F8" w14:textId="1B17834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Niżatyce (2015 r.)</w:t>
            </w:r>
          </w:p>
        </w:tc>
        <w:tc>
          <w:tcPr>
            <w:tcW w:w="1701" w:type="dxa"/>
            <w:tcBorders>
              <w:top w:val="single" w:sz="12" w:space="0" w:color="auto"/>
            </w:tcBorders>
            <w:shd w:val="clear" w:color="auto" w:fill="auto"/>
            <w:vAlign w:val="center"/>
          </w:tcPr>
          <w:p w14:paraId="1E17E279" w14:textId="2E93090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5,9</w:t>
            </w:r>
          </w:p>
        </w:tc>
        <w:tc>
          <w:tcPr>
            <w:tcW w:w="1701" w:type="dxa"/>
            <w:tcBorders>
              <w:top w:val="single" w:sz="12" w:space="0" w:color="auto"/>
            </w:tcBorders>
            <w:shd w:val="clear" w:color="auto" w:fill="auto"/>
            <w:vAlign w:val="center"/>
          </w:tcPr>
          <w:p w14:paraId="1557F07C" w14:textId="2B70037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5,1</w:t>
            </w:r>
          </w:p>
        </w:tc>
        <w:tc>
          <w:tcPr>
            <w:tcW w:w="1418" w:type="dxa"/>
            <w:tcBorders>
              <w:top w:val="single" w:sz="12" w:space="0" w:color="auto"/>
            </w:tcBorders>
            <w:shd w:val="clear" w:color="auto" w:fill="auto"/>
            <w:vAlign w:val="center"/>
          </w:tcPr>
          <w:p w14:paraId="5A4F487F" w14:textId="3351C34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1,43</w:t>
            </w:r>
          </w:p>
        </w:tc>
        <w:tc>
          <w:tcPr>
            <w:tcW w:w="1417" w:type="dxa"/>
            <w:tcBorders>
              <w:top w:val="single" w:sz="12" w:space="0" w:color="auto"/>
            </w:tcBorders>
            <w:shd w:val="clear" w:color="auto" w:fill="auto"/>
            <w:vAlign w:val="center"/>
          </w:tcPr>
          <w:p w14:paraId="2E9D039C" w14:textId="0BED3E0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0,83</w:t>
            </w:r>
          </w:p>
        </w:tc>
        <w:tc>
          <w:tcPr>
            <w:tcW w:w="1134" w:type="dxa"/>
            <w:tcBorders>
              <w:top w:val="single" w:sz="12" w:space="0" w:color="auto"/>
            </w:tcBorders>
            <w:shd w:val="clear" w:color="auto" w:fill="auto"/>
            <w:vAlign w:val="center"/>
          </w:tcPr>
          <w:p w14:paraId="58A0387C" w14:textId="50C039E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w:t>
            </w:r>
          </w:p>
        </w:tc>
        <w:tc>
          <w:tcPr>
            <w:tcW w:w="1985" w:type="dxa"/>
            <w:tcBorders>
              <w:top w:val="single" w:sz="12" w:space="0" w:color="auto"/>
            </w:tcBorders>
            <w:shd w:val="clear" w:color="auto" w:fill="auto"/>
            <w:vAlign w:val="center"/>
          </w:tcPr>
          <w:p w14:paraId="15A3CB76" w14:textId="3BB5378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885</w:t>
            </w:r>
          </w:p>
        </w:tc>
        <w:tc>
          <w:tcPr>
            <w:tcW w:w="1984" w:type="dxa"/>
            <w:tcBorders>
              <w:top w:val="single" w:sz="12" w:space="0" w:color="auto"/>
            </w:tcBorders>
            <w:shd w:val="clear" w:color="auto" w:fill="auto"/>
            <w:vAlign w:val="center"/>
          </w:tcPr>
          <w:p w14:paraId="47C11C3F" w14:textId="0F6ACCA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5,52</w:t>
            </w:r>
          </w:p>
        </w:tc>
        <w:tc>
          <w:tcPr>
            <w:tcW w:w="1985" w:type="dxa"/>
            <w:tcBorders>
              <w:top w:val="single" w:sz="12" w:space="0" w:color="auto"/>
            </w:tcBorders>
            <w:shd w:val="clear" w:color="auto" w:fill="auto"/>
            <w:vAlign w:val="center"/>
          </w:tcPr>
          <w:p w14:paraId="1F90F2AA" w14:textId="5FE6995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14,57</w:t>
            </w:r>
          </w:p>
        </w:tc>
      </w:tr>
      <w:tr w:rsidR="00F36662" w:rsidRPr="001670CB" w14:paraId="51E7C3B6" w14:textId="77777777" w:rsidTr="00F36662">
        <w:trPr>
          <w:trHeight w:val="481"/>
          <w:jc w:val="center"/>
        </w:trPr>
        <w:tc>
          <w:tcPr>
            <w:tcW w:w="851" w:type="dxa"/>
            <w:vMerge/>
            <w:tcBorders>
              <w:bottom w:val="single" w:sz="4" w:space="0" w:color="auto"/>
              <w:right w:val="single" w:sz="12" w:space="0" w:color="auto"/>
            </w:tcBorders>
            <w:shd w:val="clear" w:color="auto" w:fill="auto"/>
            <w:vAlign w:val="center"/>
          </w:tcPr>
          <w:p w14:paraId="416B8A2A"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55A055C8" w14:textId="371077C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Niżatyce (2020 r.)</w:t>
            </w:r>
          </w:p>
        </w:tc>
        <w:tc>
          <w:tcPr>
            <w:tcW w:w="1701" w:type="dxa"/>
            <w:tcBorders>
              <w:bottom w:val="single" w:sz="12" w:space="0" w:color="auto"/>
            </w:tcBorders>
            <w:shd w:val="clear" w:color="auto" w:fill="auto"/>
            <w:vAlign w:val="center"/>
          </w:tcPr>
          <w:p w14:paraId="0307C269" w14:textId="59CD137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7,6</w:t>
            </w:r>
          </w:p>
        </w:tc>
        <w:tc>
          <w:tcPr>
            <w:tcW w:w="1701" w:type="dxa"/>
            <w:tcBorders>
              <w:bottom w:val="single" w:sz="12" w:space="0" w:color="auto"/>
            </w:tcBorders>
            <w:shd w:val="clear" w:color="auto" w:fill="auto"/>
            <w:vAlign w:val="center"/>
          </w:tcPr>
          <w:p w14:paraId="5BB9E712" w14:textId="03409F4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w:t>
            </w:r>
          </w:p>
        </w:tc>
        <w:tc>
          <w:tcPr>
            <w:tcW w:w="1418" w:type="dxa"/>
            <w:tcBorders>
              <w:bottom w:val="single" w:sz="12" w:space="0" w:color="auto"/>
            </w:tcBorders>
            <w:shd w:val="clear" w:color="auto" w:fill="auto"/>
            <w:vAlign w:val="center"/>
          </w:tcPr>
          <w:p w14:paraId="5F8E646F" w14:textId="62BD1C2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2,67</w:t>
            </w:r>
          </w:p>
        </w:tc>
        <w:tc>
          <w:tcPr>
            <w:tcW w:w="1417" w:type="dxa"/>
            <w:tcBorders>
              <w:bottom w:val="single" w:sz="12" w:space="0" w:color="auto"/>
            </w:tcBorders>
            <w:shd w:val="clear" w:color="auto" w:fill="auto"/>
            <w:vAlign w:val="center"/>
          </w:tcPr>
          <w:p w14:paraId="74AFD51B" w14:textId="2771B88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1,55</w:t>
            </w:r>
          </w:p>
        </w:tc>
        <w:tc>
          <w:tcPr>
            <w:tcW w:w="1134" w:type="dxa"/>
            <w:tcBorders>
              <w:bottom w:val="single" w:sz="12" w:space="0" w:color="auto"/>
            </w:tcBorders>
            <w:shd w:val="clear" w:color="auto" w:fill="auto"/>
            <w:vAlign w:val="center"/>
          </w:tcPr>
          <w:p w14:paraId="188F6466" w14:textId="797940B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0,11</w:t>
            </w:r>
          </w:p>
        </w:tc>
        <w:tc>
          <w:tcPr>
            <w:tcW w:w="1985" w:type="dxa"/>
            <w:tcBorders>
              <w:bottom w:val="single" w:sz="12" w:space="0" w:color="auto"/>
            </w:tcBorders>
            <w:shd w:val="clear" w:color="auto" w:fill="auto"/>
            <w:vAlign w:val="center"/>
          </w:tcPr>
          <w:p w14:paraId="500B4CA2" w14:textId="321FF79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614</w:t>
            </w:r>
          </w:p>
        </w:tc>
        <w:tc>
          <w:tcPr>
            <w:tcW w:w="1984" w:type="dxa"/>
            <w:tcBorders>
              <w:bottom w:val="single" w:sz="12" w:space="0" w:color="auto"/>
            </w:tcBorders>
            <w:shd w:val="clear" w:color="auto" w:fill="auto"/>
            <w:vAlign w:val="center"/>
          </w:tcPr>
          <w:p w14:paraId="5C87C9CD" w14:textId="0F3ADAB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7,58</w:t>
            </w:r>
          </w:p>
        </w:tc>
        <w:tc>
          <w:tcPr>
            <w:tcW w:w="1985" w:type="dxa"/>
            <w:tcBorders>
              <w:bottom w:val="single" w:sz="12" w:space="0" w:color="auto"/>
            </w:tcBorders>
            <w:shd w:val="clear" w:color="auto" w:fill="auto"/>
            <w:vAlign w:val="center"/>
          </w:tcPr>
          <w:p w14:paraId="6055AD57" w14:textId="2C94A0A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w:t>
            </w:r>
          </w:p>
        </w:tc>
      </w:tr>
      <w:tr w:rsidR="00F36662" w:rsidRPr="001670CB" w14:paraId="3ADEBFFC" w14:textId="16BA2C97" w:rsidTr="00F36662">
        <w:trPr>
          <w:trHeight w:val="467"/>
          <w:jc w:val="center"/>
        </w:trPr>
        <w:tc>
          <w:tcPr>
            <w:tcW w:w="851" w:type="dxa"/>
            <w:vMerge w:val="restart"/>
            <w:tcBorders>
              <w:top w:val="single" w:sz="12" w:space="0" w:color="auto"/>
              <w:right w:val="single" w:sz="12" w:space="0" w:color="auto"/>
            </w:tcBorders>
            <w:shd w:val="clear" w:color="auto" w:fill="auto"/>
            <w:vAlign w:val="center"/>
          </w:tcPr>
          <w:p w14:paraId="10099268" w14:textId="42C4457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447</w:t>
            </w:r>
          </w:p>
        </w:tc>
        <w:tc>
          <w:tcPr>
            <w:tcW w:w="2121" w:type="dxa"/>
            <w:tcBorders>
              <w:top w:val="single" w:sz="12" w:space="0" w:color="auto"/>
              <w:left w:val="single" w:sz="12" w:space="0" w:color="auto"/>
            </w:tcBorders>
            <w:shd w:val="clear" w:color="auto" w:fill="auto"/>
            <w:vAlign w:val="center"/>
          </w:tcPr>
          <w:p w14:paraId="5A425488" w14:textId="7721FBF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Boratyn (2015 r.)</w:t>
            </w:r>
          </w:p>
        </w:tc>
        <w:tc>
          <w:tcPr>
            <w:tcW w:w="1701" w:type="dxa"/>
            <w:tcBorders>
              <w:top w:val="single" w:sz="12" w:space="0" w:color="auto"/>
            </w:tcBorders>
            <w:shd w:val="clear" w:color="auto" w:fill="auto"/>
            <w:vAlign w:val="center"/>
          </w:tcPr>
          <w:p w14:paraId="3DB1BA73" w14:textId="5CE3F38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5,0</w:t>
            </w:r>
          </w:p>
        </w:tc>
        <w:tc>
          <w:tcPr>
            <w:tcW w:w="1701" w:type="dxa"/>
            <w:tcBorders>
              <w:top w:val="single" w:sz="12" w:space="0" w:color="auto"/>
            </w:tcBorders>
            <w:shd w:val="clear" w:color="auto" w:fill="auto"/>
            <w:vAlign w:val="center"/>
          </w:tcPr>
          <w:p w14:paraId="664AADD5" w14:textId="7EA15DD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4,4</w:t>
            </w:r>
          </w:p>
        </w:tc>
        <w:tc>
          <w:tcPr>
            <w:tcW w:w="1418" w:type="dxa"/>
            <w:tcBorders>
              <w:top w:val="single" w:sz="12" w:space="0" w:color="auto"/>
            </w:tcBorders>
            <w:shd w:val="clear" w:color="auto" w:fill="auto"/>
            <w:vAlign w:val="center"/>
          </w:tcPr>
          <w:p w14:paraId="29E822DB" w14:textId="1B4B441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3,77</w:t>
            </w:r>
          </w:p>
        </w:tc>
        <w:tc>
          <w:tcPr>
            <w:tcW w:w="1417" w:type="dxa"/>
            <w:tcBorders>
              <w:top w:val="single" w:sz="12" w:space="0" w:color="auto"/>
            </w:tcBorders>
            <w:shd w:val="clear" w:color="auto" w:fill="auto"/>
            <w:vAlign w:val="center"/>
          </w:tcPr>
          <w:p w14:paraId="498DF284" w14:textId="34E85287"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2,19</w:t>
            </w:r>
          </w:p>
        </w:tc>
        <w:tc>
          <w:tcPr>
            <w:tcW w:w="1134" w:type="dxa"/>
            <w:tcBorders>
              <w:top w:val="single" w:sz="12" w:space="0" w:color="auto"/>
            </w:tcBorders>
            <w:shd w:val="clear" w:color="auto" w:fill="auto"/>
            <w:vAlign w:val="center"/>
          </w:tcPr>
          <w:p w14:paraId="659D8C51" w14:textId="1B34804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0,2</w:t>
            </w:r>
          </w:p>
        </w:tc>
        <w:tc>
          <w:tcPr>
            <w:tcW w:w="1985" w:type="dxa"/>
            <w:tcBorders>
              <w:top w:val="single" w:sz="12" w:space="0" w:color="auto"/>
            </w:tcBorders>
            <w:shd w:val="clear" w:color="auto" w:fill="auto"/>
            <w:vAlign w:val="center"/>
          </w:tcPr>
          <w:p w14:paraId="681CDB83" w14:textId="7264DB2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1 091</w:t>
            </w:r>
          </w:p>
        </w:tc>
        <w:tc>
          <w:tcPr>
            <w:tcW w:w="1984" w:type="dxa"/>
            <w:tcBorders>
              <w:top w:val="single" w:sz="12" w:space="0" w:color="auto"/>
            </w:tcBorders>
            <w:shd w:val="clear" w:color="auto" w:fill="auto"/>
            <w:vAlign w:val="center"/>
          </w:tcPr>
          <w:p w14:paraId="361E137F" w14:textId="78E318C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16,16</w:t>
            </w:r>
          </w:p>
        </w:tc>
        <w:tc>
          <w:tcPr>
            <w:tcW w:w="1985" w:type="dxa"/>
            <w:tcBorders>
              <w:top w:val="single" w:sz="12" w:space="0" w:color="auto"/>
            </w:tcBorders>
            <w:shd w:val="clear" w:color="auto" w:fill="auto"/>
            <w:vAlign w:val="center"/>
          </w:tcPr>
          <w:p w14:paraId="7F4D659B" w14:textId="796E7D2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42,66</w:t>
            </w:r>
          </w:p>
        </w:tc>
      </w:tr>
      <w:tr w:rsidR="00F36662" w:rsidRPr="001670CB" w14:paraId="1C4F5B8D" w14:textId="77777777" w:rsidTr="00F36662">
        <w:trPr>
          <w:trHeight w:val="467"/>
          <w:jc w:val="center"/>
        </w:trPr>
        <w:tc>
          <w:tcPr>
            <w:tcW w:w="851" w:type="dxa"/>
            <w:vMerge/>
            <w:tcBorders>
              <w:bottom w:val="single" w:sz="4" w:space="0" w:color="auto"/>
              <w:right w:val="single" w:sz="12" w:space="0" w:color="auto"/>
            </w:tcBorders>
            <w:shd w:val="clear" w:color="auto" w:fill="auto"/>
            <w:vAlign w:val="center"/>
          </w:tcPr>
          <w:p w14:paraId="7E0E035F"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bottom w:val="single" w:sz="12" w:space="0" w:color="auto"/>
            </w:tcBorders>
            <w:shd w:val="clear" w:color="auto" w:fill="auto"/>
            <w:vAlign w:val="center"/>
          </w:tcPr>
          <w:p w14:paraId="7AA458EB" w14:textId="07A46D9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Boratyn (2020 r.)</w:t>
            </w:r>
          </w:p>
        </w:tc>
        <w:tc>
          <w:tcPr>
            <w:tcW w:w="1701" w:type="dxa"/>
            <w:tcBorders>
              <w:bottom w:val="single" w:sz="12" w:space="0" w:color="auto"/>
            </w:tcBorders>
            <w:shd w:val="clear" w:color="auto" w:fill="auto"/>
            <w:vAlign w:val="center"/>
          </w:tcPr>
          <w:p w14:paraId="0DF42C48" w14:textId="3003034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5,6</w:t>
            </w:r>
          </w:p>
        </w:tc>
        <w:tc>
          <w:tcPr>
            <w:tcW w:w="1701" w:type="dxa"/>
            <w:tcBorders>
              <w:bottom w:val="single" w:sz="12" w:space="0" w:color="auto"/>
            </w:tcBorders>
            <w:shd w:val="clear" w:color="auto" w:fill="auto"/>
            <w:vAlign w:val="center"/>
          </w:tcPr>
          <w:p w14:paraId="6B5371D6" w14:textId="0F9A9B1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4,7</w:t>
            </w:r>
          </w:p>
        </w:tc>
        <w:tc>
          <w:tcPr>
            <w:tcW w:w="1418" w:type="dxa"/>
            <w:tcBorders>
              <w:bottom w:val="single" w:sz="12" w:space="0" w:color="auto"/>
            </w:tcBorders>
            <w:shd w:val="clear" w:color="auto" w:fill="auto"/>
            <w:vAlign w:val="center"/>
          </w:tcPr>
          <w:p w14:paraId="586EA297" w14:textId="3180CA9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5,41</w:t>
            </w:r>
          </w:p>
        </w:tc>
        <w:tc>
          <w:tcPr>
            <w:tcW w:w="1417" w:type="dxa"/>
            <w:tcBorders>
              <w:bottom w:val="single" w:sz="12" w:space="0" w:color="auto"/>
            </w:tcBorders>
            <w:shd w:val="clear" w:color="auto" w:fill="auto"/>
            <w:vAlign w:val="center"/>
          </w:tcPr>
          <w:p w14:paraId="2760567F" w14:textId="4FB2D8D0"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3,14</w:t>
            </w:r>
          </w:p>
        </w:tc>
        <w:tc>
          <w:tcPr>
            <w:tcW w:w="1134" w:type="dxa"/>
            <w:tcBorders>
              <w:bottom w:val="single" w:sz="12" w:space="0" w:color="auto"/>
            </w:tcBorders>
            <w:shd w:val="clear" w:color="auto" w:fill="auto"/>
            <w:vAlign w:val="center"/>
          </w:tcPr>
          <w:p w14:paraId="35E2FF3C" w14:textId="4828E52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0,16</w:t>
            </w:r>
          </w:p>
        </w:tc>
        <w:tc>
          <w:tcPr>
            <w:tcW w:w="1985" w:type="dxa"/>
            <w:tcBorders>
              <w:bottom w:val="single" w:sz="12" w:space="0" w:color="auto"/>
            </w:tcBorders>
            <w:shd w:val="clear" w:color="auto" w:fill="auto"/>
            <w:vAlign w:val="center"/>
          </w:tcPr>
          <w:p w14:paraId="60666402" w14:textId="0D650E5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660</w:t>
            </w:r>
          </w:p>
        </w:tc>
        <w:tc>
          <w:tcPr>
            <w:tcW w:w="1984" w:type="dxa"/>
            <w:tcBorders>
              <w:bottom w:val="single" w:sz="12" w:space="0" w:color="auto"/>
            </w:tcBorders>
            <w:shd w:val="clear" w:color="auto" w:fill="auto"/>
            <w:vAlign w:val="center"/>
          </w:tcPr>
          <w:p w14:paraId="531777F1" w14:textId="3B3B9FCE"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6,82</w:t>
            </w:r>
          </w:p>
        </w:tc>
        <w:tc>
          <w:tcPr>
            <w:tcW w:w="1985" w:type="dxa"/>
            <w:tcBorders>
              <w:bottom w:val="single" w:sz="12" w:space="0" w:color="auto"/>
            </w:tcBorders>
            <w:shd w:val="clear" w:color="auto" w:fill="auto"/>
            <w:vAlign w:val="center"/>
          </w:tcPr>
          <w:p w14:paraId="466142E0" w14:textId="1EC4EAE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18</w:t>
            </w:r>
          </w:p>
        </w:tc>
      </w:tr>
      <w:tr w:rsidR="00F36662" w:rsidRPr="001670CB" w14:paraId="7000AF7C" w14:textId="573FF9D2" w:rsidTr="00F36662">
        <w:trPr>
          <w:trHeight w:val="481"/>
          <w:jc w:val="center"/>
        </w:trPr>
        <w:tc>
          <w:tcPr>
            <w:tcW w:w="851" w:type="dxa"/>
            <w:vMerge w:val="restart"/>
            <w:tcBorders>
              <w:top w:val="single" w:sz="12" w:space="0" w:color="auto"/>
              <w:right w:val="single" w:sz="12" w:space="0" w:color="auto"/>
            </w:tcBorders>
            <w:shd w:val="clear" w:color="auto" w:fill="auto"/>
            <w:vAlign w:val="center"/>
          </w:tcPr>
          <w:p w14:paraId="0E780004" w14:textId="3F2094A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449</w:t>
            </w:r>
          </w:p>
        </w:tc>
        <w:tc>
          <w:tcPr>
            <w:tcW w:w="2121" w:type="dxa"/>
            <w:tcBorders>
              <w:top w:val="single" w:sz="12" w:space="0" w:color="auto"/>
              <w:left w:val="single" w:sz="12" w:space="0" w:color="auto"/>
            </w:tcBorders>
            <w:shd w:val="clear" w:color="auto" w:fill="auto"/>
            <w:vAlign w:val="center"/>
          </w:tcPr>
          <w:p w14:paraId="2479912B" w14:textId="77777777" w:rsidR="00F36662" w:rsidRDefault="005C6315" w:rsidP="00317853">
            <w:pPr>
              <w:pStyle w:val="Tretabeli"/>
              <w:jc w:val="left"/>
              <w:rPr>
                <w:rFonts w:ascii="Arial" w:hAnsi="Arial" w:cs="Arial"/>
                <w:sz w:val="24"/>
                <w:szCs w:val="24"/>
              </w:rPr>
            </w:pPr>
            <w:r w:rsidRPr="001670CB">
              <w:rPr>
                <w:rFonts w:ascii="Arial" w:hAnsi="Arial" w:cs="Arial"/>
                <w:sz w:val="24"/>
                <w:szCs w:val="24"/>
              </w:rPr>
              <w:t xml:space="preserve">Chołowice </w:t>
            </w:r>
          </w:p>
          <w:p w14:paraId="2CA54849" w14:textId="33BAE89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(2015 r.)</w:t>
            </w:r>
          </w:p>
        </w:tc>
        <w:tc>
          <w:tcPr>
            <w:tcW w:w="1701" w:type="dxa"/>
            <w:tcBorders>
              <w:top w:val="single" w:sz="12" w:space="0" w:color="auto"/>
            </w:tcBorders>
            <w:shd w:val="clear" w:color="auto" w:fill="auto"/>
            <w:vAlign w:val="center"/>
          </w:tcPr>
          <w:p w14:paraId="5BD2E026" w14:textId="0375A6AC"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5,8</w:t>
            </w:r>
          </w:p>
        </w:tc>
        <w:tc>
          <w:tcPr>
            <w:tcW w:w="1701" w:type="dxa"/>
            <w:tcBorders>
              <w:top w:val="single" w:sz="12" w:space="0" w:color="auto"/>
            </w:tcBorders>
            <w:shd w:val="clear" w:color="auto" w:fill="auto"/>
            <w:vAlign w:val="center"/>
          </w:tcPr>
          <w:p w14:paraId="43EE0485" w14:textId="1C87891A"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5,1</w:t>
            </w:r>
          </w:p>
        </w:tc>
        <w:tc>
          <w:tcPr>
            <w:tcW w:w="1418" w:type="dxa"/>
            <w:tcBorders>
              <w:top w:val="single" w:sz="12" w:space="0" w:color="auto"/>
            </w:tcBorders>
            <w:shd w:val="clear" w:color="auto" w:fill="auto"/>
            <w:vAlign w:val="center"/>
          </w:tcPr>
          <w:p w14:paraId="5F07B620" w14:textId="5470F87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3,17</w:t>
            </w:r>
          </w:p>
        </w:tc>
        <w:tc>
          <w:tcPr>
            <w:tcW w:w="1417" w:type="dxa"/>
            <w:tcBorders>
              <w:top w:val="single" w:sz="12" w:space="0" w:color="auto"/>
            </w:tcBorders>
            <w:shd w:val="clear" w:color="auto" w:fill="auto"/>
            <w:vAlign w:val="center"/>
          </w:tcPr>
          <w:p w14:paraId="45E2C124" w14:textId="64CDFB83"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1,84</w:t>
            </w:r>
          </w:p>
        </w:tc>
        <w:tc>
          <w:tcPr>
            <w:tcW w:w="1134" w:type="dxa"/>
            <w:tcBorders>
              <w:top w:val="single" w:sz="12" w:space="0" w:color="auto"/>
            </w:tcBorders>
            <w:shd w:val="clear" w:color="auto" w:fill="auto"/>
            <w:vAlign w:val="center"/>
          </w:tcPr>
          <w:p w14:paraId="271861EA" w14:textId="45B0AA1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0,22</w:t>
            </w:r>
          </w:p>
        </w:tc>
        <w:tc>
          <w:tcPr>
            <w:tcW w:w="1985" w:type="dxa"/>
            <w:tcBorders>
              <w:top w:val="single" w:sz="12" w:space="0" w:color="auto"/>
            </w:tcBorders>
            <w:shd w:val="clear" w:color="auto" w:fill="auto"/>
            <w:vAlign w:val="center"/>
          </w:tcPr>
          <w:p w14:paraId="6D710DB2" w14:textId="3BDFF878"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931</w:t>
            </w:r>
          </w:p>
        </w:tc>
        <w:tc>
          <w:tcPr>
            <w:tcW w:w="1984" w:type="dxa"/>
            <w:tcBorders>
              <w:top w:val="single" w:sz="12" w:space="0" w:color="auto"/>
            </w:tcBorders>
            <w:shd w:val="clear" w:color="auto" w:fill="auto"/>
            <w:vAlign w:val="center"/>
          </w:tcPr>
          <w:p w14:paraId="25274EA4" w14:textId="6C11C1D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6,34</w:t>
            </w:r>
          </w:p>
        </w:tc>
        <w:tc>
          <w:tcPr>
            <w:tcW w:w="1985" w:type="dxa"/>
            <w:tcBorders>
              <w:top w:val="single" w:sz="12" w:space="0" w:color="auto"/>
            </w:tcBorders>
            <w:shd w:val="clear" w:color="auto" w:fill="auto"/>
            <w:vAlign w:val="center"/>
          </w:tcPr>
          <w:p w14:paraId="4C5FD9B6" w14:textId="7EA6261F"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16,74</w:t>
            </w:r>
          </w:p>
        </w:tc>
      </w:tr>
      <w:tr w:rsidR="00F36662" w:rsidRPr="001670CB" w14:paraId="360E546C" w14:textId="142FEE97" w:rsidTr="00F36662">
        <w:trPr>
          <w:trHeight w:val="481"/>
          <w:jc w:val="center"/>
        </w:trPr>
        <w:tc>
          <w:tcPr>
            <w:tcW w:w="851" w:type="dxa"/>
            <w:vMerge/>
            <w:tcBorders>
              <w:right w:val="single" w:sz="12" w:space="0" w:color="auto"/>
            </w:tcBorders>
            <w:shd w:val="clear" w:color="auto" w:fill="auto"/>
            <w:vAlign w:val="center"/>
          </w:tcPr>
          <w:p w14:paraId="655913F1" w14:textId="77777777" w:rsidR="005C6315" w:rsidRPr="001670CB" w:rsidRDefault="005C6315" w:rsidP="00317853">
            <w:pPr>
              <w:pStyle w:val="Tretabeli"/>
              <w:jc w:val="left"/>
              <w:rPr>
                <w:rFonts w:ascii="Arial" w:hAnsi="Arial" w:cs="Arial"/>
                <w:sz w:val="24"/>
                <w:szCs w:val="24"/>
              </w:rPr>
            </w:pPr>
          </w:p>
        </w:tc>
        <w:tc>
          <w:tcPr>
            <w:tcW w:w="2121" w:type="dxa"/>
            <w:tcBorders>
              <w:left w:val="single" w:sz="12" w:space="0" w:color="auto"/>
            </w:tcBorders>
            <w:shd w:val="clear" w:color="auto" w:fill="auto"/>
            <w:vAlign w:val="center"/>
          </w:tcPr>
          <w:p w14:paraId="5F2A6AE7" w14:textId="77777777" w:rsidR="00F36662" w:rsidRDefault="005C6315" w:rsidP="00317853">
            <w:pPr>
              <w:pStyle w:val="Tretabeli"/>
              <w:jc w:val="left"/>
              <w:rPr>
                <w:rFonts w:ascii="Arial" w:hAnsi="Arial" w:cs="Arial"/>
                <w:sz w:val="24"/>
                <w:szCs w:val="24"/>
              </w:rPr>
            </w:pPr>
            <w:r w:rsidRPr="001670CB">
              <w:rPr>
                <w:rFonts w:ascii="Arial" w:hAnsi="Arial" w:cs="Arial"/>
                <w:sz w:val="24"/>
                <w:szCs w:val="24"/>
              </w:rPr>
              <w:t xml:space="preserve">Chołowice </w:t>
            </w:r>
          </w:p>
          <w:p w14:paraId="255EF3F9" w14:textId="66C2EDD1"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(2020 r.)</w:t>
            </w:r>
          </w:p>
        </w:tc>
        <w:tc>
          <w:tcPr>
            <w:tcW w:w="1701" w:type="dxa"/>
            <w:shd w:val="clear" w:color="auto" w:fill="auto"/>
            <w:vAlign w:val="center"/>
          </w:tcPr>
          <w:p w14:paraId="46C24EC1" w14:textId="5387D1C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6,1</w:t>
            </w:r>
          </w:p>
        </w:tc>
        <w:tc>
          <w:tcPr>
            <w:tcW w:w="1701" w:type="dxa"/>
            <w:shd w:val="clear" w:color="auto" w:fill="auto"/>
            <w:vAlign w:val="center"/>
          </w:tcPr>
          <w:p w14:paraId="27541DE7" w14:textId="16A35AB4"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5</w:t>
            </w:r>
          </w:p>
        </w:tc>
        <w:tc>
          <w:tcPr>
            <w:tcW w:w="1418" w:type="dxa"/>
            <w:shd w:val="clear" w:color="auto" w:fill="auto"/>
            <w:vAlign w:val="center"/>
          </w:tcPr>
          <w:p w14:paraId="21B4649D" w14:textId="0CF9C38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4,61</w:t>
            </w:r>
          </w:p>
        </w:tc>
        <w:tc>
          <w:tcPr>
            <w:tcW w:w="1417" w:type="dxa"/>
            <w:shd w:val="clear" w:color="auto" w:fill="auto"/>
            <w:vAlign w:val="center"/>
          </w:tcPr>
          <w:p w14:paraId="20848CA4" w14:textId="4D36ADA6"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2,68</w:t>
            </w:r>
          </w:p>
        </w:tc>
        <w:tc>
          <w:tcPr>
            <w:tcW w:w="1134" w:type="dxa"/>
            <w:shd w:val="clear" w:color="auto" w:fill="auto"/>
            <w:vAlign w:val="center"/>
          </w:tcPr>
          <w:p w14:paraId="18142C7F" w14:textId="25795C8B"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0,22</w:t>
            </w:r>
          </w:p>
        </w:tc>
        <w:tc>
          <w:tcPr>
            <w:tcW w:w="1985" w:type="dxa"/>
            <w:shd w:val="clear" w:color="auto" w:fill="auto"/>
            <w:vAlign w:val="center"/>
          </w:tcPr>
          <w:p w14:paraId="58FBD176" w14:textId="0556EA3D"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1 180</w:t>
            </w:r>
          </w:p>
        </w:tc>
        <w:tc>
          <w:tcPr>
            <w:tcW w:w="1984" w:type="dxa"/>
            <w:shd w:val="clear" w:color="auto" w:fill="auto"/>
            <w:vAlign w:val="center"/>
          </w:tcPr>
          <w:p w14:paraId="4F9F8717" w14:textId="004553A2"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3,41</w:t>
            </w:r>
          </w:p>
        </w:tc>
        <w:tc>
          <w:tcPr>
            <w:tcW w:w="1985" w:type="dxa"/>
            <w:shd w:val="clear" w:color="auto" w:fill="auto"/>
            <w:vAlign w:val="center"/>
          </w:tcPr>
          <w:p w14:paraId="0DE0D7AC" w14:textId="47115CE9" w:rsidR="005C6315" w:rsidRPr="001670CB" w:rsidRDefault="005C6315" w:rsidP="00317853">
            <w:pPr>
              <w:pStyle w:val="Tretabeli"/>
              <w:jc w:val="left"/>
              <w:rPr>
                <w:rFonts w:ascii="Arial" w:hAnsi="Arial" w:cs="Arial"/>
                <w:sz w:val="24"/>
                <w:szCs w:val="24"/>
              </w:rPr>
            </w:pPr>
            <w:r w:rsidRPr="001670CB">
              <w:rPr>
                <w:rFonts w:ascii="Arial" w:hAnsi="Arial" w:cs="Arial"/>
                <w:sz w:val="24"/>
                <w:szCs w:val="24"/>
              </w:rPr>
              <w:t>&lt;10,00</w:t>
            </w:r>
          </w:p>
        </w:tc>
      </w:tr>
    </w:tbl>
    <w:p w14:paraId="2E07BBB2" w14:textId="1D5FEF9D" w:rsidR="009D12D0" w:rsidRPr="001670CB" w:rsidRDefault="0092421B" w:rsidP="00F36662">
      <w:pPr>
        <w:pStyle w:val="rdo"/>
        <w:ind w:right="-926" w:firstLine="0"/>
        <w:jc w:val="left"/>
        <w:rPr>
          <w:rFonts w:ascii="Arial" w:hAnsi="Arial" w:cs="Arial"/>
          <w:sz w:val="24"/>
          <w:szCs w:val="24"/>
        </w:rPr>
      </w:pPr>
      <w:r w:rsidRPr="001670CB">
        <w:rPr>
          <w:rFonts w:ascii="Arial" w:hAnsi="Arial" w:cs="Arial"/>
          <w:sz w:val="24"/>
          <w:szCs w:val="24"/>
        </w:rPr>
        <w:t xml:space="preserve">Źródło: </w:t>
      </w:r>
      <w:hyperlink r:id="rId51" w:tooltip="nastąpi otwarcie nowego okna w przeglądarce w celu przekierowania na stronę pod nazwą Monitoring Chemizmu Gleb Ornych Polski opracowanej przez Instytut Uprawy, Nawożenia i Gleboznawstwa Państwowego Instytutu Badawczego na zlecenie GIOŚ. " w:history="1">
        <w:r w:rsidR="005906E4" w:rsidRPr="00A9540A">
          <w:rPr>
            <w:rStyle w:val="Hipercze"/>
            <w:rFonts w:ascii="Arial" w:hAnsi="Arial" w:cs="Arial"/>
            <w:sz w:val="24"/>
            <w:szCs w:val="24"/>
          </w:rPr>
          <w:t xml:space="preserve">Opracowanie na podstawie </w:t>
        </w:r>
        <w:r w:rsidRPr="00A9540A">
          <w:rPr>
            <w:rStyle w:val="Hipercze"/>
            <w:rFonts w:ascii="Arial" w:hAnsi="Arial" w:cs="Arial"/>
            <w:sz w:val="24"/>
            <w:szCs w:val="24"/>
          </w:rPr>
          <w:t>Monitoring</w:t>
        </w:r>
        <w:r w:rsidR="005906E4" w:rsidRPr="00A9540A">
          <w:rPr>
            <w:rStyle w:val="Hipercze"/>
            <w:rFonts w:ascii="Arial" w:hAnsi="Arial" w:cs="Arial"/>
            <w:sz w:val="24"/>
            <w:szCs w:val="24"/>
          </w:rPr>
          <w:t>u</w:t>
        </w:r>
        <w:r w:rsidRPr="00A9540A">
          <w:rPr>
            <w:rStyle w:val="Hipercze"/>
            <w:rFonts w:ascii="Arial" w:hAnsi="Arial" w:cs="Arial"/>
            <w:sz w:val="24"/>
            <w:szCs w:val="24"/>
          </w:rPr>
          <w:t xml:space="preserve"> Chemizmu Gleb Ornych Polski</w:t>
        </w:r>
      </w:hyperlink>
    </w:p>
    <w:p w14:paraId="1F72CAD6" w14:textId="77777777" w:rsidR="004B2C1F" w:rsidRDefault="004B2C1F" w:rsidP="000F2815">
      <w:pPr>
        <w:jc w:val="left"/>
        <w:sectPr w:rsidR="004B2C1F" w:rsidSect="008B5935">
          <w:pgSz w:w="16838" w:h="11906" w:orient="landscape"/>
          <w:pgMar w:top="1080" w:right="1440" w:bottom="1080" w:left="1440" w:header="708" w:footer="708" w:gutter="0"/>
          <w:cols w:space="708"/>
          <w:titlePg/>
          <w:docGrid w:linePitch="360"/>
        </w:sectPr>
      </w:pPr>
    </w:p>
    <w:p w14:paraId="4471840D" w14:textId="1462C2E3" w:rsidR="00C2182B" w:rsidRPr="001670CB" w:rsidRDefault="003E0408" w:rsidP="00B757DC">
      <w:pPr>
        <w:ind w:firstLine="0"/>
        <w:jc w:val="left"/>
        <w:rPr>
          <w:rFonts w:ascii="Arial" w:hAnsi="Arial" w:cs="Arial"/>
        </w:rPr>
      </w:pPr>
      <w:r w:rsidRPr="001670CB">
        <w:rPr>
          <w:rFonts w:ascii="Arial" w:hAnsi="Arial" w:cs="Arial"/>
        </w:rPr>
        <w:lastRenderedPageBreak/>
        <w:t>W</w:t>
      </w:r>
      <w:r w:rsidR="00C2182B" w:rsidRPr="001670CB">
        <w:rPr>
          <w:rFonts w:ascii="Arial" w:hAnsi="Arial" w:cs="Arial"/>
        </w:rPr>
        <w:t xml:space="preserve"> latach 2021-2022</w:t>
      </w:r>
      <w:r w:rsidRPr="001670CB">
        <w:rPr>
          <w:rFonts w:ascii="Arial" w:hAnsi="Arial" w:cs="Arial"/>
        </w:rPr>
        <w:t xml:space="preserve"> wykonano bardziej szczegółowe badania gleb z wyszczególnieniem rodzaju użytku (grunty orne, użytki zielone, użytki rolne). W badaniach dokonano analizy </w:t>
      </w:r>
      <w:proofErr w:type="spellStart"/>
      <w:r w:rsidRPr="001670CB">
        <w:rPr>
          <w:rFonts w:ascii="Arial" w:hAnsi="Arial" w:cs="Arial"/>
        </w:rPr>
        <w:t>pH</w:t>
      </w:r>
      <w:proofErr w:type="spellEnd"/>
      <w:r w:rsidRPr="001670CB">
        <w:rPr>
          <w:rFonts w:ascii="Arial" w:hAnsi="Arial" w:cs="Arial"/>
        </w:rPr>
        <w:t xml:space="preserve"> oraz określenia potrzeb wapnowania, w </w:t>
      </w:r>
      <w:r w:rsidR="001F3682" w:rsidRPr="001670CB">
        <w:rPr>
          <w:rFonts w:ascii="Arial" w:hAnsi="Arial" w:cs="Arial"/>
        </w:rPr>
        <w:t>przypadku,</w:t>
      </w:r>
      <w:r w:rsidRPr="001670CB">
        <w:rPr>
          <w:rFonts w:ascii="Arial" w:hAnsi="Arial" w:cs="Arial"/>
        </w:rPr>
        <w:t xml:space="preserve"> gdy było zbyt niskie – odczyn bardzo kwaśny (konieczne), kwaśny (potrzebne) oraz lekko kwaśny (wskazane).</w:t>
      </w:r>
    </w:p>
    <w:p w14:paraId="0441926A" w14:textId="31A49741" w:rsidR="003E0408" w:rsidRPr="001670CB" w:rsidRDefault="003E0408" w:rsidP="00B757DC">
      <w:pPr>
        <w:ind w:firstLine="0"/>
        <w:jc w:val="left"/>
        <w:rPr>
          <w:rFonts w:ascii="Arial" w:hAnsi="Arial" w:cs="Arial"/>
        </w:rPr>
        <w:sectPr w:rsidR="003E0408" w:rsidRPr="001670CB" w:rsidSect="00C2182B">
          <w:pgSz w:w="11906" w:h="16838"/>
          <w:pgMar w:top="1440" w:right="1080" w:bottom="1440" w:left="1080" w:header="708" w:footer="708" w:gutter="0"/>
          <w:cols w:space="708"/>
          <w:titlePg/>
          <w:docGrid w:linePitch="360"/>
        </w:sectPr>
      </w:pPr>
      <w:r w:rsidRPr="001670CB">
        <w:rPr>
          <w:rFonts w:ascii="Arial" w:hAnsi="Arial" w:cs="Arial"/>
        </w:rPr>
        <w:t>W ramach badań dokonano także analizy zawartości pierwiastków, a mianowicie fosforu, potasu oraz magnezu. Przeważały użytki z niską oraz bardzo niską zawartością fosforu. W przypadku potasu przeważały natomiast gleby z niską oraz średnia zawartością pierwiastka. Najmniejszy udział miały gleby z wysoką zawartością potasu.</w:t>
      </w:r>
      <w:r w:rsidR="00816DB4" w:rsidRPr="001670CB">
        <w:rPr>
          <w:rFonts w:ascii="Arial" w:hAnsi="Arial" w:cs="Arial"/>
        </w:rPr>
        <w:t xml:space="preserve"> Największy udział gleb w przypadku magnezu stanowiły natomiast gleby z bardzo wysoką zawartością, a najmniejszy gleby z bardzo niską zawartością tego pierwiastka. </w:t>
      </w:r>
    </w:p>
    <w:p w14:paraId="00034263" w14:textId="088F39A1" w:rsidR="001C087E" w:rsidRPr="001670CB" w:rsidRDefault="001C087E" w:rsidP="000F2815">
      <w:pPr>
        <w:pStyle w:val="Tabela"/>
        <w:ind w:left="-1276"/>
        <w:jc w:val="left"/>
        <w:rPr>
          <w:rFonts w:ascii="Arial" w:hAnsi="Arial" w:cs="Arial"/>
          <w:sz w:val="24"/>
          <w:szCs w:val="24"/>
        </w:rPr>
      </w:pPr>
      <w:bookmarkStart w:id="72" w:name="_Toc149310581"/>
      <w:r w:rsidRPr="00A70C32">
        <w:rPr>
          <w:rFonts w:ascii="Arial" w:hAnsi="Arial" w:cs="Arial"/>
          <w:b w:val="0"/>
          <w:bCs/>
          <w:sz w:val="24"/>
          <w:szCs w:val="24"/>
        </w:rPr>
        <w:lastRenderedPageBreak/>
        <w:t>Tabela</w:t>
      </w:r>
      <w:r w:rsidR="00745433" w:rsidRPr="00A70C32">
        <w:rPr>
          <w:rFonts w:ascii="Arial" w:hAnsi="Arial" w:cs="Arial"/>
          <w:b w:val="0"/>
          <w:bCs/>
          <w:sz w:val="24"/>
          <w:szCs w:val="24"/>
        </w:rPr>
        <w:t xml:space="preserve"> 40</w:t>
      </w:r>
      <w:r w:rsidRPr="00A70C32">
        <w:rPr>
          <w:rFonts w:ascii="Arial" w:hAnsi="Arial" w:cs="Arial"/>
          <w:b w:val="0"/>
          <w:bCs/>
          <w:sz w:val="24"/>
          <w:szCs w:val="24"/>
        </w:rPr>
        <w:t>. Zestawienie</w:t>
      </w:r>
      <w:r w:rsidRPr="001670CB">
        <w:rPr>
          <w:rFonts w:ascii="Arial" w:hAnsi="Arial" w:cs="Arial"/>
          <w:b w:val="0"/>
          <w:sz w:val="24"/>
          <w:szCs w:val="24"/>
        </w:rPr>
        <w:t xml:space="preserve"> odczynu </w:t>
      </w:r>
      <w:r w:rsidR="00273A62" w:rsidRPr="001670CB">
        <w:rPr>
          <w:rFonts w:ascii="Arial" w:hAnsi="Arial" w:cs="Arial"/>
          <w:b w:val="0"/>
          <w:sz w:val="24"/>
          <w:szCs w:val="24"/>
        </w:rPr>
        <w:t>i potrzeby wapnowania gleb</w:t>
      </w:r>
      <w:r w:rsidRPr="001670CB">
        <w:rPr>
          <w:rFonts w:ascii="Arial" w:hAnsi="Arial" w:cs="Arial"/>
          <w:b w:val="0"/>
          <w:sz w:val="24"/>
          <w:szCs w:val="24"/>
        </w:rPr>
        <w:t xml:space="preserve"> w okresie 01.01.2021-31.12.2022 r.</w:t>
      </w:r>
      <w:bookmarkEnd w:id="72"/>
    </w:p>
    <w:tbl>
      <w:tblPr>
        <w:tblStyle w:val="Tabela-Siatka"/>
        <w:tblW w:w="16438" w:type="dxa"/>
        <w:jc w:val="center"/>
        <w:tblLayout w:type="fixed"/>
        <w:tblLook w:val="04A0" w:firstRow="1" w:lastRow="0" w:firstColumn="1" w:lastColumn="0" w:noHBand="0" w:noVBand="1"/>
        <w:tblCaption w:val=" Zestawienie odczynu i potrzeby wapnowania gleb w okresie 01.01.2021-31.12.2022 r."/>
        <w:tblDescription w:val="Przebadano grunty orne o powierzchni 40682,58 ha, użytki zielone o powierzchni 2656,73 ha oraz użytki rolne o powierzchni 43339,31 ha. Wyznaczono kategorie agronomiczne gleby, określono odczyn pH gleb oraz potrzeby wapnowania. Tabela zawiera podzielone i scalone komórki. "/>
      </w:tblPr>
      <w:tblGrid>
        <w:gridCol w:w="846"/>
        <w:gridCol w:w="992"/>
        <w:gridCol w:w="992"/>
        <w:gridCol w:w="567"/>
        <w:gridCol w:w="851"/>
        <w:gridCol w:w="850"/>
        <w:gridCol w:w="993"/>
        <w:gridCol w:w="850"/>
        <w:gridCol w:w="851"/>
        <w:gridCol w:w="992"/>
        <w:gridCol w:w="850"/>
        <w:gridCol w:w="851"/>
        <w:gridCol w:w="992"/>
        <w:gridCol w:w="992"/>
        <w:gridCol w:w="993"/>
        <w:gridCol w:w="992"/>
        <w:gridCol w:w="1134"/>
        <w:gridCol w:w="850"/>
      </w:tblGrid>
      <w:tr w:rsidR="00985C20" w:rsidRPr="001670CB" w14:paraId="2AA001FD" w14:textId="77777777" w:rsidTr="005846C2">
        <w:trPr>
          <w:trHeight w:val="374"/>
          <w:jc w:val="center"/>
        </w:trPr>
        <w:tc>
          <w:tcPr>
            <w:tcW w:w="846" w:type="dxa"/>
            <w:vMerge w:val="restart"/>
            <w:tcBorders>
              <w:right w:val="single" w:sz="12" w:space="0" w:color="auto"/>
            </w:tcBorders>
            <w:shd w:val="clear" w:color="auto" w:fill="auto"/>
            <w:textDirection w:val="btLr"/>
            <w:vAlign w:val="center"/>
          </w:tcPr>
          <w:p w14:paraId="456D91D5" w14:textId="43C80C00"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Rodzaj użytku</w:t>
            </w:r>
          </w:p>
        </w:tc>
        <w:tc>
          <w:tcPr>
            <w:tcW w:w="992" w:type="dxa"/>
            <w:vMerge w:val="restart"/>
            <w:tcBorders>
              <w:left w:val="single" w:sz="12" w:space="0" w:color="auto"/>
            </w:tcBorders>
            <w:shd w:val="clear" w:color="auto" w:fill="auto"/>
            <w:textDirection w:val="btLr"/>
            <w:vAlign w:val="center"/>
          </w:tcPr>
          <w:p w14:paraId="17806316" w14:textId="4C7D70A1"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Powierzchnia przebadana (ha)</w:t>
            </w:r>
          </w:p>
        </w:tc>
        <w:tc>
          <w:tcPr>
            <w:tcW w:w="992" w:type="dxa"/>
            <w:vMerge w:val="restart"/>
            <w:tcBorders>
              <w:bottom w:val="single" w:sz="12" w:space="0" w:color="auto"/>
              <w:right w:val="single" w:sz="12" w:space="0" w:color="auto"/>
            </w:tcBorders>
            <w:shd w:val="clear" w:color="auto" w:fill="auto"/>
            <w:textDirection w:val="btLr"/>
            <w:vAlign w:val="center"/>
          </w:tcPr>
          <w:p w14:paraId="3365FA24" w14:textId="480D6C0D"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Ilość próbek</w:t>
            </w:r>
          </w:p>
        </w:tc>
        <w:tc>
          <w:tcPr>
            <w:tcW w:w="4111" w:type="dxa"/>
            <w:gridSpan w:val="5"/>
            <w:tcBorders>
              <w:left w:val="single" w:sz="12" w:space="0" w:color="auto"/>
              <w:bottom w:val="single" w:sz="12" w:space="0" w:color="auto"/>
            </w:tcBorders>
            <w:shd w:val="clear" w:color="auto" w:fill="auto"/>
            <w:vAlign w:val="center"/>
          </w:tcPr>
          <w:p w14:paraId="2CE41084" w14:textId="5BEE09B6" w:rsidR="005238CE" w:rsidRPr="00A70C32" w:rsidRDefault="005238CE" w:rsidP="000F2815">
            <w:pPr>
              <w:pStyle w:val="Tretabeli"/>
              <w:jc w:val="left"/>
              <w:rPr>
                <w:rFonts w:ascii="Arial" w:hAnsi="Arial" w:cs="Arial"/>
                <w:bCs/>
                <w:sz w:val="24"/>
                <w:szCs w:val="24"/>
              </w:rPr>
            </w:pPr>
            <w:r w:rsidRPr="00A70C32">
              <w:rPr>
                <w:rFonts w:ascii="Arial" w:hAnsi="Arial" w:cs="Arial"/>
                <w:bCs/>
                <w:sz w:val="24"/>
                <w:szCs w:val="24"/>
              </w:rPr>
              <w:t>Kategoria agronomiczna gleby</w:t>
            </w:r>
          </w:p>
        </w:tc>
        <w:tc>
          <w:tcPr>
            <w:tcW w:w="4536" w:type="dxa"/>
            <w:gridSpan w:val="5"/>
            <w:tcBorders>
              <w:bottom w:val="single" w:sz="12" w:space="0" w:color="auto"/>
            </w:tcBorders>
            <w:shd w:val="clear" w:color="auto" w:fill="auto"/>
            <w:vAlign w:val="center"/>
          </w:tcPr>
          <w:p w14:paraId="1392DA24" w14:textId="1C7EE143" w:rsidR="005238CE" w:rsidRPr="00A70C32" w:rsidRDefault="005238CE" w:rsidP="000F2815">
            <w:pPr>
              <w:pStyle w:val="Tretabeli"/>
              <w:jc w:val="left"/>
              <w:rPr>
                <w:rFonts w:ascii="Arial" w:hAnsi="Arial" w:cs="Arial"/>
                <w:bCs/>
                <w:sz w:val="24"/>
                <w:szCs w:val="24"/>
              </w:rPr>
            </w:pPr>
            <w:r w:rsidRPr="00A70C32">
              <w:rPr>
                <w:rFonts w:ascii="Arial" w:hAnsi="Arial" w:cs="Arial"/>
                <w:bCs/>
                <w:sz w:val="24"/>
                <w:szCs w:val="24"/>
              </w:rPr>
              <w:t xml:space="preserve">Odczyn </w:t>
            </w:r>
            <w:proofErr w:type="spellStart"/>
            <w:r w:rsidRPr="00A70C32">
              <w:rPr>
                <w:rFonts w:ascii="Arial" w:hAnsi="Arial" w:cs="Arial"/>
                <w:bCs/>
                <w:sz w:val="24"/>
                <w:szCs w:val="24"/>
              </w:rPr>
              <w:t>pH</w:t>
            </w:r>
            <w:proofErr w:type="spellEnd"/>
          </w:p>
        </w:tc>
        <w:tc>
          <w:tcPr>
            <w:tcW w:w="4961" w:type="dxa"/>
            <w:gridSpan w:val="5"/>
            <w:tcBorders>
              <w:bottom w:val="single" w:sz="12" w:space="0" w:color="auto"/>
            </w:tcBorders>
            <w:shd w:val="clear" w:color="auto" w:fill="auto"/>
            <w:vAlign w:val="center"/>
          </w:tcPr>
          <w:p w14:paraId="5A5C867B" w14:textId="0C96D840" w:rsidR="005238CE" w:rsidRPr="00A70C32" w:rsidRDefault="00985C20" w:rsidP="000F2815">
            <w:pPr>
              <w:pStyle w:val="Tretabeli"/>
              <w:jc w:val="left"/>
              <w:rPr>
                <w:rFonts w:ascii="Arial" w:hAnsi="Arial" w:cs="Arial"/>
                <w:bCs/>
                <w:sz w:val="24"/>
                <w:szCs w:val="24"/>
              </w:rPr>
            </w:pPr>
            <w:r w:rsidRPr="00A70C32">
              <w:rPr>
                <w:rFonts w:ascii="Arial" w:hAnsi="Arial" w:cs="Arial"/>
                <w:bCs/>
                <w:sz w:val="24"/>
                <w:szCs w:val="24"/>
              </w:rPr>
              <w:t>Potrzeby wapnowania</w:t>
            </w:r>
          </w:p>
        </w:tc>
      </w:tr>
      <w:tr w:rsidR="00273A62" w:rsidRPr="001670CB" w14:paraId="3F5C07BC" w14:textId="77777777" w:rsidTr="005846C2">
        <w:trPr>
          <w:cantSplit/>
          <w:trHeight w:val="1638"/>
          <w:jc w:val="center"/>
        </w:trPr>
        <w:tc>
          <w:tcPr>
            <w:tcW w:w="846" w:type="dxa"/>
            <w:vMerge/>
            <w:tcBorders>
              <w:bottom w:val="single" w:sz="4" w:space="0" w:color="auto"/>
              <w:right w:val="single" w:sz="12" w:space="0" w:color="auto"/>
            </w:tcBorders>
            <w:shd w:val="clear" w:color="auto" w:fill="auto"/>
            <w:vAlign w:val="center"/>
          </w:tcPr>
          <w:p w14:paraId="226662CF" w14:textId="77777777" w:rsidR="005238CE" w:rsidRPr="001670CB" w:rsidRDefault="005238CE" w:rsidP="000F2815">
            <w:pPr>
              <w:pStyle w:val="Tretabeli"/>
              <w:jc w:val="left"/>
              <w:rPr>
                <w:rFonts w:ascii="Arial" w:hAnsi="Arial" w:cs="Arial"/>
                <w:sz w:val="24"/>
                <w:szCs w:val="24"/>
              </w:rPr>
            </w:pPr>
          </w:p>
        </w:tc>
        <w:tc>
          <w:tcPr>
            <w:tcW w:w="992" w:type="dxa"/>
            <w:vMerge/>
            <w:tcBorders>
              <w:left w:val="single" w:sz="12" w:space="0" w:color="auto"/>
              <w:bottom w:val="single" w:sz="12" w:space="0" w:color="auto"/>
            </w:tcBorders>
            <w:shd w:val="clear" w:color="auto" w:fill="auto"/>
            <w:vAlign w:val="center"/>
          </w:tcPr>
          <w:p w14:paraId="4CE9616F" w14:textId="77777777" w:rsidR="005238CE" w:rsidRPr="001670CB" w:rsidRDefault="005238CE" w:rsidP="000F2815">
            <w:pPr>
              <w:pStyle w:val="Tretabeli"/>
              <w:jc w:val="left"/>
              <w:rPr>
                <w:rFonts w:ascii="Arial" w:hAnsi="Arial" w:cs="Arial"/>
                <w:sz w:val="24"/>
                <w:szCs w:val="24"/>
              </w:rPr>
            </w:pPr>
          </w:p>
        </w:tc>
        <w:tc>
          <w:tcPr>
            <w:tcW w:w="992" w:type="dxa"/>
            <w:vMerge/>
            <w:tcBorders>
              <w:bottom w:val="single" w:sz="12" w:space="0" w:color="auto"/>
              <w:right w:val="single" w:sz="12" w:space="0" w:color="auto"/>
            </w:tcBorders>
            <w:shd w:val="clear" w:color="auto" w:fill="auto"/>
            <w:vAlign w:val="center"/>
          </w:tcPr>
          <w:p w14:paraId="304BCF0B" w14:textId="77777777" w:rsidR="005238CE" w:rsidRPr="001670CB" w:rsidRDefault="005238CE" w:rsidP="000F2815">
            <w:pPr>
              <w:pStyle w:val="Tretabeli"/>
              <w:jc w:val="left"/>
              <w:rPr>
                <w:rFonts w:ascii="Arial" w:hAnsi="Arial" w:cs="Arial"/>
                <w:sz w:val="24"/>
                <w:szCs w:val="24"/>
              </w:rPr>
            </w:pPr>
          </w:p>
        </w:tc>
        <w:tc>
          <w:tcPr>
            <w:tcW w:w="567" w:type="dxa"/>
            <w:tcBorders>
              <w:top w:val="single" w:sz="12" w:space="0" w:color="auto"/>
              <w:left w:val="single" w:sz="12" w:space="0" w:color="auto"/>
              <w:bottom w:val="single" w:sz="12" w:space="0" w:color="auto"/>
            </w:tcBorders>
            <w:shd w:val="clear" w:color="auto" w:fill="auto"/>
            <w:textDirection w:val="btLr"/>
            <w:vAlign w:val="center"/>
          </w:tcPr>
          <w:p w14:paraId="51EBE274" w14:textId="7BBCFE90"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bardzo lekka</w:t>
            </w:r>
          </w:p>
        </w:tc>
        <w:tc>
          <w:tcPr>
            <w:tcW w:w="851" w:type="dxa"/>
            <w:tcBorders>
              <w:top w:val="single" w:sz="12" w:space="0" w:color="auto"/>
              <w:bottom w:val="single" w:sz="12" w:space="0" w:color="auto"/>
            </w:tcBorders>
            <w:shd w:val="clear" w:color="auto" w:fill="auto"/>
            <w:textDirection w:val="btLr"/>
            <w:vAlign w:val="center"/>
          </w:tcPr>
          <w:p w14:paraId="615B54EE" w14:textId="6A6ADEBE"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lekka</w:t>
            </w:r>
          </w:p>
        </w:tc>
        <w:tc>
          <w:tcPr>
            <w:tcW w:w="850" w:type="dxa"/>
            <w:tcBorders>
              <w:top w:val="single" w:sz="12" w:space="0" w:color="auto"/>
              <w:bottom w:val="single" w:sz="12" w:space="0" w:color="auto"/>
            </w:tcBorders>
            <w:shd w:val="clear" w:color="auto" w:fill="auto"/>
            <w:textDirection w:val="btLr"/>
            <w:vAlign w:val="center"/>
          </w:tcPr>
          <w:p w14:paraId="07D611AB" w14:textId="20EFFC89"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średnia</w:t>
            </w:r>
          </w:p>
        </w:tc>
        <w:tc>
          <w:tcPr>
            <w:tcW w:w="993" w:type="dxa"/>
            <w:tcBorders>
              <w:top w:val="single" w:sz="12" w:space="0" w:color="auto"/>
              <w:bottom w:val="single" w:sz="12" w:space="0" w:color="auto"/>
            </w:tcBorders>
            <w:shd w:val="clear" w:color="auto" w:fill="auto"/>
            <w:textDirection w:val="btLr"/>
            <w:vAlign w:val="center"/>
          </w:tcPr>
          <w:p w14:paraId="3A70937B" w14:textId="2DED4AD1"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ciężka</w:t>
            </w:r>
          </w:p>
        </w:tc>
        <w:tc>
          <w:tcPr>
            <w:tcW w:w="850" w:type="dxa"/>
            <w:tcBorders>
              <w:top w:val="single" w:sz="12" w:space="0" w:color="auto"/>
              <w:bottom w:val="single" w:sz="12" w:space="0" w:color="auto"/>
            </w:tcBorders>
            <w:shd w:val="clear" w:color="auto" w:fill="auto"/>
            <w:textDirection w:val="btLr"/>
            <w:vAlign w:val="center"/>
          </w:tcPr>
          <w:p w14:paraId="6752AC2A" w14:textId="7F1B359B"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organiczna</w:t>
            </w:r>
          </w:p>
        </w:tc>
        <w:tc>
          <w:tcPr>
            <w:tcW w:w="851" w:type="dxa"/>
            <w:tcBorders>
              <w:top w:val="single" w:sz="12" w:space="0" w:color="auto"/>
              <w:bottom w:val="single" w:sz="12" w:space="0" w:color="auto"/>
            </w:tcBorders>
            <w:shd w:val="clear" w:color="auto" w:fill="auto"/>
            <w:textDirection w:val="btLr"/>
            <w:vAlign w:val="center"/>
          </w:tcPr>
          <w:p w14:paraId="2D360E1D" w14:textId="4363795B" w:rsidR="005238CE" w:rsidRPr="001670CB" w:rsidRDefault="00273A62" w:rsidP="00F36662">
            <w:pPr>
              <w:pStyle w:val="Tretabeli"/>
              <w:ind w:left="113" w:right="113"/>
              <w:jc w:val="left"/>
              <w:rPr>
                <w:rFonts w:ascii="Arial" w:hAnsi="Arial" w:cs="Arial"/>
                <w:sz w:val="24"/>
                <w:szCs w:val="24"/>
              </w:rPr>
            </w:pPr>
            <w:r w:rsidRPr="001670CB">
              <w:rPr>
                <w:rFonts w:ascii="Arial" w:hAnsi="Arial" w:cs="Arial"/>
                <w:sz w:val="24"/>
                <w:szCs w:val="24"/>
              </w:rPr>
              <w:t>b</w:t>
            </w:r>
            <w:r w:rsidR="005238CE" w:rsidRPr="001670CB">
              <w:rPr>
                <w:rFonts w:ascii="Arial" w:hAnsi="Arial" w:cs="Arial"/>
                <w:sz w:val="24"/>
                <w:szCs w:val="24"/>
              </w:rPr>
              <w:t>ardzo kwaśny</w:t>
            </w:r>
          </w:p>
        </w:tc>
        <w:tc>
          <w:tcPr>
            <w:tcW w:w="992" w:type="dxa"/>
            <w:tcBorders>
              <w:top w:val="single" w:sz="12" w:space="0" w:color="auto"/>
              <w:bottom w:val="single" w:sz="12" w:space="0" w:color="auto"/>
            </w:tcBorders>
            <w:shd w:val="clear" w:color="auto" w:fill="auto"/>
            <w:textDirection w:val="btLr"/>
            <w:vAlign w:val="center"/>
          </w:tcPr>
          <w:p w14:paraId="0DC82995" w14:textId="0451A2F6" w:rsidR="005238CE" w:rsidRPr="001670CB" w:rsidRDefault="00273A62" w:rsidP="00F36662">
            <w:pPr>
              <w:pStyle w:val="Tretabeli"/>
              <w:ind w:left="113" w:right="113"/>
              <w:jc w:val="left"/>
              <w:rPr>
                <w:rFonts w:ascii="Arial" w:hAnsi="Arial" w:cs="Arial"/>
                <w:sz w:val="24"/>
                <w:szCs w:val="24"/>
              </w:rPr>
            </w:pPr>
            <w:r w:rsidRPr="001670CB">
              <w:rPr>
                <w:rFonts w:ascii="Arial" w:hAnsi="Arial" w:cs="Arial"/>
                <w:sz w:val="24"/>
                <w:szCs w:val="24"/>
              </w:rPr>
              <w:t>k</w:t>
            </w:r>
            <w:r w:rsidR="005238CE" w:rsidRPr="001670CB">
              <w:rPr>
                <w:rFonts w:ascii="Arial" w:hAnsi="Arial" w:cs="Arial"/>
                <w:sz w:val="24"/>
                <w:szCs w:val="24"/>
              </w:rPr>
              <w:t>waśny</w:t>
            </w:r>
          </w:p>
        </w:tc>
        <w:tc>
          <w:tcPr>
            <w:tcW w:w="850" w:type="dxa"/>
            <w:tcBorders>
              <w:top w:val="single" w:sz="12" w:space="0" w:color="auto"/>
              <w:bottom w:val="single" w:sz="12" w:space="0" w:color="auto"/>
            </w:tcBorders>
            <w:shd w:val="clear" w:color="auto" w:fill="auto"/>
            <w:textDirection w:val="btLr"/>
            <w:vAlign w:val="center"/>
          </w:tcPr>
          <w:p w14:paraId="52EFF1B3" w14:textId="5E26D34E" w:rsidR="005238CE" w:rsidRPr="001670CB" w:rsidRDefault="00273A62" w:rsidP="00F36662">
            <w:pPr>
              <w:pStyle w:val="Tretabeli"/>
              <w:ind w:left="113" w:right="113"/>
              <w:jc w:val="left"/>
              <w:rPr>
                <w:rFonts w:ascii="Arial" w:hAnsi="Arial" w:cs="Arial"/>
                <w:sz w:val="24"/>
                <w:szCs w:val="24"/>
              </w:rPr>
            </w:pPr>
            <w:r w:rsidRPr="001670CB">
              <w:rPr>
                <w:rFonts w:ascii="Arial" w:hAnsi="Arial" w:cs="Arial"/>
                <w:sz w:val="24"/>
                <w:szCs w:val="24"/>
              </w:rPr>
              <w:t>l</w:t>
            </w:r>
            <w:r w:rsidR="005238CE" w:rsidRPr="001670CB">
              <w:rPr>
                <w:rFonts w:ascii="Arial" w:hAnsi="Arial" w:cs="Arial"/>
                <w:sz w:val="24"/>
                <w:szCs w:val="24"/>
              </w:rPr>
              <w:t>ekko kwaśny</w:t>
            </w:r>
          </w:p>
        </w:tc>
        <w:tc>
          <w:tcPr>
            <w:tcW w:w="851" w:type="dxa"/>
            <w:tcBorders>
              <w:top w:val="single" w:sz="12" w:space="0" w:color="auto"/>
              <w:bottom w:val="single" w:sz="12" w:space="0" w:color="auto"/>
            </w:tcBorders>
            <w:shd w:val="clear" w:color="auto" w:fill="auto"/>
            <w:textDirection w:val="btLr"/>
            <w:vAlign w:val="center"/>
          </w:tcPr>
          <w:p w14:paraId="5A183F2F" w14:textId="1448C2D8"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obojętny</w:t>
            </w:r>
          </w:p>
        </w:tc>
        <w:tc>
          <w:tcPr>
            <w:tcW w:w="992" w:type="dxa"/>
            <w:tcBorders>
              <w:top w:val="single" w:sz="12" w:space="0" w:color="auto"/>
              <w:bottom w:val="single" w:sz="12" w:space="0" w:color="auto"/>
            </w:tcBorders>
            <w:shd w:val="clear" w:color="auto" w:fill="auto"/>
            <w:textDirection w:val="btLr"/>
            <w:vAlign w:val="center"/>
          </w:tcPr>
          <w:p w14:paraId="69A3B8EC" w14:textId="0FCB7D69" w:rsidR="005238CE" w:rsidRPr="001670CB" w:rsidRDefault="00985C20" w:rsidP="00F36662">
            <w:pPr>
              <w:pStyle w:val="Tretabeli"/>
              <w:ind w:left="113" w:right="113"/>
              <w:jc w:val="left"/>
              <w:rPr>
                <w:rFonts w:ascii="Arial" w:hAnsi="Arial" w:cs="Arial"/>
                <w:sz w:val="24"/>
                <w:szCs w:val="24"/>
              </w:rPr>
            </w:pPr>
            <w:r w:rsidRPr="001670CB">
              <w:rPr>
                <w:rFonts w:ascii="Arial" w:hAnsi="Arial" w:cs="Arial"/>
                <w:sz w:val="24"/>
                <w:szCs w:val="24"/>
              </w:rPr>
              <w:t>zasadowy</w:t>
            </w:r>
          </w:p>
        </w:tc>
        <w:tc>
          <w:tcPr>
            <w:tcW w:w="992" w:type="dxa"/>
            <w:tcBorders>
              <w:top w:val="single" w:sz="12" w:space="0" w:color="auto"/>
              <w:bottom w:val="single" w:sz="12" w:space="0" w:color="auto"/>
            </w:tcBorders>
            <w:shd w:val="clear" w:color="auto" w:fill="auto"/>
            <w:textDirection w:val="btLr"/>
            <w:vAlign w:val="center"/>
          </w:tcPr>
          <w:p w14:paraId="424C59E4" w14:textId="11F2BE15" w:rsidR="005238CE" w:rsidRPr="001670CB" w:rsidRDefault="00985C20" w:rsidP="00F36662">
            <w:pPr>
              <w:pStyle w:val="Tretabeli"/>
              <w:ind w:left="113" w:right="113"/>
              <w:jc w:val="left"/>
              <w:rPr>
                <w:rFonts w:ascii="Arial" w:hAnsi="Arial" w:cs="Arial"/>
                <w:sz w:val="24"/>
                <w:szCs w:val="24"/>
              </w:rPr>
            </w:pPr>
            <w:r w:rsidRPr="001670CB">
              <w:rPr>
                <w:rFonts w:ascii="Arial" w:hAnsi="Arial" w:cs="Arial"/>
                <w:sz w:val="24"/>
                <w:szCs w:val="24"/>
              </w:rPr>
              <w:t>konieczne</w:t>
            </w:r>
          </w:p>
        </w:tc>
        <w:tc>
          <w:tcPr>
            <w:tcW w:w="993" w:type="dxa"/>
            <w:tcBorders>
              <w:top w:val="single" w:sz="12" w:space="0" w:color="auto"/>
              <w:bottom w:val="single" w:sz="12" w:space="0" w:color="auto"/>
            </w:tcBorders>
            <w:shd w:val="clear" w:color="auto" w:fill="auto"/>
            <w:textDirection w:val="btLr"/>
            <w:vAlign w:val="center"/>
          </w:tcPr>
          <w:p w14:paraId="06216429" w14:textId="2872F343" w:rsidR="005238CE" w:rsidRPr="001670CB" w:rsidRDefault="00985C20" w:rsidP="00F36662">
            <w:pPr>
              <w:pStyle w:val="Tretabeli"/>
              <w:ind w:left="113" w:right="113"/>
              <w:jc w:val="left"/>
              <w:rPr>
                <w:rFonts w:ascii="Arial" w:hAnsi="Arial" w:cs="Arial"/>
                <w:sz w:val="24"/>
                <w:szCs w:val="24"/>
              </w:rPr>
            </w:pPr>
            <w:r w:rsidRPr="001670CB">
              <w:rPr>
                <w:rFonts w:ascii="Arial" w:hAnsi="Arial" w:cs="Arial"/>
                <w:sz w:val="24"/>
                <w:szCs w:val="24"/>
              </w:rPr>
              <w:t>potrzebne</w:t>
            </w:r>
          </w:p>
        </w:tc>
        <w:tc>
          <w:tcPr>
            <w:tcW w:w="992" w:type="dxa"/>
            <w:tcBorders>
              <w:top w:val="single" w:sz="12" w:space="0" w:color="auto"/>
              <w:bottom w:val="single" w:sz="12" w:space="0" w:color="auto"/>
            </w:tcBorders>
            <w:shd w:val="clear" w:color="auto" w:fill="auto"/>
            <w:textDirection w:val="btLr"/>
            <w:vAlign w:val="center"/>
          </w:tcPr>
          <w:p w14:paraId="4A0C34B0" w14:textId="5CEB1DB1" w:rsidR="005238CE" w:rsidRPr="001670CB" w:rsidRDefault="00985C20" w:rsidP="00F36662">
            <w:pPr>
              <w:pStyle w:val="Tretabeli"/>
              <w:ind w:left="113" w:right="113"/>
              <w:jc w:val="left"/>
              <w:rPr>
                <w:rFonts w:ascii="Arial" w:hAnsi="Arial" w:cs="Arial"/>
                <w:sz w:val="24"/>
                <w:szCs w:val="24"/>
              </w:rPr>
            </w:pPr>
            <w:r w:rsidRPr="001670CB">
              <w:rPr>
                <w:rFonts w:ascii="Arial" w:hAnsi="Arial" w:cs="Arial"/>
                <w:sz w:val="24"/>
                <w:szCs w:val="24"/>
              </w:rPr>
              <w:t>wskazane</w:t>
            </w:r>
          </w:p>
        </w:tc>
        <w:tc>
          <w:tcPr>
            <w:tcW w:w="1134" w:type="dxa"/>
            <w:tcBorders>
              <w:top w:val="single" w:sz="12" w:space="0" w:color="auto"/>
              <w:bottom w:val="single" w:sz="12" w:space="0" w:color="auto"/>
            </w:tcBorders>
            <w:shd w:val="clear" w:color="auto" w:fill="auto"/>
            <w:textDirection w:val="btLr"/>
            <w:vAlign w:val="center"/>
          </w:tcPr>
          <w:p w14:paraId="514E1BD4" w14:textId="13310F86" w:rsidR="005238CE" w:rsidRPr="001670CB" w:rsidRDefault="00985C20" w:rsidP="00F36662">
            <w:pPr>
              <w:pStyle w:val="Tretabeli"/>
              <w:ind w:left="113" w:right="113"/>
              <w:jc w:val="left"/>
              <w:rPr>
                <w:rFonts w:ascii="Arial" w:hAnsi="Arial" w:cs="Arial"/>
                <w:sz w:val="24"/>
                <w:szCs w:val="24"/>
              </w:rPr>
            </w:pPr>
            <w:r w:rsidRPr="001670CB">
              <w:rPr>
                <w:rFonts w:ascii="Arial" w:hAnsi="Arial" w:cs="Arial"/>
                <w:sz w:val="24"/>
                <w:szCs w:val="24"/>
              </w:rPr>
              <w:t>ograniczone</w:t>
            </w:r>
          </w:p>
        </w:tc>
        <w:tc>
          <w:tcPr>
            <w:tcW w:w="850" w:type="dxa"/>
            <w:tcBorders>
              <w:top w:val="single" w:sz="12" w:space="0" w:color="auto"/>
              <w:bottom w:val="single" w:sz="12" w:space="0" w:color="auto"/>
            </w:tcBorders>
            <w:shd w:val="clear" w:color="auto" w:fill="auto"/>
            <w:textDirection w:val="btLr"/>
            <w:vAlign w:val="center"/>
          </w:tcPr>
          <w:p w14:paraId="48FA24A1" w14:textId="7D29F5AB" w:rsidR="005238CE" w:rsidRPr="001670CB" w:rsidRDefault="00985C20" w:rsidP="00F36662">
            <w:pPr>
              <w:pStyle w:val="Tretabeli"/>
              <w:ind w:left="113" w:right="113"/>
              <w:jc w:val="left"/>
              <w:rPr>
                <w:rFonts w:ascii="Arial" w:hAnsi="Arial" w:cs="Arial"/>
                <w:sz w:val="24"/>
                <w:szCs w:val="24"/>
              </w:rPr>
            </w:pPr>
            <w:r w:rsidRPr="001670CB">
              <w:rPr>
                <w:rFonts w:ascii="Arial" w:hAnsi="Arial" w:cs="Arial"/>
                <w:sz w:val="24"/>
                <w:szCs w:val="24"/>
              </w:rPr>
              <w:t>zbędne</w:t>
            </w:r>
          </w:p>
        </w:tc>
      </w:tr>
      <w:tr w:rsidR="00273A62" w:rsidRPr="001670CB" w14:paraId="5614E042" w14:textId="77777777" w:rsidTr="005846C2">
        <w:trPr>
          <w:cantSplit/>
          <w:trHeight w:val="1094"/>
          <w:jc w:val="center"/>
        </w:trPr>
        <w:tc>
          <w:tcPr>
            <w:tcW w:w="846" w:type="dxa"/>
            <w:vMerge w:val="restart"/>
            <w:tcBorders>
              <w:top w:val="single" w:sz="12" w:space="0" w:color="auto"/>
              <w:right w:val="single" w:sz="12" w:space="0" w:color="auto"/>
            </w:tcBorders>
            <w:shd w:val="clear" w:color="auto" w:fill="auto"/>
            <w:textDirection w:val="btLr"/>
            <w:vAlign w:val="center"/>
          </w:tcPr>
          <w:p w14:paraId="57791090" w14:textId="78C26358"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Grunty orne</w:t>
            </w:r>
          </w:p>
        </w:tc>
        <w:tc>
          <w:tcPr>
            <w:tcW w:w="992" w:type="dxa"/>
            <w:vMerge w:val="restart"/>
            <w:tcBorders>
              <w:top w:val="single" w:sz="12" w:space="0" w:color="auto"/>
              <w:left w:val="single" w:sz="12" w:space="0" w:color="auto"/>
            </w:tcBorders>
            <w:shd w:val="clear" w:color="auto" w:fill="auto"/>
            <w:textDirection w:val="btLr"/>
            <w:vAlign w:val="center"/>
          </w:tcPr>
          <w:p w14:paraId="5A7D535B" w14:textId="73A75F16"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40682,58</w:t>
            </w:r>
          </w:p>
        </w:tc>
        <w:tc>
          <w:tcPr>
            <w:tcW w:w="992" w:type="dxa"/>
            <w:tcBorders>
              <w:top w:val="single" w:sz="12" w:space="0" w:color="auto"/>
            </w:tcBorders>
            <w:shd w:val="clear" w:color="auto" w:fill="auto"/>
            <w:vAlign w:val="center"/>
          </w:tcPr>
          <w:p w14:paraId="14F3AB3E" w14:textId="7773A624" w:rsidR="005238CE" w:rsidRPr="001670CB" w:rsidRDefault="005238CE" w:rsidP="005846C2">
            <w:pPr>
              <w:pStyle w:val="Tretabeli"/>
              <w:jc w:val="left"/>
              <w:rPr>
                <w:rFonts w:ascii="Arial" w:hAnsi="Arial" w:cs="Arial"/>
                <w:sz w:val="24"/>
                <w:szCs w:val="24"/>
              </w:rPr>
            </w:pPr>
            <w:r w:rsidRPr="001670CB">
              <w:rPr>
                <w:rFonts w:ascii="Arial" w:hAnsi="Arial" w:cs="Arial"/>
                <w:sz w:val="24"/>
                <w:szCs w:val="24"/>
              </w:rPr>
              <w:t>32 096</w:t>
            </w:r>
          </w:p>
        </w:tc>
        <w:tc>
          <w:tcPr>
            <w:tcW w:w="567" w:type="dxa"/>
            <w:tcBorders>
              <w:top w:val="single" w:sz="12" w:space="0" w:color="auto"/>
            </w:tcBorders>
            <w:shd w:val="clear" w:color="auto" w:fill="auto"/>
            <w:vAlign w:val="center"/>
          </w:tcPr>
          <w:p w14:paraId="62FD338D" w14:textId="424ABECF"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37</w:t>
            </w:r>
          </w:p>
        </w:tc>
        <w:tc>
          <w:tcPr>
            <w:tcW w:w="851" w:type="dxa"/>
            <w:tcBorders>
              <w:top w:val="single" w:sz="12" w:space="0" w:color="auto"/>
            </w:tcBorders>
            <w:shd w:val="clear" w:color="auto" w:fill="auto"/>
            <w:vAlign w:val="center"/>
          </w:tcPr>
          <w:p w14:paraId="26AF93BF" w14:textId="08003273"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6165</w:t>
            </w:r>
          </w:p>
        </w:tc>
        <w:tc>
          <w:tcPr>
            <w:tcW w:w="850" w:type="dxa"/>
            <w:tcBorders>
              <w:top w:val="single" w:sz="12" w:space="0" w:color="auto"/>
            </w:tcBorders>
            <w:shd w:val="clear" w:color="auto" w:fill="auto"/>
            <w:vAlign w:val="center"/>
          </w:tcPr>
          <w:p w14:paraId="38C3D2F7" w14:textId="0A9C1057"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9048</w:t>
            </w:r>
          </w:p>
        </w:tc>
        <w:tc>
          <w:tcPr>
            <w:tcW w:w="993" w:type="dxa"/>
            <w:tcBorders>
              <w:top w:val="single" w:sz="12" w:space="0" w:color="auto"/>
            </w:tcBorders>
            <w:shd w:val="clear" w:color="auto" w:fill="auto"/>
            <w:vAlign w:val="center"/>
          </w:tcPr>
          <w:p w14:paraId="4B8119A2" w14:textId="202B93AD"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16774</w:t>
            </w:r>
          </w:p>
        </w:tc>
        <w:tc>
          <w:tcPr>
            <w:tcW w:w="850" w:type="dxa"/>
            <w:tcBorders>
              <w:top w:val="single" w:sz="12" w:space="0" w:color="auto"/>
            </w:tcBorders>
            <w:shd w:val="clear" w:color="auto" w:fill="auto"/>
            <w:vAlign w:val="center"/>
          </w:tcPr>
          <w:p w14:paraId="32C135C4" w14:textId="46BEA9DC"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72</w:t>
            </w:r>
          </w:p>
        </w:tc>
        <w:tc>
          <w:tcPr>
            <w:tcW w:w="851" w:type="dxa"/>
            <w:tcBorders>
              <w:top w:val="single" w:sz="12" w:space="0" w:color="auto"/>
            </w:tcBorders>
            <w:shd w:val="clear" w:color="auto" w:fill="auto"/>
            <w:vAlign w:val="center"/>
          </w:tcPr>
          <w:p w14:paraId="4D011BDC" w14:textId="42CD24EC"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9018</w:t>
            </w:r>
          </w:p>
        </w:tc>
        <w:tc>
          <w:tcPr>
            <w:tcW w:w="992" w:type="dxa"/>
            <w:tcBorders>
              <w:top w:val="single" w:sz="12" w:space="0" w:color="auto"/>
            </w:tcBorders>
            <w:shd w:val="clear" w:color="auto" w:fill="auto"/>
            <w:vAlign w:val="center"/>
          </w:tcPr>
          <w:p w14:paraId="7D6A3E3E" w14:textId="530E39BD"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10158</w:t>
            </w:r>
          </w:p>
        </w:tc>
        <w:tc>
          <w:tcPr>
            <w:tcW w:w="850" w:type="dxa"/>
            <w:tcBorders>
              <w:top w:val="single" w:sz="12" w:space="0" w:color="auto"/>
            </w:tcBorders>
            <w:shd w:val="clear" w:color="auto" w:fill="auto"/>
            <w:vAlign w:val="center"/>
          </w:tcPr>
          <w:p w14:paraId="393878D8" w14:textId="5C339EFB"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7611</w:t>
            </w:r>
          </w:p>
        </w:tc>
        <w:tc>
          <w:tcPr>
            <w:tcW w:w="851" w:type="dxa"/>
            <w:tcBorders>
              <w:top w:val="single" w:sz="12" w:space="0" w:color="auto"/>
            </w:tcBorders>
            <w:shd w:val="clear" w:color="auto" w:fill="auto"/>
            <w:vAlign w:val="center"/>
          </w:tcPr>
          <w:p w14:paraId="5D5D1D09" w14:textId="63C9F6DA"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3874</w:t>
            </w:r>
          </w:p>
        </w:tc>
        <w:tc>
          <w:tcPr>
            <w:tcW w:w="992" w:type="dxa"/>
            <w:tcBorders>
              <w:top w:val="single" w:sz="12" w:space="0" w:color="auto"/>
            </w:tcBorders>
            <w:shd w:val="clear" w:color="auto" w:fill="auto"/>
            <w:vAlign w:val="center"/>
          </w:tcPr>
          <w:p w14:paraId="1152C671" w14:textId="560FF850"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1435</w:t>
            </w:r>
          </w:p>
        </w:tc>
        <w:tc>
          <w:tcPr>
            <w:tcW w:w="992" w:type="dxa"/>
            <w:tcBorders>
              <w:top w:val="single" w:sz="12" w:space="0" w:color="auto"/>
            </w:tcBorders>
            <w:shd w:val="clear" w:color="auto" w:fill="auto"/>
            <w:vAlign w:val="center"/>
          </w:tcPr>
          <w:p w14:paraId="175E0E61" w14:textId="3DB5FD37"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16017</w:t>
            </w:r>
          </w:p>
        </w:tc>
        <w:tc>
          <w:tcPr>
            <w:tcW w:w="993" w:type="dxa"/>
            <w:tcBorders>
              <w:top w:val="single" w:sz="12" w:space="0" w:color="auto"/>
            </w:tcBorders>
            <w:shd w:val="clear" w:color="auto" w:fill="auto"/>
            <w:vAlign w:val="center"/>
          </w:tcPr>
          <w:p w14:paraId="1EA0C33A" w14:textId="09BFECE4"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4571</w:t>
            </w:r>
          </w:p>
        </w:tc>
        <w:tc>
          <w:tcPr>
            <w:tcW w:w="992" w:type="dxa"/>
            <w:tcBorders>
              <w:top w:val="single" w:sz="12" w:space="0" w:color="auto"/>
            </w:tcBorders>
            <w:shd w:val="clear" w:color="auto" w:fill="auto"/>
            <w:vAlign w:val="center"/>
          </w:tcPr>
          <w:p w14:paraId="216078AB" w14:textId="22EFAC5D"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3952</w:t>
            </w:r>
          </w:p>
        </w:tc>
        <w:tc>
          <w:tcPr>
            <w:tcW w:w="1134" w:type="dxa"/>
            <w:tcBorders>
              <w:top w:val="single" w:sz="12" w:space="0" w:color="auto"/>
            </w:tcBorders>
            <w:shd w:val="clear" w:color="auto" w:fill="auto"/>
            <w:vAlign w:val="center"/>
          </w:tcPr>
          <w:p w14:paraId="43B6CAA7" w14:textId="5FB434D7"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3361</w:t>
            </w:r>
          </w:p>
        </w:tc>
        <w:tc>
          <w:tcPr>
            <w:tcW w:w="850" w:type="dxa"/>
            <w:tcBorders>
              <w:top w:val="single" w:sz="12" w:space="0" w:color="auto"/>
            </w:tcBorders>
            <w:shd w:val="clear" w:color="auto" w:fill="auto"/>
            <w:vAlign w:val="center"/>
          </w:tcPr>
          <w:p w14:paraId="4680CBBD" w14:textId="1F5BF9C5"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4195</w:t>
            </w:r>
          </w:p>
        </w:tc>
      </w:tr>
      <w:tr w:rsidR="00273A62" w:rsidRPr="001670CB" w14:paraId="6E7DA159" w14:textId="77777777" w:rsidTr="005846C2">
        <w:trPr>
          <w:cantSplit/>
          <w:trHeight w:val="974"/>
          <w:jc w:val="center"/>
        </w:trPr>
        <w:tc>
          <w:tcPr>
            <w:tcW w:w="846" w:type="dxa"/>
            <w:vMerge/>
            <w:tcBorders>
              <w:right w:val="single" w:sz="12" w:space="0" w:color="auto"/>
            </w:tcBorders>
            <w:shd w:val="clear" w:color="auto" w:fill="auto"/>
            <w:vAlign w:val="center"/>
          </w:tcPr>
          <w:p w14:paraId="79EC3291" w14:textId="0E97BC22" w:rsidR="005238CE" w:rsidRPr="001670CB" w:rsidRDefault="005238CE" w:rsidP="000F2815">
            <w:pPr>
              <w:pStyle w:val="Tretabeli"/>
              <w:jc w:val="left"/>
              <w:rPr>
                <w:rFonts w:ascii="Arial" w:hAnsi="Arial" w:cs="Arial"/>
                <w:sz w:val="24"/>
                <w:szCs w:val="24"/>
              </w:rPr>
            </w:pPr>
          </w:p>
        </w:tc>
        <w:tc>
          <w:tcPr>
            <w:tcW w:w="992" w:type="dxa"/>
            <w:vMerge/>
            <w:tcBorders>
              <w:left w:val="single" w:sz="12" w:space="0" w:color="auto"/>
            </w:tcBorders>
            <w:shd w:val="clear" w:color="auto" w:fill="auto"/>
            <w:vAlign w:val="center"/>
          </w:tcPr>
          <w:p w14:paraId="755CE8C5" w14:textId="77777777" w:rsidR="005238CE" w:rsidRPr="001670CB" w:rsidRDefault="005238CE" w:rsidP="000F2815">
            <w:pPr>
              <w:pStyle w:val="Tretabeli"/>
              <w:jc w:val="left"/>
              <w:rPr>
                <w:rFonts w:ascii="Arial" w:hAnsi="Arial" w:cs="Arial"/>
                <w:sz w:val="24"/>
                <w:szCs w:val="24"/>
              </w:rPr>
            </w:pPr>
          </w:p>
        </w:tc>
        <w:tc>
          <w:tcPr>
            <w:tcW w:w="992" w:type="dxa"/>
            <w:shd w:val="clear" w:color="auto" w:fill="auto"/>
            <w:vAlign w:val="center"/>
          </w:tcPr>
          <w:p w14:paraId="085AD6C4" w14:textId="2AB9B7DA" w:rsidR="005238CE" w:rsidRPr="001670CB" w:rsidRDefault="005238CE" w:rsidP="005846C2">
            <w:pPr>
              <w:pStyle w:val="Tretabeli"/>
              <w:jc w:val="left"/>
              <w:rPr>
                <w:rFonts w:ascii="Arial" w:hAnsi="Arial" w:cs="Arial"/>
                <w:sz w:val="24"/>
                <w:szCs w:val="24"/>
              </w:rPr>
            </w:pPr>
            <w:r w:rsidRPr="001670CB">
              <w:rPr>
                <w:rFonts w:ascii="Arial" w:hAnsi="Arial" w:cs="Arial"/>
                <w:sz w:val="24"/>
                <w:szCs w:val="24"/>
              </w:rPr>
              <w:t>100%</w:t>
            </w:r>
          </w:p>
        </w:tc>
        <w:tc>
          <w:tcPr>
            <w:tcW w:w="567" w:type="dxa"/>
            <w:shd w:val="clear" w:color="auto" w:fill="auto"/>
            <w:vAlign w:val="center"/>
          </w:tcPr>
          <w:p w14:paraId="1FEDC0CC" w14:textId="430F9B65"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0%</w:t>
            </w:r>
          </w:p>
        </w:tc>
        <w:tc>
          <w:tcPr>
            <w:tcW w:w="851" w:type="dxa"/>
            <w:shd w:val="clear" w:color="auto" w:fill="auto"/>
            <w:vAlign w:val="center"/>
          </w:tcPr>
          <w:p w14:paraId="7F0A104C" w14:textId="66E82D9F"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19%</w:t>
            </w:r>
          </w:p>
        </w:tc>
        <w:tc>
          <w:tcPr>
            <w:tcW w:w="850" w:type="dxa"/>
            <w:shd w:val="clear" w:color="auto" w:fill="auto"/>
            <w:vAlign w:val="center"/>
          </w:tcPr>
          <w:p w14:paraId="40202AAC" w14:textId="68FC6A23"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28%</w:t>
            </w:r>
          </w:p>
        </w:tc>
        <w:tc>
          <w:tcPr>
            <w:tcW w:w="993" w:type="dxa"/>
            <w:shd w:val="clear" w:color="auto" w:fill="auto"/>
            <w:vAlign w:val="center"/>
          </w:tcPr>
          <w:p w14:paraId="2D11D417" w14:textId="2AE8B0C0"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53%</w:t>
            </w:r>
          </w:p>
        </w:tc>
        <w:tc>
          <w:tcPr>
            <w:tcW w:w="850" w:type="dxa"/>
            <w:shd w:val="clear" w:color="auto" w:fill="auto"/>
            <w:vAlign w:val="center"/>
          </w:tcPr>
          <w:p w14:paraId="20023466" w14:textId="1B873C29"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0%</w:t>
            </w:r>
          </w:p>
        </w:tc>
        <w:tc>
          <w:tcPr>
            <w:tcW w:w="851" w:type="dxa"/>
            <w:shd w:val="clear" w:color="auto" w:fill="auto"/>
            <w:vAlign w:val="center"/>
          </w:tcPr>
          <w:p w14:paraId="35E9B042" w14:textId="2DAADC69"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28%</w:t>
            </w:r>
          </w:p>
        </w:tc>
        <w:tc>
          <w:tcPr>
            <w:tcW w:w="992" w:type="dxa"/>
            <w:shd w:val="clear" w:color="auto" w:fill="auto"/>
            <w:vAlign w:val="center"/>
          </w:tcPr>
          <w:p w14:paraId="69E19329" w14:textId="18BC8731"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32%</w:t>
            </w:r>
          </w:p>
        </w:tc>
        <w:tc>
          <w:tcPr>
            <w:tcW w:w="850" w:type="dxa"/>
            <w:shd w:val="clear" w:color="auto" w:fill="auto"/>
            <w:vAlign w:val="center"/>
          </w:tcPr>
          <w:p w14:paraId="0FA0EFD2" w14:textId="4366E68A"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24%</w:t>
            </w:r>
          </w:p>
        </w:tc>
        <w:tc>
          <w:tcPr>
            <w:tcW w:w="851" w:type="dxa"/>
            <w:shd w:val="clear" w:color="auto" w:fill="auto"/>
            <w:vAlign w:val="center"/>
          </w:tcPr>
          <w:p w14:paraId="3A2251EA" w14:textId="6E233B56"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12%</w:t>
            </w:r>
          </w:p>
        </w:tc>
        <w:tc>
          <w:tcPr>
            <w:tcW w:w="992" w:type="dxa"/>
            <w:shd w:val="clear" w:color="auto" w:fill="auto"/>
            <w:vAlign w:val="center"/>
          </w:tcPr>
          <w:p w14:paraId="49591105" w14:textId="0A5CE9F0"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4%</w:t>
            </w:r>
          </w:p>
        </w:tc>
        <w:tc>
          <w:tcPr>
            <w:tcW w:w="992" w:type="dxa"/>
            <w:shd w:val="clear" w:color="auto" w:fill="auto"/>
            <w:vAlign w:val="center"/>
          </w:tcPr>
          <w:p w14:paraId="390D34B3" w14:textId="3DFF0A0F"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51%</w:t>
            </w:r>
          </w:p>
        </w:tc>
        <w:tc>
          <w:tcPr>
            <w:tcW w:w="993" w:type="dxa"/>
            <w:shd w:val="clear" w:color="auto" w:fill="auto"/>
            <w:vAlign w:val="center"/>
          </w:tcPr>
          <w:p w14:paraId="5C44D7FF" w14:textId="6BF0417B"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14%</w:t>
            </w:r>
          </w:p>
        </w:tc>
        <w:tc>
          <w:tcPr>
            <w:tcW w:w="992" w:type="dxa"/>
            <w:shd w:val="clear" w:color="auto" w:fill="auto"/>
            <w:vAlign w:val="center"/>
          </w:tcPr>
          <w:p w14:paraId="22A045BE" w14:textId="4CC33A5C"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12%</w:t>
            </w:r>
          </w:p>
        </w:tc>
        <w:tc>
          <w:tcPr>
            <w:tcW w:w="1134" w:type="dxa"/>
            <w:shd w:val="clear" w:color="auto" w:fill="auto"/>
            <w:vAlign w:val="center"/>
          </w:tcPr>
          <w:p w14:paraId="6BF9F930" w14:textId="06276979"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10%</w:t>
            </w:r>
          </w:p>
        </w:tc>
        <w:tc>
          <w:tcPr>
            <w:tcW w:w="850" w:type="dxa"/>
            <w:shd w:val="clear" w:color="auto" w:fill="auto"/>
            <w:vAlign w:val="center"/>
          </w:tcPr>
          <w:p w14:paraId="2C1CF8B2" w14:textId="38C59E68"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13%</w:t>
            </w:r>
          </w:p>
        </w:tc>
      </w:tr>
      <w:tr w:rsidR="00273A62" w:rsidRPr="001670CB" w14:paraId="6B332AE5" w14:textId="77777777" w:rsidTr="005846C2">
        <w:trPr>
          <w:cantSplit/>
          <w:trHeight w:val="1134"/>
          <w:jc w:val="center"/>
        </w:trPr>
        <w:tc>
          <w:tcPr>
            <w:tcW w:w="846" w:type="dxa"/>
            <w:vMerge w:val="restart"/>
            <w:tcBorders>
              <w:right w:val="single" w:sz="12" w:space="0" w:color="auto"/>
            </w:tcBorders>
            <w:shd w:val="clear" w:color="auto" w:fill="auto"/>
            <w:textDirection w:val="btLr"/>
            <w:vAlign w:val="center"/>
          </w:tcPr>
          <w:p w14:paraId="64A3C79E" w14:textId="6E192CA8"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Użytki zielone</w:t>
            </w:r>
          </w:p>
        </w:tc>
        <w:tc>
          <w:tcPr>
            <w:tcW w:w="992" w:type="dxa"/>
            <w:vMerge w:val="restart"/>
            <w:tcBorders>
              <w:left w:val="single" w:sz="12" w:space="0" w:color="auto"/>
            </w:tcBorders>
            <w:shd w:val="clear" w:color="auto" w:fill="auto"/>
            <w:textDirection w:val="btLr"/>
            <w:vAlign w:val="center"/>
          </w:tcPr>
          <w:p w14:paraId="7A2DF500" w14:textId="01C813AC"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2656,73</w:t>
            </w:r>
          </w:p>
        </w:tc>
        <w:tc>
          <w:tcPr>
            <w:tcW w:w="992" w:type="dxa"/>
            <w:shd w:val="clear" w:color="auto" w:fill="auto"/>
            <w:vAlign w:val="center"/>
          </w:tcPr>
          <w:p w14:paraId="501D03D3" w14:textId="19F93202" w:rsidR="005238CE" w:rsidRPr="001670CB" w:rsidRDefault="005238CE" w:rsidP="005846C2">
            <w:pPr>
              <w:pStyle w:val="Tretabeli"/>
              <w:jc w:val="left"/>
              <w:rPr>
                <w:rFonts w:ascii="Arial" w:hAnsi="Arial" w:cs="Arial"/>
                <w:sz w:val="24"/>
                <w:szCs w:val="24"/>
              </w:rPr>
            </w:pPr>
            <w:r w:rsidRPr="001670CB">
              <w:rPr>
                <w:rFonts w:ascii="Arial" w:hAnsi="Arial" w:cs="Arial"/>
                <w:sz w:val="24"/>
                <w:szCs w:val="24"/>
              </w:rPr>
              <w:t>2222</w:t>
            </w:r>
          </w:p>
        </w:tc>
        <w:tc>
          <w:tcPr>
            <w:tcW w:w="567" w:type="dxa"/>
            <w:shd w:val="clear" w:color="auto" w:fill="auto"/>
            <w:vAlign w:val="center"/>
          </w:tcPr>
          <w:p w14:paraId="04289531" w14:textId="7B2A1580"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0</w:t>
            </w:r>
          </w:p>
        </w:tc>
        <w:tc>
          <w:tcPr>
            <w:tcW w:w="851" w:type="dxa"/>
            <w:shd w:val="clear" w:color="auto" w:fill="auto"/>
            <w:vAlign w:val="center"/>
          </w:tcPr>
          <w:p w14:paraId="23F01C9E" w14:textId="742B258B"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597</w:t>
            </w:r>
          </w:p>
        </w:tc>
        <w:tc>
          <w:tcPr>
            <w:tcW w:w="850" w:type="dxa"/>
            <w:shd w:val="clear" w:color="auto" w:fill="auto"/>
            <w:vAlign w:val="center"/>
          </w:tcPr>
          <w:p w14:paraId="4D86AC7E" w14:textId="3680A472"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591</w:t>
            </w:r>
          </w:p>
        </w:tc>
        <w:tc>
          <w:tcPr>
            <w:tcW w:w="993" w:type="dxa"/>
            <w:shd w:val="clear" w:color="auto" w:fill="auto"/>
            <w:vAlign w:val="center"/>
          </w:tcPr>
          <w:p w14:paraId="42944879" w14:textId="3BD17284"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998</w:t>
            </w:r>
          </w:p>
        </w:tc>
        <w:tc>
          <w:tcPr>
            <w:tcW w:w="850" w:type="dxa"/>
            <w:shd w:val="clear" w:color="auto" w:fill="auto"/>
            <w:vAlign w:val="center"/>
          </w:tcPr>
          <w:p w14:paraId="4DAD169C" w14:textId="2E1B9F34"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36</w:t>
            </w:r>
          </w:p>
        </w:tc>
        <w:tc>
          <w:tcPr>
            <w:tcW w:w="851" w:type="dxa"/>
            <w:shd w:val="clear" w:color="auto" w:fill="auto"/>
            <w:vAlign w:val="center"/>
          </w:tcPr>
          <w:p w14:paraId="7EF35091" w14:textId="0ED67ADE"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862</w:t>
            </w:r>
          </w:p>
        </w:tc>
        <w:tc>
          <w:tcPr>
            <w:tcW w:w="992" w:type="dxa"/>
            <w:shd w:val="clear" w:color="auto" w:fill="auto"/>
            <w:vAlign w:val="center"/>
          </w:tcPr>
          <w:p w14:paraId="2120AD04" w14:textId="139B2B42"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744</w:t>
            </w:r>
          </w:p>
        </w:tc>
        <w:tc>
          <w:tcPr>
            <w:tcW w:w="850" w:type="dxa"/>
            <w:shd w:val="clear" w:color="auto" w:fill="auto"/>
            <w:vAlign w:val="center"/>
          </w:tcPr>
          <w:p w14:paraId="0449318C" w14:textId="5DA7106D"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375</w:t>
            </w:r>
          </w:p>
        </w:tc>
        <w:tc>
          <w:tcPr>
            <w:tcW w:w="851" w:type="dxa"/>
            <w:shd w:val="clear" w:color="auto" w:fill="auto"/>
            <w:vAlign w:val="center"/>
          </w:tcPr>
          <w:p w14:paraId="0060C4E8" w14:textId="58A84269"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178</w:t>
            </w:r>
          </w:p>
        </w:tc>
        <w:tc>
          <w:tcPr>
            <w:tcW w:w="992" w:type="dxa"/>
            <w:shd w:val="clear" w:color="auto" w:fill="auto"/>
            <w:vAlign w:val="center"/>
          </w:tcPr>
          <w:p w14:paraId="7A705666" w14:textId="2987574F"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63</w:t>
            </w:r>
          </w:p>
        </w:tc>
        <w:tc>
          <w:tcPr>
            <w:tcW w:w="992" w:type="dxa"/>
            <w:shd w:val="clear" w:color="auto" w:fill="auto"/>
            <w:vAlign w:val="center"/>
          </w:tcPr>
          <w:p w14:paraId="2F7A6D82" w14:textId="7C31C8EC"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856</w:t>
            </w:r>
          </w:p>
        </w:tc>
        <w:tc>
          <w:tcPr>
            <w:tcW w:w="993" w:type="dxa"/>
            <w:shd w:val="clear" w:color="auto" w:fill="auto"/>
            <w:vAlign w:val="center"/>
          </w:tcPr>
          <w:p w14:paraId="411E1E9C" w14:textId="7B0D0E94"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426</w:t>
            </w:r>
          </w:p>
        </w:tc>
        <w:tc>
          <w:tcPr>
            <w:tcW w:w="992" w:type="dxa"/>
            <w:shd w:val="clear" w:color="auto" w:fill="auto"/>
            <w:vAlign w:val="center"/>
          </w:tcPr>
          <w:p w14:paraId="13A64633" w14:textId="78A2C13F"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315</w:t>
            </w:r>
          </w:p>
        </w:tc>
        <w:tc>
          <w:tcPr>
            <w:tcW w:w="1134" w:type="dxa"/>
            <w:shd w:val="clear" w:color="auto" w:fill="auto"/>
            <w:vAlign w:val="center"/>
          </w:tcPr>
          <w:p w14:paraId="09904DB6" w14:textId="3105F33E"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214</w:t>
            </w:r>
          </w:p>
        </w:tc>
        <w:tc>
          <w:tcPr>
            <w:tcW w:w="850" w:type="dxa"/>
            <w:shd w:val="clear" w:color="auto" w:fill="auto"/>
            <w:vAlign w:val="center"/>
          </w:tcPr>
          <w:p w14:paraId="06FE774B" w14:textId="105AE0A3"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411</w:t>
            </w:r>
          </w:p>
        </w:tc>
      </w:tr>
      <w:tr w:rsidR="00273A62" w:rsidRPr="001670CB" w14:paraId="55709E3A" w14:textId="77777777" w:rsidTr="005846C2">
        <w:trPr>
          <w:cantSplit/>
          <w:trHeight w:val="991"/>
          <w:jc w:val="center"/>
        </w:trPr>
        <w:tc>
          <w:tcPr>
            <w:tcW w:w="846" w:type="dxa"/>
            <w:vMerge/>
            <w:tcBorders>
              <w:right w:val="single" w:sz="12" w:space="0" w:color="auto"/>
            </w:tcBorders>
            <w:shd w:val="clear" w:color="auto" w:fill="auto"/>
            <w:vAlign w:val="center"/>
          </w:tcPr>
          <w:p w14:paraId="25018B4E" w14:textId="77777777" w:rsidR="005238CE" w:rsidRPr="001670CB" w:rsidRDefault="005238CE" w:rsidP="000F2815">
            <w:pPr>
              <w:pStyle w:val="Tretabeli"/>
              <w:jc w:val="left"/>
              <w:rPr>
                <w:rFonts w:ascii="Arial" w:hAnsi="Arial" w:cs="Arial"/>
                <w:sz w:val="24"/>
                <w:szCs w:val="24"/>
              </w:rPr>
            </w:pPr>
          </w:p>
        </w:tc>
        <w:tc>
          <w:tcPr>
            <w:tcW w:w="992" w:type="dxa"/>
            <w:vMerge/>
            <w:tcBorders>
              <w:left w:val="single" w:sz="12" w:space="0" w:color="auto"/>
            </w:tcBorders>
            <w:shd w:val="clear" w:color="auto" w:fill="auto"/>
            <w:vAlign w:val="center"/>
          </w:tcPr>
          <w:p w14:paraId="4749E968" w14:textId="77777777" w:rsidR="005238CE" w:rsidRPr="001670CB" w:rsidRDefault="005238CE" w:rsidP="000F2815">
            <w:pPr>
              <w:pStyle w:val="Tretabeli"/>
              <w:jc w:val="left"/>
              <w:rPr>
                <w:rFonts w:ascii="Arial" w:hAnsi="Arial" w:cs="Arial"/>
                <w:sz w:val="24"/>
                <w:szCs w:val="24"/>
              </w:rPr>
            </w:pPr>
          </w:p>
        </w:tc>
        <w:tc>
          <w:tcPr>
            <w:tcW w:w="992" w:type="dxa"/>
            <w:shd w:val="clear" w:color="auto" w:fill="auto"/>
            <w:vAlign w:val="center"/>
          </w:tcPr>
          <w:p w14:paraId="798C0BDA" w14:textId="2D651860" w:rsidR="005238CE" w:rsidRPr="001670CB" w:rsidRDefault="005238CE" w:rsidP="005846C2">
            <w:pPr>
              <w:pStyle w:val="Tretabeli"/>
              <w:jc w:val="left"/>
              <w:rPr>
                <w:rFonts w:ascii="Arial" w:hAnsi="Arial" w:cs="Arial"/>
                <w:sz w:val="24"/>
                <w:szCs w:val="24"/>
              </w:rPr>
            </w:pPr>
            <w:r w:rsidRPr="001670CB">
              <w:rPr>
                <w:rFonts w:ascii="Arial" w:hAnsi="Arial" w:cs="Arial"/>
                <w:sz w:val="24"/>
                <w:szCs w:val="24"/>
              </w:rPr>
              <w:t>100%</w:t>
            </w:r>
          </w:p>
        </w:tc>
        <w:tc>
          <w:tcPr>
            <w:tcW w:w="567" w:type="dxa"/>
            <w:shd w:val="clear" w:color="auto" w:fill="auto"/>
            <w:vAlign w:val="center"/>
          </w:tcPr>
          <w:p w14:paraId="0CAF9891" w14:textId="1887B6E7"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0%</w:t>
            </w:r>
          </w:p>
        </w:tc>
        <w:tc>
          <w:tcPr>
            <w:tcW w:w="851" w:type="dxa"/>
            <w:shd w:val="clear" w:color="auto" w:fill="auto"/>
            <w:vAlign w:val="center"/>
          </w:tcPr>
          <w:p w14:paraId="477CBB95" w14:textId="364C3E35"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27%</w:t>
            </w:r>
          </w:p>
        </w:tc>
        <w:tc>
          <w:tcPr>
            <w:tcW w:w="850" w:type="dxa"/>
            <w:shd w:val="clear" w:color="auto" w:fill="auto"/>
            <w:vAlign w:val="center"/>
          </w:tcPr>
          <w:p w14:paraId="173512DB" w14:textId="00317A31"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27%</w:t>
            </w:r>
          </w:p>
        </w:tc>
        <w:tc>
          <w:tcPr>
            <w:tcW w:w="993" w:type="dxa"/>
            <w:shd w:val="clear" w:color="auto" w:fill="auto"/>
            <w:vAlign w:val="center"/>
          </w:tcPr>
          <w:p w14:paraId="6A211939" w14:textId="6D2317B4"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44%</w:t>
            </w:r>
          </w:p>
        </w:tc>
        <w:tc>
          <w:tcPr>
            <w:tcW w:w="850" w:type="dxa"/>
            <w:shd w:val="clear" w:color="auto" w:fill="auto"/>
            <w:vAlign w:val="center"/>
          </w:tcPr>
          <w:p w14:paraId="12D18C5B" w14:textId="74B74B1B"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w:t>
            </w:r>
          </w:p>
        </w:tc>
        <w:tc>
          <w:tcPr>
            <w:tcW w:w="851" w:type="dxa"/>
            <w:shd w:val="clear" w:color="auto" w:fill="auto"/>
            <w:vAlign w:val="center"/>
          </w:tcPr>
          <w:p w14:paraId="1D7F0BB1" w14:textId="55345E81"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39%</w:t>
            </w:r>
          </w:p>
        </w:tc>
        <w:tc>
          <w:tcPr>
            <w:tcW w:w="992" w:type="dxa"/>
            <w:shd w:val="clear" w:color="auto" w:fill="auto"/>
            <w:vAlign w:val="center"/>
          </w:tcPr>
          <w:p w14:paraId="1ED8DFAF" w14:textId="42D74F41"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33%</w:t>
            </w:r>
          </w:p>
        </w:tc>
        <w:tc>
          <w:tcPr>
            <w:tcW w:w="850" w:type="dxa"/>
            <w:shd w:val="clear" w:color="auto" w:fill="auto"/>
            <w:vAlign w:val="center"/>
          </w:tcPr>
          <w:p w14:paraId="0C024113" w14:textId="6D2E0CB2"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17%</w:t>
            </w:r>
          </w:p>
        </w:tc>
        <w:tc>
          <w:tcPr>
            <w:tcW w:w="851" w:type="dxa"/>
            <w:shd w:val="clear" w:color="auto" w:fill="auto"/>
            <w:vAlign w:val="center"/>
          </w:tcPr>
          <w:p w14:paraId="00557C6E" w14:textId="4A088CD6"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8%</w:t>
            </w:r>
          </w:p>
        </w:tc>
        <w:tc>
          <w:tcPr>
            <w:tcW w:w="992" w:type="dxa"/>
            <w:shd w:val="clear" w:color="auto" w:fill="auto"/>
            <w:vAlign w:val="center"/>
          </w:tcPr>
          <w:p w14:paraId="6329BD9E" w14:textId="482D313D"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w:t>
            </w:r>
          </w:p>
        </w:tc>
        <w:tc>
          <w:tcPr>
            <w:tcW w:w="992" w:type="dxa"/>
            <w:shd w:val="clear" w:color="auto" w:fill="auto"/>
            <w:vAlign w:val="center"/>
          </w:tcPr>
          <w:p w14:paraId="3C5B9280" w14:textId="1CF60005"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39%</w:t>
            </w:r>
          </w:p>
        </w:tc>
        <w:tc>
          <w:tcPr>
            <w:tcW w:w="993" w:type="dxa"/>
            <w:shd w:val="clear" w:color="auto" w:fill="auto"/>
            <w:vAlign w:val="center"/>
          </w:tcPr>
          <w:p w14:paraId="171E4E5A" w14:textId="3EF5508E"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19%</w:t>
            </w:r>
          </w:p>
        </w:tc>
        <w:tc>
          <w:tcPr>
            <w:tcW w:w="992" w:type="dxa"/>
            <w:shd w:val="clear" w:color="auto" w:fill="auto"/>
            <w:vAlign w:val="center"/>
          </w:tcPr>
          <w:p w14:paraId="62B883A2" w14:textId="16DC8853"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14%</w:t>
            </w:r>
          </w:p>
        </w:tc>
        <w:tc>
          <w:tcPr>
            <w:tcW w:w="1134" w:type="dxa"/>
            <w:shd w:val="clear" w:color="auto" w:fill="auto"/>
            <w:vAlign w:val="center"/>
          </w:tcPr>
          <w:p w14:paraId="6642FD33" w14:textId="4C515269"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10%</w:t>
            </w:r>
          </w:p>
        </w:tc>
        <w:tc>
          <w:tcPr>
            <w:tcW w:w="850" w:type="dxa"/>
            <w:shd w:val="clear" w:color="auto" w:fill="auto"/>
            <w:vAlign w:val="center"/>
          </w:tcPr>
          <w:p w14:paraId="4D872A5A" w14:textId="0968936D"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18%</w:t>
            </w:r>
          </w:p>
        </w:tc>
      </w:tr>
      <w:tr w:rsidR="00273A62" w:rsidRPr="001670CB" w14:paraId="61939E43" w14:textId="77777777" w:rsidTr="005846C2">
        <w:trPr>
          <w:cantSplit/>
          <w:trHeight w:val="1134"/>
          <w:jc w:val="center"/>
        </w:trPr>
        <w:tc>
          <w:tcPr>
            <w:tcW w:w="846" w:type="dxa"/>
            <w:vMerge w:val="restart"/>
            <w:tcBorders>
              <w:right w:val="single" w:sz="12" w:space="0" w:color="auto"/>
            </w:tcBorders>
            <w:shd w:val="clear" w:color="auto" w:fill="auto"/>
            <w:textDirection w:val="btLr"/>
            <w:vAlign w:val="center"/>
          </w:tcPr>
          <w:p w14:paraId="5C73079C" w14:textId="009B8E47"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Użytki rolne</w:t>
            </w:r>
          </w:p>
        </w:tc>
        <w:tc>
          <w:tcPr>
            <w:tcW w:w="992" w:type="dxa"/>
            <w:vMerge w:val="restart"/>
            <w:tcBorders>
              <w:left w:val="single" w:sz="12" w:space="0" w:color="auto"/>
            </w:tcBorders>
            <w:shd w:val="clear" w:color="auto" w:fill="auto"/>
            <w:textDirection w:val="btLr"/>
            <w:vAlign w:val="center"/>
          </w:tcPr>
          <w:p w14:paraId="43F7E521" w14:textId="0B316A4F" w:rsidR="005238CE" w:rsidRPr="001670CB" w:rsidRDefault="005238CE" w:rsidP="00F36662">
            <w:pPr>
              <w:pStyle w:val="Tretabeli"/>
              <w:ind w:left="113" w:right="113"/>
              <w:jc w:val="left"/>
              <w:rPr>
                <w:rFonts w:ascii="Arial" w:hAnsi="Arial" w:cs="Arial"/>
                <w:sz w:val="24"/>
                <w:szCs w:val="24"/>
              </w:rPr>
            </w:pPr>
            <w:r w:rsidRPr="001670CB">
              <w:rPr>
                <w:rFonts w:ascii="Arial" w:hAnsi="Arial" w:cs="Arial"/>
                <w:sz w:val="24"/>
                <w:szCs w:val="24"/>
              </w:rPr>
              <w:t>43339,31</w:t>
            </w:r>
          </w:p>
        </w:tc>
        <w:tc>
          <w:tcPr>
            <w:tcW w:w="992" w:type="dxa"/>
            <w:shd w:val="clear" w:color="auto" w:fill="auto"/>
            <w:vAlign w:val="center"/>
          </w:tcPr>
          <w:p w14:paraId="181E0DB0" w14:textId="76F7B246" w:rsidR="005238CE" w:rsidRPr="001670CB" w:rsidRDefault="005238CE" w:rsidP="005846C2">
            <w:pPr>
              <w:pStyle w:val="Tretabeli"/>
              <w:jc w:val="left"/>
              <w:rPr>
                <w:rFonts w:ascii="Arial" w:hAnsi="Arial" w:cs="Arial"/>
                <w:sz w:val="24"/>
                <w:szCs w:val="24"/>
              </w:rPr>
            </w:pPr>
            <w:r w:rsidRPr="001670CB">
              <w:rPr>
                <w:rFonts w:ascii="Arial" w:hAnsi="Arial" w:cs="Arial"/>
                <w:sz w:val="24"/>
                <w:szCs w:val="24"/>
              </w:rPr>
              <w:t>34318</w:t>
            </w:r>
          </w:p>
        </w:tc>
        <w:tc>
          <w:tcPr>
            <w:tcW w:w="567" w:type="dxa"/>
            <w:shd w:val="clear" w:color="auto" w:fill="auto"/>
            <w:vAlign w:val="center"/>
          </w:tcPr>
          <w:p w14:paraId="53FFE597" w14:textId="48C93700"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37</w:t>
            </w:r>
          </w:p>
        </w:tc>
        <w:tc>
          <w:tcPr>
            <w:tcW w:w="851" w:type="dxa"/>
            <w:shd w:val="clear" w:color="auto" w:fill="auto"/>
            <w:vAlign w:val="center"/>
          </w:tcPr>
          <w:p w14:paraId="1B17A4BB" w14:textId="2689AFFE"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6762</w:t>
            </w:r>
          </w:p>
        </w:tc>
        <w:tc>
          <w:tcPr>
            <w:tcW w:w="850" w:type="dxa"/>
            <w:shd w:val="clear" w:color="auto" w:fill="auto"/>
            <w:vAlign w:val="center"/>
          </w:tcPr>
          <w:p w14:paraId="7517495C" w14:textId="177F0BC3"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9639</w:t>
            </w:r>
          </w:p>
        </w:tc>
        <w:tc>
          <w:tcPr>
            <w:tcW w:w="993" w:type="dxa"/>
            <w:shd w:val="clear" w:color="auto" w:fill="auto"/>
            <w:vAlign w:val="center"/>
          </w:tcPr>
          <w:p w14:paraId="19664DCD" w14:textId="7FF2F3B4"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17772</w:t>
            </w:r>
          </w:p>
        </w:tc>
        <w:tc>
          <w:tcPr>
            <w:tcW w:w="850" w:type="dxa"/>
            <w:shd w:val="clear" w:color="auto" w:fill="auto"/>
            <w:vAlign w:val="center"/>
          </w:tcPr>
          <w:p w14:paraId="04C38339" w14:textId="36C93402"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108</w:t>
            </w:r>
          </w:p>
        </w:tc>
        <w:tc>
          <w:tcPr>
            <w:tcW w:w="851" w:type="dxa"/>
            <w:shd w:val="clear" w:color="auto" w:fill="auto"/>
            <w:vAlign w:val="center"/>
          </w:tcPr>
          <w:p w14:paraId="76627D92" w14:textId="267C459D"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9880</w:t>
            </w:r>
          </w:p>
        </w:tc>
        <w:tc>
          <w:tcPr>
            <w:tcW w:w="992" w:type="dxa"/>
            <w:shd w:val="clear" w:color="auto" w:fill="auto"/>
            <w:vAlign w:val="center"/>
          </w:tcPr>
          <w:p w14:paraId="7A023E13" w14:textId="08877061"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10902</w:t>
            </w:r>
          </w:p>
        </w:tc>
        <w:tc>
          <w:tcPr>
            <w:tcW w:w="850" w:type="dxa"/>
            <w:shd w:val="clear" w:color="auto" w:fill="auto"/>
            <w:vAlign w:val="center"/>
          </w:tcPr>
          <w:p w14:paraId="5B8DDBB3" w14:textId="4EEEF2A2"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7986</w:t>
            </w:r>
          </w:p>
        </w:tc>
        <w:tc>
          <w:tcPr>
            <w:tcW w:w="851" w:type="dxa"/>
            <w:shd w:val="clear" w:color="auto" w:fill="auto"/>
            <w:vAlign w:val="center"/>
          </w:tcPr>
          <w:p w14:paraId="2C14581B" w14:textId="3FDF0FF0"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4052</w:t>
            </w:r>
          </w:p>
        </w:tc>
        <w:tc>
          <w:tcPr>
            <w:tcW w:w="992" w:type="dxa"/>
            <w:shd w:val="clear" w:color="auto" w:fill="auto"/>
            <w:vAlign w:val="center"/>
          </w:tcPr>
          <w:p w14:paraId="161A5EA6" w14:textId="6B7330EB"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1498</w:t>
            </w:r>
          </w:p>
        </w:tc>
        <w:tc>
          <w:tcPr>
            <w:tcW w:w="992" w:type="dxa"/>
            <w:tcBorders>
              <w:bottom w:val="single" w:sz="12" w:space="0" w:color="auto"/>
            </w:tcBorders>
            <w:shd w:val="clear" w:color="auto" w:fill="auto"/>
            <w:vAlign w:val="center"/>
          </w:tcPr>
          <w:p w14:paraId="206EE9E1" w14:textId="3D289332"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16873</w:t>
            </w:r>
          </w:p>
        </w:tc>
        <w:tc>
          <w:tcPr>
            <w:tcW w:w="993" w:type="dxa"/>
            <w:tcBorders>
              <w:bottom w:val="single" w:sz="12" w:space="0" w:color="auto"/>
            </w:tcBorders>
            <w:shd w:val="clear" w:color="auto" w:fill="auto"/>
            <w:vAlign w:val="center"/>
          </w:tcPr>
          <w:p w14:paraId="0E8E1DDE" w14:textId="58A3A753"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4997</w:t>
            </w:r>
          </w:p>
        </w:tc>
        <w:tc>
          <w:tcPr>
            <w:tcW w:w="992" w:type="dxa"/>
            <w:shd w:val="clear" w:color="auto" w:fill="auto"/>
            <w:vAlign w:val="center"/>
          </w:tcPr>
          <w:p w14:paraId="755B378D" w14:textId="195703E8"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4267</w:t>
            </w:r>
          </w:p>
        </w:tc>
        <w:tc>
          <w:tcPr>
            <w:tcW w:w="1134" w:type="dxa"/>
            <w:shd w:val="clear" w:color="auto" w:fill="auto"/>
            <w:vAlign w:val="center"/>
          </w:tcPr>
          <w:p w14:paraId="00238F5B" w14:textId="3A3D8C36"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3575</w:t>
            </w:r>
          </w:p>
        </w:tc>
        <w:tc>
          <w:tcPr>
            <w:tcW w:w="850" w:type="dxa"/>
            <w:shd w:val="clear" w:color="auto" w:fill="auto"/>
            <w:vAlign w:val="center"/>
          </w:tcPr>
          <w:p w14:paraId="6C32527E" w14:textId="6638BE8B"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4606</w:t>
            </w:r>
          </w:p>
        </w:tc>
      </w:tr>
      <w:tr w:rsidR="00273A62" w:rsidRPr="001670CB" w14:paraId="53018705" w14:textId="77777777" w:rsidTr="005846C2">
        <w:trPr>
          <w:cantSplit/>
          <w:trHeight w:val="1134"/>
          <w:jc w:val="center"/>
        </w:trPr>
        <w:tc>
          <w:tcPr>
            <w:tcW w:w="846" w:type="dxa"/>
            <w:vMerge/>
            <w:tcBorders>
              <w:right w:val="single" w:sz="12" w:space="0" w:color="auto"/>
            </w:tcBorders>
            <w:shd w:val="clear" w:color="auto" w:fill="auto"/>
            <w:vAlign w:val="center"/>
          </w:tcPr>
          <w:p w14:paraId="772B5F28" w14:textId="1D0915F1" w:rsidR="005238CE" w:rsidRPr="001670CB" w:rsidRDefault="005238CE" w:rsidP="000F2815">
            <w:pPr>
              <w:pStyle w:val="Tretabeli"/>
              <w:jc w:val="left"/>
              <w:rPr>
                <w:rFonts w:ascii="Arial" w:hAnsi="Arial" w:cs="Arial"/>
                <w:sz w:val="24"/>
                <w:szCs w:val="24"/>
              </w:rPr>
            </w:pPr>
          </w:p>
        </w:tc>
        <w:tc>
          <w:tcPr>
            <w:tcW w:w="992" w:type="dxa"/>
            <w:vMerge/>
            <w:tcBorders>
              <w:left w:val="single" w:sz="12" w:space="0" w:color="auto"/>
            </w:tcBorders>
            <w:shd w:val="clear" w:color="auto" w:fill="auto"/>
            <w:vAlign w:val="center"/>
          </w:tcPr>
          <w:p w14:paraId="55EE742C" w14:textId="77777777" w:rsidR="005238CE" w:rsidRPr="001670CB" w:rsidRDefault="005238CE" w:rsidP="000F2815">
            <w:pPr>
              <w:pStyle w:val="Tretabeli"/>
              <w:jc w:val="left"/>
              <w:rPr>
                <w:rFonts w:ascii="Arial" w:hAnsi="Arial" w:cs="Arial"/>
                <w:sz w:val="24"/>
                <w:szCs w:val="24"/>
              </w:rPr>
            </w:pPr>
          </w:p>
        </w:tc>
        <w:tc>
          <w:tcPr>
            <w:tcW w:w="992" w:type="dxa"/>
            <w:shd w:val="clear" w:color="auto" w:fill="auto"/>
            <w:vAlign w:val="center"/>
          </w:tcPr>
          <w:p w14:paraId="37EB9287" w14:textId="2E409FD3" w:rsidR="005238CE" w:rsidRPr="001670CB" w:rsidRDefault="005238CE" w:rsidP="005846C2">
            <w:pPr>
              <w:pStyle w:val="Tretabeli"/>
              <w:jc w:val="left"/>
              <w:rPr>
                <w:rFonts w:ascii="Arial" w:hAnsi="Arial" w:cs="Arial"/>
                <w:sz w:val="24"/>
                <w:szCs w:val="24"/>
              </w:rPr>
            </w:pPr>
            <w:r w:rsidRPr="001670CB">
              <w:rPr>
                <w:rFonts w:ascii="Arial" w:hAnsi="Arial" w:cs="Arial"/>
                <w:sz w:val="24"/>
                <w:szCs w:val="24"/>
              </w:rPr>
              <w:t>100%</w:t>
            </w:r>
          </w:p>
        </w:tc>
        <w:tc>
          <w:tcPr>
            <w:tcW w:w="567" w:type="dxa"/>
            <w:shd w:val="clear" w:color="auto" w:fill="auto"/>
            <w:vAlign w:val="center"/>
          </w:tcPr>
          <w:p w14:paraId="63611703" w14:textId="6A4FD583"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0%</w:t>
            </w:r>
          </w:p>
        </w:tc>
        <w:tc>
          <w:tcPr>
            <w:tcW w:w="851" w:type="dxa"/>
            <w:shd w:val="clear" w:color="auto" w:fill="auto"/>
            <w:vAlign w:val="center"/>
          </w:tcPr>
          <w:p w14:paraId="1EBCC35B" w14:textId="333AF039"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20%</w:t>
            </w:r>
          </w:p>
        </w:tc>
        <w:tc>
          <w:tcPr>
            <w:tcW w:w="850" w:type="dxa"/>
            <w:shd w:val="clear" w:color="auto" w:fill="auto"/>
            <w:vAlign w:val="center"/>
          </w:tcPr>
          <w:p w14:paraId="4A9F37CD" w14:textId="1DD28B25"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28%</w:t>
            </w:r>
          </w:p>
        </w:tc>
        <w:tc>
          <w:tcPr>
            <w:tcW w:w="993" w:type="dxa"/>
            <w:shd w:val="clear" w:color="auto" w:fill="auto"/>
            <w:vAlign w:val="center"/>
          </w:tcPr>
          <w:p w14:paraId="592C80B9" w14:textId="21CCBEC1"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52%</w:t>
            </w:r>
          </w:p>
        </w:tc>
        <w:tc>
          <w:tcPr>
            <w:tcW w:w="850" w:type="dxa"/>
            <w:shd w:val="clear" w:color="auto" w:fill="auto"/>
            <w:vAlign w:val="center"/>
          </w:tcPr>
          <w:p w14:paraId="1B531D77" w14:textId="5FDD0B77"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0%</w:t>
            </w:r>
          </w:p>
        </w:tc>
        <w:tc>
          <w:tcPr>
            <w:tcW w:w="851" w:type="dxa"/>
            <w:shd w:val="clear" w:color="auto" w:fill="auto"/>
            <w:vAlign w:val="center"/>
          </w:tcPr>
          <w:p w14:paraId="0F4C6F24" w14:textId="6F4CE242"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29%</w:t>
            </w:r>
          </w:p>
        </w:tc>
        <w:tc>
          <w:tcPr>
            <w:tcW w:w="992" w:type="dxa"/>
            <w:shd w:val="clear" w:color="auto" w:fill="auto"/>
            <w:vAlign w:val="center"/>
          </w:tcPr>
          <w:p w14:paraId="7ED3B4A0" w14:textId="2D98DBC3"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32%</w:t>
            </w:r>
          </w:p>
        </w:tc>
        <w:tc>
          <w:tcPr>
            <w:tcW w:w="850" w:type="dxa"/>
            <w:shd w:val="clear" w:color="auto" w:fill="auto"/>
            <w:vAlign w:val="center"/>
          </w:tcPr>
          <w:p w14:paraId="5E9E130E" w14:textId="07C7028A"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23%</w:t>
            </w:r>
          </w:p>
        </w:tc>
        <w:tc>
          <w:tcPr>
            <w:tcW w:w="851" w:type="dxa"/>
            <w:shd w:val="clear" w:color="auto" w:fill="auto"/>
            <w:vAlign w:val="center"/>
          </w:tcPr>
          <w:p w14:paraId="38F914D8" w14:textId="0A514654"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12%</w:t>
            </w:r>
          </w:p>
        </w:tc>
        <w:tc>
          <w:tcPr>
            <w:tcW w:w="992" w:type="dxa"/>
            <w:tcBorders>
              <w:right w:val="single" w:sz="12" w:space="0" w:color="auto"/>
            </w:tcBorders>
            <w:shd w:val="clear" w:color="auto" w:fill="auto"/>
            <w:vAlign w:val="center"/>
          </w:tcPr>
          <w:p w14:paraId="0243C23C" w14:textId="4D948E9A" w:rsidR="005238CE" w:rsidRPr="001670CB" w:rsidRDefault="00985C20" w:rsidP="005846C2">
            <w:pPr>
              <w:pStyle w:val="Tretabeli"/>
              <w:jc w:val="left"/>
              <w:rPr>
                <w:rFonts w:ascii="Arial" w:hAnsi="Arial" w:cs="Arial"/>
                <w:sz w:val="24"/>
                <w:szCs w:val="24"/>
              </w:rPr>
            </w:pPr>
            <w:r w:rsidRPr="001670CB">
              <w:rPr>
                <w:rFonts w:ascii="Arial" w:hAnsi="Arial" w:cs="Arial"/>
                <w:sz w:val="24"/>
                <w:szCs w:val="24"/>
              </w:rPr>
              <w:t>4%</w:t>
            </w:r>
          </w:p>
        </w:tc>
        <w:tc>
          <w:tcPr>
            <w:tcW w:w="992" w:type="dxa"/>
            <w:tcBorders>
              <w:top w:val="single" w:sz="12" w:space="0" w:color="auto"/>
              <w:left w:val="single" w:sz="12" w:space="0" w:color="auto"/>
              <w:bottom w:val="single" w:sz="12" w:space="0" w:color="auto"/>
            </w:tcBorders>
            <w:shd w:val="clear" w:color="auto" w:fill="auto"/>
            <w:vAlign w:val="center"/>
          </w:tcPr>
          <w:p w14:paraId="1129E5EB" w14:textId="4BB6B8F3"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50%</w:t>
            </w:r>
          </w:p>
        </w:tc>
        <w:tc>
          <w:tcPr>
            <w:tcW w:w="993" w:type="dxa"/>
            <w:tcBorders>
              <w:top w:val="single" w:sz="12" w:space="0" w:color="auto"/>
              <w:bottom w:val="single" w:sz="12" w:space="0" w:color="auto"/>
              <w:right w:val="single" w:sz="12" w:space="0" w:color="auto"/>
            </w:tcBorders>
            <w:shd w:val="clear" w:color="auto" w:fill="auto"/>
            <w:vAlign w:val="center"/>
          </w:tcPr>
          <w:p w14:paraId="4A673C3A" w14:textId="43D56018"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15%</w:t>
            </w:r>
          </w:p>
        </w:tc>
        <w:tc>
          <w:tcPr>
            <w:tcW w:w="992" w:type="dxa"/>
            <w:tcBorders>
              <w:left w:val="single" w:sz="12" w:space="0" w:color="auto"/>
            </w:tcBorders>
            <w:shd w:val="clear" w:color="auto" w:fill="auto"/>
            <w:vAlign w:val="center"/>
          </w:tcPr>
          <w:p w14:paraId="0DDE851F" w14:textId="68E7FE17"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12%</w:t>
            </w:r>
          </w:p>
        </w:tc>
        <w:tc>
          <w:tcPr>
            <w:tcW w:w="1134" w:type="dxa"/>
            <w:shd w:val="clear" w:color="auto" w:fill="auto"/>
            <w:vAlign w:val="center"/>
          </w:tcPr>
          <w:p w14:paraId="6B173161" w14:textId="57D0C44D"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10%</w:t>
            </w:r>
          </w:p>
        </w:tc>
        <w:tc>
          <w:tcPr>
            <w:tcW w:w="850" w:type="dxa"/>
            <w:shd w:val="clear" w:color="auto" w:fill="auto"/>
            <w:vAlign w:val="center"/>
          </w:tcPr>
          <w:p w14:paraId="714DDC18" w14:textId="09B6AD84" w:rsidR="005238CE" w:rsidRPr="001670CB" w:rsidRDefault="00273A62" w:rsidP="005846C2">
            <w:pPr>
              <w:pStyle w:val="Tretabeli"/>
              <w:jc w:val="left"/>
              <w:rPr>
                <w:rFonts w:ascii="Arial" w:hAnsi="Arial" w:cs="Arial"/>
                <w:sz w:val="24"/>
                <w:szCs w:val="24"/>
              </w:rPr>
            </w:pPr>
            <w:r w:rsidRPr="001670CB">
              <w:rPr>
                <w:rFonts w:ascii="Arial" w:hAnsi="Arial" w:cs="Arial"/>
                <w:sz w:val="24"/>
                <w:szCs w:val="24"/>
              </w:rPr>
              <w:t>13%</w:t>
            </w:r>
          </w:p>
        </w:tc>
      </w:tr>
    </w:tbl>
    <w:p w14:paraId="2545215A" w14:textId="4013AA45" w:rsidR="00317853" w:rsidRPr="00F36662" w:rsidRDefault="00ED4117" w:rsidP="00F36662">
      <w:pPr>
        <w:pStyle w:val="rdo"/>
        <w:ind w:right="-1210" w:firstLine="0"/>
        <w:jc w:val="left"/>
        <w:rPr>
          <w:rFonts w:ascii="Arial" w:hAnsi="Arial" w:cs="Arial"/>
          <w:b/>
          <w:bCs/>
          <w:sz w:val="22"/>
        </w:rPr>
      </w:pPr>
      <w:r w:rsidRPr="00F36662">
        <w:rPr>
          <w:rFonts w:ascii="Arial" w:hAnsi="Arial" w:cs="Arial"/>
          <w:sz w:val="24"/>
          <w:szCs w:val="24"/>
        </w:rPr>
        <w:t>Źródło: Okręgowa Stacja Chemiczno-Rolnicza w Rzeszowie</w:t>
      </w:r>
      <w:bookmarkStart w:id="73" w:name="_Toc149310582"/>
    </w:p>
    <w:p w14:paraId="6108BB3C" w14:textId="77777777" w:rsidR="00317853" w:rsidRDefault="00317853" w:rsidP="000F2815">
      <w:pPr>
        <w:pStyle w:val="Tabela"/>
        <w:ind w:left="-1276"/>
        <w:jc w:val="left"/>
        <w:rPr>
          <w:rFonts w:ascii="Arial" w:hAnsi="Arial" w:cs="Arial"/>
          <w:b w:val="0"/>
          <w:bCs/>
          <w:sz w:val="24"/>
          <w:szCs w:val="24"/>
        </w:rPr>
        <w:sectPr w:rsidR="00317853" w:rsidSect="00ED4117">
          <w:pgSz w:w="16838" w:h="11906" w:orient="landscape"/>
          <w:pgMar w:top="1080" w:right="1440" w:bottom="1080" w:left="1440" w:header="708" w:footer="708" w:gutter="0"/>
          <w:cols w:space="708"/>
          <w:titlePg/>
          <w:docGrid w:linePitch="360"/>
        </w:sectPr>
      </w:pPr>
    </w:p>
    <w:p w14:paraId="33B48990" w14:textId="4084F96C" w:rsidR="00273A62" w:rsidRPr="001670CB" w:rsidRDefault="00273A62" w:rsidP="000F2815">
      <w:pPr>
        <w:pStyle w:val="Tabela"/>
        <w:ind w:left="-1276"/>
        <w:jc w:val="left"/>
        <w:rPr>
          <w:rFonts w:ascii="Arial" w:hAnsi="Arial" w:cs="Arial"/>
          <w:sz w:val="24"/>
          <w:szCs w:val="24"/>
        </w:rPr>
      </w:pPr>
      <w:r w:rsidRPr="00A70C32">
        <w:rPr>
          <w:rFonts w:ascii="Arial" w:hAnsi="Arial" w:cs="Arial"/>
          <w:b w:val="0"/>
          <w:bCs/>
          <w:sz w:val="24"/>
          <w:szCs w:val="24"/>
        </w:rPr>
        <w:lastRenderedPageBreak/>
        <w:t>Tabela</w:t>
      </w:r>
      <w:r w:rsidR="00745433" w:rsidRPr="00A70C32">
        <w:rPr>
          <w:rFonts w:ascii="Arial" w:hAnsi="Arial" w:cs="Arial"/>
          <w:b w:val="0"/>
          <w:bCs/>
          <w:sz w:val="24"/>
          <w:szCs w:val="24"/>
        </w:rPr>
        <w:t xml:space="preserve"> 41</w:t>
      </w:r>
      <w:r w:rsidRPr="00A70C32">
        <w:rPr>
          <w:rFonts w:ascii="Arial" w:hAnsi="Arial" w:cs="Arial"/>
          <w:b w:val="0"/>
          <w:bCs/>
          <w:sz w:val="24"/>
          <w:szCs w:val="24"/>
        </w:rPr>
        <w:t>. Z</w:t>
      </w:r>
      <w:r w:rsidRPr="001670CB">
        <w:rPr>
          <w:rFonts w:ascii="Arial" w:hAnsi="Arial" w:cs="Arial"/>
          <w:b w:val="0"/>
          <w:sz w:val="24"/>
          <w:szCs w:val="24"/>
        </w:rPr>
        <w:t>estawienie zasobności gleb w makroelementy w okresie 01.01.2021-31.12.2022 r.</w:t>
      </w:r>
      <w:bookmarkEnd w:id="73"/>
    </w:p>
    <w:tbl>
      <w:tblPr>
        <w:tblStyle w:val="Tabela-Siatka"/>
        <w:tblW w:w="16358" w:type="dxa"/>
        <w:jc w:val="center"/>
        <w:tblLook w:val="04A0" w:firstRow="1" w:lastRow="0" w:firstColumn="1" w:lastColumn="0" w:noHBand="0" w:noVBand="1"/>
        <w:tblCaption w:val="Zestawienie zasobności gleb w makroelementy w okresie 01.01.2021-31.12.2022 r."/>
        <w:tblDescription w:val="W odniesieniu do gruntów ornych, użytków zielonych i użytków rolnych określono zawartość fosforu, potasu oraz magnezu w glebie. W większości próbek z gruntów ornych zawartość fosforu była na niskim poziomie, a zawartość potasu i magnezu na poziomie średnim. Dla użytków zielonych większość próbek miała bardzo niską zawartość fosforu i potasu. Z kolei zawartość magnezu była bardzo wysoka w większości próbek. Analizując próbki z użytków rolnych, największa ich liczba odznaczała się niską zawartością fosforu, średnią zawartością potasu i bardzo wysoką zawartością magnezu. Tabela zawiera podzielone i scalone komórki. "/>
      </w:tblPr>
      <w:tblGrid>
        <w:gridCol w:w="977"/>
        <w:gridCol w:w="950"/>
        <w:gridCol w:w="958"/>
        <w:gridCol w:w="814"/>
        <w:gridCol w:w="1004"/>
        <w:gridCol w:w="1017"/>
        <w:gridCol w:w="1017"/>
        <w:gridCol w:w="958"/>
        <w:gridCol w:w="814"/>
        <w:gridCol w:w="1004"/>
        <w:gridCol w:w="1017"/>
        <w:gridCol w:w="1017"/>
        <w:gridCol w:w="958"/>
        <w:gridCol w:w="815"/>
        <w:gridCol w:w="1004"/>
        <w:gridCol w:w="1017"/>
        <w:gridCol w:w="1017"/>
      </w:tblGrid>
      <w:tr w:rsidR="00AD428F" w:rsidRPr="001670CB" w14:paraId="517302DA" w14:textId="77777777" w:rsidTr="00317853">
        <w:trPr>
          <w:trHeight w:val="456"/>
          <w:jc w:val="center"/>
        </w:trPr>
        <w:tc>
          <w:tcPr>
            <w:tcW w:w="707" w:type="dxa"/>
            <w:vMerge w:val="restart"/>
            <w:tcBorders>
              <w:bottom w:val="single" w:sz="12" w:space="0" w:color="auto"/>
              <w:right w:val="single" w:sz="12" w:space="0" w:color="auto"/>
            </w:tcBorders>
            <w:shd w:val="clear" w:color="auto" w:fill="auto"/>
            <w:vAlign w:val="center"/>
          </w:tcPr>
          <w:p w14:paraId="3502D321" w14:textId="010B9E89"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Rodzaj użytku</w:t>
            </w:r>
          </w:p>
        </w:tc>
        <w:tc>
          <w:tcPr>
            <w:tcW w:w="706" w:type="dxa"/>
            <w:vMerge w:val="restart"/>
            <w:tcBorders>
              <w:left w:val="single" w:sz="12" w:space="0" w:color="auto"/>
              <w:bottom w:val="single" w:sz="12" w:space="0" w:color="auto"/>
              <w:right w:val="single" w:sz="12" w:space="0" w:color="auto"/>
            </w:tcBorders>
            <w:shd w:val="clear" w:color="auto" w:fill="auto"/>
            <w:vAlign w:val="center"/>
          </w:tcPr>
          <w:p w14:paraId="486A5920" w14:textId="03DFAC1B"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Ilość próbek</w:t>
            </w:r>
          </w:p>
        </w:tc>
        <w:tc>
          <w:tcPr>
            <w:tcW w:w="4984" w:type="dxa"/>
            <w:gridSpan w:val="5"/>
            <w:tcBorders>
              <w:left w:val="single" w:sz="12" w:space="0" w:color="auto"/>
              <w:bottom w:val="single" w:sz="12" w:space="0" w:color="auto"/>
            </w:tcBorders>
            <w:shd w:val="clear" w:color="auto" w:fill="auto"/>
            <w:vAlign w:val="center"/>
          </w:tcPr>
          <w:p w14:paraId="73504E5C" w14:textId="0CFCE1C9" w:rsidR="00AD428F" w:rsidRPr="00A70C32" w:rsidRDefault="00AD428F" w:rsidP="000F2815">
            <w:pPr>
              <w:pStyle w:val="Tretabeli"/>
              <w:jc w:val="left"/>
              <w:rPr>
                <w:rFonts w:ascii="Arial" w:hAnsi="Arial" w:cs="Arial"/>
                <w:bCs/>
                <w:sz w:val="24"/>
                <w:szCs w:val="24"/>
              </w:rPr>
            </w:pPr>
            <w:r w:rsidRPr="00A70C32">
              <w:rPr>
                <w:rFonts w:ascii="Arial" w:hAnsi="Arial" w:cs="Arial"/>
                <w:bCs/>
                <w:sz w:val="24"/>
                <w:szCs w:val="24"/>
              </w:rPr>
              <w:t>Zawartość fosforu</w:t>
            </w:r>
          </w:p>
        </w:tc>
        <w:tc>
          <w:tcPr>
            <w:tcW w:w="4981" w:type="dxa"/>
            <w:gridSpan w:val="5"/>
            <w:tcBorders>
              <w:bottom w:val="single" w:sz="12" w:space="0" w:color="auto"/>
            </w:tcBorders>
            <w:shd w:val="clear" w:color="auto" w:fill="auto"/>
            <w:vAlign w:val="center"/>
          </w:tcPr>
          <w:p w14:paraId="3B3BCEA0" w14:textId="2A22EA40" w:rsidR="00AD428F" w:rsidRPr="00A70C32" w:rsidRDefault="00AD428F" w:rsidP="000F2815">
            <w:pPr>
              <w:pStyle w:val="Tretabeli"/>
              <w:jc w:val="left"/>
              <w:rPr>
                <w:rFonts w:ascii="Arial" w:hAnsi="Arial" w:cs="Arial"/>
                <w:bCs/>
                <w:sz w:val="24"/>
                <w:szCs w:val="24"/>
              </w:rPr>
            </w:pPr>
            <w:r w:rsidRPr="00A70C32">
              <w:rPr>
                <w:rFonts w:ascii="Arial" w:hAnsi="Arial" w:cs="Arial"/>
                <w:bCs/>
                <w:sz w:val="24"/>
                <w:szCs w:val="24"/>
              </w:rPr>
              <w:t>Zawartość potasu</w:t>
            </w:r>
          </w:p>
        </w:tc>
        <w:tc>
          <w:tcPr>
            <w:tcW w:w="4980" w:type="dxa"/>
            <w:gridSpan w:val="5"/>
            <w:tcBorders>
              <w:bottom w:val="single" w:sz="12" w:space="0" w:color="auto"/>
            </w:tcBorders>
            <w:shd w:val="clear" w:color="auto" w:fill="auto"/>
            <w:vAlign w:val="center"/>
          </w:tcPr>
          <w:p w14:paraId="3D21B6EA" w14:textId="570C89C9" w:rsidR="00AD428F" w:rsidRPr="00A70C32" w:rsidRDefault="00AD428F" w:rsidP="000F2815">
            <w:pPr>
              <w:pStyle w:val="Tretabeli"/>
              <w:jc w:val="left"/>
              <w:rPr>
                <w:rFonts w:ascii="Arial" w:hAnsi="Arial" w:cs="Arial"/>
                <w:bCs/>
                <w:sz w:val="24"/>
                <w:szCs w:val="24"/>
              </w:rPr>
            </w:pPr>
            <w:r w:rsidRPr="00A70C32">
              <w:rPr>
                <w:rFonts w:ascii="Arial" w:hAnsi="Arial" w:cs="Arial"/>
                <w:bCs/>
                <w:sz w:val="24"/>
                <w:szCs w:val="24"/>
              </w:rPr>
              <w:t>Zawartość magnezu</w:t>
            </w:r>
          </w:p>
        </w:tc>
      </w:tr>
      <w:tr w:rsidR="00B12070" w:rsidRPr="001670CB" w14:paraId="7943C0E1" w14:textId="77777777" w:rsidTr="00317853">
        <w:trPr>
          <w:trHeight w:val="408"/>
          <w:jc w:val="center"/>
        </w:trPr>
        <w:tc>
          <w:tcPr>
            <w:tcW w:w="707" w:type="dxa"/>
            <w:vMerge/>
            <w:tcBorders>
              <w:top w:val="single" w:sz="12" w:space="0" w:color="auto"/>
              <w:bottom w:val="single" w:sz="12" w:space="0" w:color="auto"/>
              <w:right w:val="single" w:sz="12" w:space="0" w:color="auto"/>
            </w:tcBorders>
            <w:shd w:val="clear" w:color="auto" w:fill="auto"/>
            <w:vAlign w:val="center"/>
          </w:tcPr>
          <w:p w14:paraId="409139A9" w14:textId="77777777" w:rsidR="00AD428F" w:rsidRPr="001670CB" w:rsidRDefault="00AD428F" w:rsidP="000F2815">
            <w:pPr>
              <w:pStyle w:val="Tretabeli"/>
              <w:jc w:val="left"/>
              <w:rPr>
                <w:rFonts w:ascii="Arial" w:hAnsi="Arial" w:cs="Arial"/>
                <w:sz w:val="24"/>
                <w:szCs w:val="24"/>
              </w:rPr>
            </w:pPr>
          </w:p>
        </w:tc>
        <w:tc>
          <w:tcPr>
            <w:tcW w:w="706"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1E5DEA07" w14:textId="77777777" w:rsidR="00AD428F" w:rsidRPr="001670CB" w:rsidRDefault="00AD428F" w:rsidP="000F2815">
            <w:pPr>
              <w:pStyle w:val="Tretabeli"/>
              <w:jc w:val="left"/>
              <w:rPr>
                <w:rFonts w:ascii="Arial" w:hAnsi="Arial" w:cs="Arial"/>
                <w:sz w:val="24"/>
                <w:szCs w:val="24"/>
              </w:rPr>
            </w:pPr>
          </w:p>
        </w:tc>
        <w:tc>
          <w:tcPr>
            <w:tcW w:w="995" w:type="dxa"/>
            <w:tcBorders>
              <w:top w:val="single" w:sz="12" w:space="0" w:color="auto"/>
              <w:left w:val="single" w:sz="12" w:space="0" w:color="auto"/>
              <w:bottom w:val="single" w:sz="12" w:space="0" w:color="auto"/>
            </w:tcBorders>
            <w:shd w:val="clear" w:color="auto" w:fill="auto"/>
            <w:vAlign w:val="center"/>
          </w:tcPr>
          <w:p w14:paraId="13E7DC06" w14:textId="4B1BB49E"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bardzo niska</w:t>
            </w:r>
          </w:p>
        </w:tc>
        <w:tc>
          <w:tcPr>
            <w:tcW w:w="996" w:type="dxa"/>
            <w:tcBorders>
              <w:top w:val="single" w:sz="12" w:space="0" w:color="auto"/>
              <w:bottom w:val="single" w:sz="12" w:space="0" w:color="auto"/>
            </w:tcBorders>
            <w:shd w:val="clear" w:color="auto" w:fill="auto"/>
            <w:vAlign w:val="center"/>
          </w:tcPr>
          <w:p w14:paraId="40F07E9D" w14:textId="03FE8629"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niska</w:t>
            </w:r>
          </w:p>
        </w:tc>
        <w:tc>
          <w:tcPr>
            <w:tcW w:w="997" w:type="dxa"/>
            <w:tcBorders>
              <w:top w:val="single" w:sz="12" w:space="0" w:color="auto"/>
              <w:bottom w:val="single" w:sz="12" w:space="0" w:color="auto"/>
            </w:tcBorders>
            <w:shd w:val="clear" w:color="auto" w:fill="auto"/>
            <w:vAlign w:val="center"/>
          </w:tcPr>
          <w:p w14:paraId="65361BDC" w14:textId="2705F314"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średnia</w:t>
            </w:r>
          </w:p>
        </w:tc>
        <w:tc>
          <w:tcPr>
            <w:tcW w:w="997" w:type="dxa"/>
            <w:tcBorders>
              <w:top w:val="single" w:sz="12" w:space="0" w:color="auto"/>
              <w:bottom w:val="single" w:sz="12" w:space="0" w:color="auto"/>
            </w:tcBorders>
            <w:shd w:val="clear" w:color="auto" w:fill="auto"/>
            <w:vAlign w:val="center"/>
          </w:tcPr>
          <w:p w14:paraId="67D7A40E" w14:textId="2A4AFD57"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wysoka</w:t>
            </w:r>
          </w:p>
        </w:tc>
        <w:tc>
          <w:tcPr>
            <w:tcW w:w="999" w:type="dxa"/>
            <w:tcBorders>
              <w:top w:val="single" w:sz="12" w:space="0" w:color="auto"/>
              <w:bottom w:val="single" w:sz="12" w:space="0" w:color="auto"/>
            </w:tcBorders>
            <w:shd w:val="clear" w:color="auto" w:fill="auto"/>
            <w:vAlign w:val="center"/>
          </w:tcPr>
          <w:p w14:paraId="56BDA4D2" w14:textId="7BE7D989"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bardzo wysoka</w:t>
            </w:r>
          </w:p>
        </w:tc>
        <w:tc>
          <w:tcPr>
            <w:tcW w:w="996" w:type="dxa"/>
            <w:tcBorders>
              <w:top w:val="single" w:sz="12" w:space="0" w:color="auto"/>
              <w:bottom w:val="single" w:sz="12" w:space="0" w:color="auto"/>
            </w:tcBorders>
            <w:shd w:val="clear" w:color="auto" w:fill="auto"/>
            <w:vAlign w:val="center"/>
          </w:tcPr>
          <w:p w14:paraId="4468F02B" w14:textId="5248874F"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bardzo niska</w:t>
            </w:r>
          </w:p>
        </w:tc>
        <w:tc>
          <w:tcPr>
            <w:tcW w:w="996" w:type="dxa"/>
            <w:tcBorders>
              <w:top w:val="single" w:sz="12" w:space="0" w:color="auto"/>
              <w:bottom w:val="single" w:sz="12" w:space="0" w:color="auto"/>
            </w:tcBorders>
            <w:shd w:val="clear" w:color="auto" w:fill="auto"/>
            <w:vAlign w:val="center"/>
          </w:tcPr>
          <w:p w14:paraId="08D28056" w14:textId="58741828"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niska</w:t>
            </w:r>
          </w:p>
        </w:tc>
        <w:tc>
          <w:tcPr>
            <w:tcW w:w="996" w:type="dxa"/>
            <w:tcBorders>
              <w:top w:val="single" w:sz="12" w:space="0" w:color="auto"/>
              <w:bottom w:val="single" w:sz="12" w:space="0" w:color="auto"/>
            </w:tcBorders>
            <w:shd w:val="clear" w:color="auto" w:fill="auto"/>
            <w:vAlign w:val="center"/>
          </w:tcPr>
          <w:p w14:paraId="0E920723" w14:textId="1881629C"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średnia</w:t>
            </w:r>
          </w:p>
        </w:tc>
        <w:tc>
          <w:tcPr>
            <w:tcW w:w="995" w:type="dxa"/>
            <w:tcBorders>
              <w:top w:val="single" w:sz="12" w:space="0" w:color="auto"/>
              <w:bottom w:val="single" w:sz="12" w:space="0" w:color="auto"/>
            </w:tcBorders>
            <w:shd w:val="clear" w:color="auto" w:fill="auto"/>
            <w:vAlign w:val="center"/>
          </w:tcPr>
          <w:p w14:paraId="13287D6B" w14:textId="36B0A77B"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wysoka</w:t>
            </w:r>
          </w:p>
        </w:tc>
        <w:tc>
          <w:tcPr>
            <w:tcW w:w="998" w:type="dxa"/>
            <w:tcBorders>
              <w:top w:val="single" w:sz="12" w:space="0" w:color="auto"/>
              <w:bottom w:val="single" w:sz="12" w:space="0" w:color="auto"/>
            </w:tcBorders>
            <w:shd w:val="clear" w:color="auto" w:fill="auto"/>
            <w:vAlign w:val="center"/>
          </w:tcPr>
          <w:p w14:paraId="13603216" w14:textId="51F57BB8"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bardzo wysoka</w:t>
            </w:r>
          </w:p>
        </w:tc>
        <w:tc>
          <w:tcPr>
            <w:tcW w:w="996" w:type="dxa"/>
            <w:tcBorders>
              <w:top w:val="single" w:sz="12" w:space="0" w:color="auto"/>
              <w:bottom w:val="single" w:sz="12" w:space="0" w:color="auto"/>
            </w:tcBorders>
            <w:shd w:val="clear" w:color="auto" w:fill="auto"/>
            <w:vAlign w:val="center"/>
          </w:tcPr>
          <w:p w14:paraId="2F81F0D5" w14:textId="56AFDB08"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bardzo niska</w:t>
            </w:r>
          </w:p>
        </w:tc>
        <w:tc>
          <w:tcPr>
            <w:tcW w:w="996" w:type="dxa"/>
            <w:tcBorders>
              <w:top w:val="single" w:sz="12" w:space="0" w:color="auto"/>
              <w:bottom w:val="single" w:sz="12" w:space="0" w:color="auto"/>
            </w:tcBorders>
            <w:shd w:val="clear" w:color="auto" w:fill="auto"/>
            <w:vAlign w:val="center"/>
          </w:tcPr>
          <w:p w14:paraId="28799F47" w14:textId="63CE2732"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niska</w:t>
            </w:r>
          </w:p>
        </w:tc>
        <w:tc>
          <w:tcPr>
            <w:tcW w:w="996" w:type="dxa"/>
            <w:tcBorders>
              <w:top w:val="single" w:sz="12" w:space="0" w:color="auto"/>
              <w:bottom w:val="single" w:sz="12" w:space="0" w:color="auto"/>
            </w:tcBorders>
            <w:shd w:val="clear" w:color="auto" w:fill="auto"/>
            <w:vAlign w:val="center"/>
          </w:tcPr>
          <w:p w14:paraId="16DA745F" w14:textId="76C2901D"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średnia</w:t>
            </w:r>
          </w:p>
        </w:tc>
        <w:tc>
          <w:tcPr>
            <w:tcW w:w="996" w:type="dxa"/>
            <w:tcBorders>
              <w:top w:val="single" w:sz="12" w:space="0" w:color="auto"/>
              <w:bottom w:val="single" w:sz="12" w:space="0" w:color="auto"/>
            </w:tcBorders>
            <w:shd w:val="clear" w:color="auto" w:fill="auto"/>
            <w:vAlign w:val="center"/>
          </w:tcPr>
          <w:p w14:paraId="6C6E4304" w14:textId="2551BE47"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wysoka</w:t>
            </w:r>
          </w:p>
        </w:tc>
        <w:tc>
          <w:tcPr>
            <w:tcW w:w="996" w:type="dxa"/>
            <w:tcBorders>
              <w:top w:val="single" w:sz="12" w:space="0" w:color="auto"/>
              <w:bottom w:val="single" w:sz="12" w:space="0" w:color="auto"/>
            </w:tcBorders>
            <w:shd w:val="clear" w:color="auto" w:fill="auto"/>
            <w:vAlign w:val="center"/>
          </w:tcPr>
          <w:p w14:paraId="5D0DE62A" w14:textId="5AD7C62A"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bardzo wysoka</w:t>
            </w:r>
          </w:p>
        </w:tc>
      </w:tr>
      <w:tr w:rsidR="00C228E6" w:rsidRPr="001670CB" w14:paraId="35DFFC13" w14:textId="77777777" w:rsidTr="00317853">
        <w:trPr>
          <w:trHeight w:val="445"/>
          <w:jc w:val="center"/>
        </w:trPr>
        <w:tc>
          <w:tcPr>
            <w:tcW w:w="707" w:type="dxa"/>
            <w:vMerge w:val="restart"/>
            <w:tcBorders>
              <w:top w:val="single" w:sz="12" w:space="0" w:color="auto"/>
              <w:right w:val="single" w:sz="12" w:space="0" w:color="auto"/>
            </w:tcBorders>
            <w:shd w:val="clear" w:color="auto" w:fill="auto"/>
            <w:vAlign w:val="center"/>
          </w:tcPr>
          <w:p w14:paraId="444148DA" w14:textId="065588D5"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Grunty orne</w:t>
            </w:r>
          </w:p>
        </w:tc>
        <w:tc>
          <w:tcPr>
            <w:tcW w:w="706" w:type="dxa"/>
            <w:tcBorders>
              <w:top w:val="single" w:sz="12" w:space="0" w:color="auto"/>
              <w:left w:val="single" w:sz="12" w:space="0" w:color="auto"/>
            </w:tcBorders>
            <w:shd w:val="clear" w:color="auto" w:fill="auto"/>
            <w:vAlign w:val="center"/>
          </w:tcPr>
          <w:p w14:paraId="17949D01" w14:textId="29F2CCEA"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30890</w:t>
            </w:r>
          </w:p>
        </w:tc>
        <w:tc>
          <w:tcPr>
            <w:tcW w:w="996" w:type="dxa"/>
            <w:tcBorders>
              <w:top w:val="single" w:sz="12" w:space="0" w:color="auto"/>
            </w:tcBorders>
            <w:shd w:val="clear" w:color="auto" w:fill="auto"/>
            <w:vAlign w:val="center"/>
          </w:tcPr>
          <w:p w14:paraId="3B57DF9E" w14:textId="2976B3CA"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7989</w:t>
            </w:r>
          </w:p>
        </w:tc>
        <w:tc>
          <w:tcPr>
            <w:tcW w:w="996" w:type="dxa"/>
            <w:tcBorders>
              <w:top w:val="single" w:sz="12" w:space="0" w:color="auto"/>
            </w:tcBorders>
            <w:shd w:val="clear" w:color="auto" w:fill="auto"/>
            <w:vAlign w:val="center"/>
          </w:tcPr>
          <w:p w14:paraId="352A8957" w14:textId="6250B74E"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9314</w:t>
            </w:r>
          </w:p>
        </w:tc>
        <w:tc>
          <w:tcPr>
            <w:tcW w:w="997" w:type="dxa"/>
            <w:tcBorders>
              <w:top w:val="single" w:sz="12" w:space="0" w:color="auto"/>
            </w:tcBorders>
            <w:shd w:val="clear" w:color="auto" w:fill="auto"/>
            <w:vAlign w:val="center"/>
          </w:tcPr>
          <w:p w14:paraId="3BE39962" w14:textId="6AC32C32"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5590</w:t>
            </w:r>
          </w:p>
        </w:tc>
        <w:tc>
          <w:tcPr>
            <w:tcW w:w="996" w:type="dxa"/>
            <w:tcBorders>
              <w:top w:val="single" w:sz="12" w:space="0" w:color="auto"/>
            </w:tcBorders>
            <w:shd w:val="clear" w:color="auto" w:fill="auto"/>
            <w:vAlign w:val="center"/>
          </w:tcPr>
          <w:p w14:paraId="25802915" w14:textId="3936EE20"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3144</w:t>
            </w:r>
          </w:p>
        </w:tc>
        <w:tc>
          <w:tcPr>
            <w:tcW w:w="996" w:type="dxa"/>
            <w:tcBorders>
              <w:top w:val="single" w:sz="12" w:space="0" w:color="auto"/>
            </w:tcBorders>
            <w:shd w:val="clear" w:color="auto" w:fill="auto"/>
            <w:vAlign w:val="center"/>
          </w:tcPr>
          <w:p w14:paraId="40B4D45C" w14:textId="1A04DF9B"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4454</w:t>
            </w:r>
          </w:p>
        </w:tc>
        <w:tc>
          <w:tcPr>
            <w:tcW w:w="997" w:type="dxa"/>
            <w:tcBorders>
              <w:top w:val="single" w:sz="12" w:space="0" w:color="auto"/>
            </w:tcBorders>
            <w:shd w:val="clear" w:color="auto" w:fill="auto"/>
            <w:vAlign w:val="center"/>
          </w:tcPr>
          <w:p w14:paraId="74439D11" w14:textId="341E3DB8"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5612</w:t>
            </w:r>
          </w:p>
        </w:tc>
        <w:tc>
          <w:tcPr>
            <w:tcW w:w="996" w:type="dxa"/>
            <w:tcBorders>
              <w:top w:val="single" w:sz="12" w:space="0" w:color="auto"/>
            </w:tcBorders>
            <w:shd w:val="clear" w:color="auto" w:fill="auto"/>
            <w:vAlign w:val="center"/>
          </w:tcPr>
          <w:p w14:paraId="3E674CD6" w14:textId="37DF2C31"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7967</w:t>
            </w:r>
          </w:p>
        </w:tc>
        <w:tc>
          <w:tcPr>
            <w:tcW w:w="996" w:type="dxa"/>
            <w:tcBorders>
              <w:top w:val="single" w:sz="12" w:space="0" w:color="auto"/>
            </w:tcBorders>
            <w:shd w:val="clear" w:color="auto" w:fill="auto"/>
            <w:vAlign w:val="center"/>
          </w:tcPr>
          <w:p w14:paraId="65905332" w14:textId="63B67DEF"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10393</w:t>
            </w:r>
          </w:p>
        </w:tc>
        <w:tc>
          <w:tcPr>
            <w:tcW w:w="997" w:type="dxa"/>
            <w:tcBorders>
              <w:top w:val="single" w:sz="12" w:space="0" w:color="auto"/>
            </w:tcBorders>
            <w:shd w:val="clear" w:color="auto" w:fill="auto"/>
            <w:vAlign w:val="center"/>
          </w:tcPr>
          <w:p w14:paraId="5C30D3BA" w14:textId="7E647E1F"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3217</w:t>
            </w:r>
          </w:p>
        </w:tc>
        <w:tc>
          <w:tcPr>
            <w:tcW w:w="996" w:type="dxa"/>
            <w:tcBorders>
              <w:top w:val="single" w:sz="12" w:space="0" w:color="auto"/>
            </w:tcBorders>
            <w:shd w:val="clear" w:color="auto" w:fill="auto"/>
            <w:vAlign w:val="center"/>
          </w:tcPr>
          <w:p w14:paraId="468281D9" w14:textId="7FAA7DB2"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3701</w:t>
            </w:r>
          </w:p>
        </w:tc>
        <w:tc>
          <w:tcPr>
            <w:tcW w:w="996" w:type="dxa"/>
            <w:tcBorders>
              <w:top w:val="single" w:sz="12" w:space="0" w:color="auto"/>
            </w:tcBorders>
            <w:shd w:val="clear" w:color="auto" w:fill="auto"/>
            <w:vAlign w:val="center"/>
          </w:tcPr>
          <w:p w14:paraId="684B33DA" w14:textId="3BF9A3BD"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3519</w:t>
            </w:r>
          </w:p>
        </w:tc>
        <w:tc>
          <w:tcPr>
            <w:tcW w:w="997" w:type="dxa"/>
            <w:tcBorders>
              <w:top w:val="single" w:sz="12" w:space="0" w:color="auto"/>
            </w:tcBorders>
            <w:shd w:val="clear" w:color="auto" w:fill="auto"/>
            <w:vAlign w:val="center"/>
          </w:tcPr>
          <w:p w14:paraId="20F445D9" w14:textId="160C21A6"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4777</w:t>
            </w:r>
          </w:p>
        </w:tc>
        <w:tc>
          <w:tcPr>
            <w:tcW w:w="996" w:type="dxa"/>
            <w:tcBorders>
              <w:top w:val="single" w:sz="12" w:space="0" w:color="auto"/>
            </w:tcBorders>
            <w:shd w:val="clear" w:color="auto" w:fill="auto"/>
            <w:vAlign w:val="center"/>
          </w:tcPr>
          <w:p w14:paraId="3A988BD2" w14:textId="727FAC8B"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7900</w:t>
            </w:r>
          </w:p>
        </w:tc>
        <w:tc>
          <w:tcPr>
            <w:tcW w:w="996" w:type="dxa"/>
            <w:tcBorders>
              <w:top w:val="single" w:sz="12" w:space="0" w:color="auto"/>
            </w:tcBorders>
            <w:shd w:val="clear" w:color="auto" w:fill="auto"/>
            <w:vAlign w:val="center"/>
          </w:tcPr>
          <w:p w14:paraId="60ED9899" w14:textId="77EA375C"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4735</w:t>
            </w:r>
          </w:p>
        </w:tc>
        <w:tc>
          <w:tcPr>
            <w:tcW w:w="997" w:type="dxa"/>
            <w:tcBorders>
              <w:top w:val="single" w:sz="12" w:space="0" w:color="auto"/>
            </w:tcBorders>
            <w:shd w:val="clear" w:color="auto" w:fill="auto"/>
            <w:vAlign w:val="center"/>
          </w:tcPr>
          <w:p w14:paraId="16041680" w14:textId="044ACD16"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9959</w:t>
            </w:r>
          </w:p>
        </w:tc>
      </w:tr>
      <w:tr w:rsidR="00C228E6" w:rsidRPr="001670CB" w14:paraId="0EFE6B8A" w14:textId="77777777" w:rsidTr="00317853">
        <w:trPr>
          <w:trHeight w:val="410"/>
          <w:jc w:val="center"/>
        </w:trPr>
        <w:tc>
          <w:tcPr>
            <w:tcW w:w="707" w:type="dxa"/>
            <w:vMerge/>
            <w:tcBorders>
              <w:right w:val="single" w:sz="12" w:space="0" w:color="auto"/>
            </w:tcBorders>
            <w:shd w:val="clear" w:color="auto" w:fill="auto"/>
            <w:vAlign w:val="center"/>
          </w:tcPr>
          <w:p w14:paraId="6CD63AFE" w14:textId="378DA90F" w:rsidR="00AD428F" w:rsidRPr="001670CB" w:rsidRDefault="00AD428F" w:rsidP="000F2815">
            <w:pPr>
              <w:pStyle w:val="Tretabeli"/>
              <w:jc w:val="left"/>
              <w:rPr>
                <w:rFonts w:ascii="Arial" w:hAnsi="Arial" w:cs="Arial"/>
                <w:sz w:val="24"/>
                <w:szCs w:val="24"/>
              </w:rPr>
            </w:pPr>
          </w:p>
        </w:tc>
        <w:tc>
          <w:tcPr>
            <w:tcW w:w="706" w:type="dxa"/>
            <w:tcBorders>
              <w:left w:val="single" w:sz="12" w:space="0" w:color="auto"/>
            </w:tcBorders>
            <w:shd w:val="clear" w:color="auto" w:fill="auto"/>
            <w:vAlign w:val="center"/>
          </w:tcPr>
          <w:p w14:paraId="71A21729" w14:textId="6ED33DA9"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100%</w:t>
            </w:r>
          </w:p>
        </w:tc>
        <w:tc>
          <w:tcPr>
            <w:tcW w:w="996" w:type="dxa"/>
            <w:shd w:val="clear" w:color="auto" w:fill="auto"/>
            <w:vAlign w:val="center"/>
          </w:tcPr>
          <w:p w14:paraId="725F6785" w14:textId="2C656949"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25%</w:t>
            </w:r>
          </w:p>
        </w:tc>
        <w:tc>
          <w:tcPr>
            <w:tcW w:w="996" w:type="dxa"/>
            <w:shd w:val="clear" w:color="auto" w:fill="auto"/>
            <w:vAlign w:val="center"/>
          </w:tcPr>
          <w:p w14:paraId="51133B3F" w14:textId="112546EB"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32%</w:t>
            </w:r>
          </w:p>
        </w:tc>
        <w:tc>
          <w:tcPr>
            <w:tcW w:w="997" w:type="dxa"/>
            <w:shd w:val="clear" w:color="auto" w:fill="auto"/>
            <w:vAlign w:val="center"/>
          </w:tcPr>
          <w:p w14:paraId="69D4C94F" w14:textId="31D8A874"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19%</w:t>
            </w:r>
          </w:p>
        </w:tc>
        <w:tc>
          <w:tcPr>
            <w:tcW w:w="996" w:type="dxa"/>
            <w:shd w:val="clear" w:color="auto" w:fill="auto"/>
            <w:vAlign w:val="center"/>
          </w:tcPr>
          <w:p w14:paraId="233BCB58" w14:textId="5D349C02"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10%</w:t>
            </w:r>
          </w:p>
        </w:tc>
        <w:tc>
          <w:tcPr>
            <w:tcW w:w="996" w:type="dxa"/>
            <w:shd w:val="clear" w:color="auto" w:fill="auto"/>
            <w:vAlign w:val="center"/>
          </w:tcPr>
          <w:p w14:paraId="47F4BB2C" w14:textId="01E00EB3"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14%</w:t>
            </w:r>
          </w:p>
        </w:tc>
        <w:tc>
          <w:tcPr>
            <w:tcW w:w="997" w:type="dxa"/>
            <w:shd w:val="clear" w:color="auto" w:fill="auto"/>
            <w:vAlign w:val="center"/>
          </w:tcPr>
          <w:p w14:paraId="12BD5669" w14:textId="79A4AABA"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17%</w:t>
            </w:r>
          </w:p>
        </w:tc>
        <w:tc>
          <w:tcPr>
            <w:tcW w:w="996" w:type="dxa"/>
            <w:shd w:val="clear" w:color="auto" w:fill="auto"/>
            <w:vAlign w:val="center"/>
          </w:tcPr>
          <w:p w14:paraId="196B0960" w14:textId="14045B6B"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25%</w:t>
            </w:r>
          </w:p>
        </w:tc>
        <w:tc>
          <w:tcPr>
            <w:tcW w:w="996" w:type="dxa"/>
            <w:shd w:val="clear" w:color="auto" w:fill="auto"/>
            <w:vAlign w:val="center"/>
          </w:tcPr>
          <w:p w14:paraId="30D986DD" w14:textId="024E63AA"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36%</w:t>
            </w:r>
          </w:p>
        </w:tc>
        <w:tc>
          <w:tcPr>
            <w:tcW w:w="997" w:type="dxa"/>
            <w:shd w:val="clear" w:color="auto" w:fill="auto"/>
            <w:vAlign w:val="center"/>
          </w:tcPr>
          <w:p w14:paraId="62B368B3" w14:textId="1C1C64ED"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10%</w:t>
            </w:r>
          </w:p>
        </w:tc>
        <w:tc>
          <w:tcPr>
            <w:tcW w:w="996" w:type="dxa"/>
            <w:shd w:val="clear" w:color="auto" w:fill="auto"/>
            <w:vAlign w:val="center"/>
          </w:tcPr>
          <w:p w14:paraId="29DD030C" w14:textId="39E4E851"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12%</w:t>
            </w:r>
          </w:p>
        </w:tc>
        <w:tc>
          <w:tcPr>
            <w:tcW w:w="996" w:type="dxa"/>
            <w:shd w:val="clear" w:color="auto" w:fill="auto"/>
            <w:vAlign w:val="center"/>
          </w:tcPr>
          <w:p w14:paraId="3673E87A" w14:textId="1703ECFE"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11%</w:t>
            </w:r>
          </w:p>
        </w:tc>
        <w:tc>
          <w:tcPr>
            <w:tcW w:w="997" w:type="dxa"/>
            <w:shd w:val="clear" w:color="auto" w:fill="auto"/>
            <w:vAlign w:val="center"/>
          </w:tcPr>
          <w:p w14:paraId="62DEC9E1" w14:textId="603C761D"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15%</w:t>
            </w:r>
          </w:p>
        </w:tc>
        <w:tc>
          <w:tcPr>
            <w:tcW w:w="996" w:type="dxa"/>
            <w:shd w:val="clear" w:color="auto" w:fill="auto"/>
            <w:vAlign w:val="center"/>
          </w:tcPr>
          <w:p w14:paraId="64346B3A" w14:textId="0A8C2283"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25%</w:t>
            </w:r>
          </w:p>
        </w:tc>
        <w:tc>
          <w:tcPr>
            <w:tcW w:w="996" w:type="dxa"/>
            <w:shd w:val="clear" w:color="auto" w:fill="auto"/>
            <w:vAlign w:val="center"/>
          </w:tcPr>
          <w:p w14:paraId="04A8C24E" w14:textId="3D14A540"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15%</w:t>
            </w:r>
          </w:p>
        </w:tc>
        <w:tc>
          <w:tcPr>
            <w:tcW w:w="997" w:type="dxa"/>
            <w:shd w:val="clear" w:color="auto" w:fill="auto"/>
            <w:vAlign w:val="center"/>
          </w:tcPr>
          <w:p w14:paraId="5932DABD" w14:textId="5C1461CA"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34%</w:t>
            </w:r>
          </w:p>
        </w:tc>
      </w:tr>
      <w:tr w:rsidR="00C228E6" w:rsidRPr="001670CB" w14:paraId="74078135" w14:textId="77777777" w:rsidTr="00317853">
        <w:trPr>
          <w:trHeight w:val="373"/>
          <w:jc w:val="center"/>
        </w:trPr>
        <w:tc>
          <w:tcPr>
            <w:tcW w:w="707" w:type="dxa"/>
            <w:vMerge w:val="restart"/>
            <w:tcBorders>
              <w:right w:val="single" w:sz="12" w:space="0" w:color="auto"/>
            </w:tcBorders>
            <w:shd w:val="clear" w:color="auto" w:fill="auto"/>
            <w:vAlign w:val="center"/>
          </w:tcPr>
          <w:p w14:paraId="51704FAB" w14:textId="509B7C1D"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Użytki zielone</w:t>
            </w:r>
          </w:p>
        </w:tc>
        <w:tc>
          <w:tcPr>
            <w:tcW w:w="706" w:type="dxa"/>
            <w:tcBorders>
              <w:left w:val="single" w:sz="12" w:space="0" w:color="auto"/>
            </w:tcBorders>
            <w:shd w:val="clear" w:color="auto" w:fill="auto"/>
            <w:vAlign w:val="center"/>
          </w:tcPr>
          <w:p w14:paraId="5CAD3859" w14:textId="62ABEE7E"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2135</w:t>
            </w:r>
          </w:p>
        </w:tc>
        <w:tc>
          <w:tcPr>
            <w:tcW w:w="996" w:type="dxa"/>
            <w:shd w:val="clear" w:color="auto" w:fill="auto"/>
            <w:vAlign w:val="center"/>
          </w:tcPr>
          <w:p w14:paraId="7C579761" w14:textId="49DC13F0"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1285</w:t>
            </w:r>
          </w:p>
        </w:tc>
        <w:tc>
          <w:tcPr>
            <w:tcW w:w="996" w:type="dxa"/>
            <w:shd w:val="clear" w:color="auto" w:fill="auto"/>
            <w:vAlign w:val="center"/>
          </w:tcPr>
          <w:p w14:paraId="47575767" w14:textId="5E1E6D3A"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386</w:t>
            </w:r>
          </w:p>
        </w:tc>
        <w:tc>
          <w:tcPr>
            <w:tcW w:w="997" w:type="dxa"/>
            <w:shd w:val="clear" w:color="auto" w:fill="auto"/>
            <w:vAlign w:val="center"/>
          </w:tcPr>
          <w:p w14:paraId="7CC0EB4C" w14:textId="5FC32F73"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196</w:t>
            </w:r>
          </w:p>
        </w:tc>
        <w:tc>
          <w:tcPr>
            <w:tcW w:w="996" w:type="dxa"/>
            <w:shd w:val="clear" w:color="auto" w:fill="auto"/>
            <w:vAlign w:val="center"/>
          </w:tcPr>
          <w:p w14:paraId="100FBD7F" w14:textId="4651F170"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109</w:t>
            </w:r>
          </w:p>
        </w:tc>
        <w:tc>
          <w:tcPr>
            <w:tcW w:w="996" w:type="dxa"/>
            <w:shd w:val="clear" w:color="auto" w:fill="auto"/>
            <w:vAlign w:val="center"/>
          </w:tcPr>
          <w:p w14:paraId="46E5606B" w14:textId="0BA0A80C"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159</w:t>
            </w:r>
          </w:p>
        </w:tc>
        <w:tc>
          <w:tcPr>
            <w:tcW w:w="997" w:type="dxa"/>
            <w:shd w:val="clear" w:color="auto" w:fill="auto"/>
            <w:vAlign w:val="center"/>
          </w:tcPr>
          <w:p w14:paraId="68B0B3F2" w14:textId="3D36927D"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875</w:t>
            </w:r>
          </w:p>
        </w:tc>
        <w:tc>
          <w:tcPr>
            <w:tcW w:w="996" w:type="dxa"/>
            <w:shd w:val="clear" w:color="auto" w:fill="auto"/>
            <w:vAlign w:val="center"/>
          </w:tcPr>
          <w:p w14:paraId="2D2EC2FC" w14:textId="0633E26E"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540</w:t>
            </w:r>
          </w:p>
        </w:tc>
        <w:tc>
          <w:tcPr>
            <w:tcW w:w="996" w:type="dxa"/>
            <w:shd w:val="clear" w:color="auto" w:fill="auto"/>
            <w:vAlign w:val="center"/>
          </w:tcPr>
          <w:p w14:paraId="35E61DFE" w14:textId="14521EC4"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401</w:t>
            </w:r>
          </w:p>
        </w:tc>
        <w:tc>
          <w:tcPr>
            <w:tcW w:w="997" w:type="dxa"/>
            <w:shd w:val="clear" w:color="auto" w:fill="auto"/>
            <w:vAlign w:val="center"/>
          </w:tcPr>
          <w:p w14:paraId="67AD0FD8" w14:textId="0858A61A"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119</w:t>
            </w:r>
          </w:p>
        </w:tc>
        <w:tc>
          <w:tcPr>
            <w:tcW w:w="996" w:type="dxa"/>
            <w:shd w:val="clear" w:color="auto" w:fill="auto"/>
            <w:vAlign w:val="center"/>
          </w:tcPr>
          <w:p w14:paraId="5F76457A" w14:textId="1DB14CD6"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200</w:t>
            </w:r>
          </w:p>
        </w:tc>
        <w:tc>
          <w:tcPr>
            <w:tcW w:w="996" w:type="dxa"/>
            <w:shd w:val="clear" w:color="auto" w:fill="auto"/>
            <w:vAlign w:val="center"/>
          </w:tcPr>
          <w:p w14:paraId="004FD1B7" w14:textId="0CA784EC"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239</w:t>
            </w:r>
          </w:p>
        </w:tc>
        <w:tc>
          <w:tcPr>
            <w:tcW w:w="997" w:type="dxa"/>
            <w:shd w:val="clear" w:color="auto" w:fill="auto"/>
            <w:vAlign w:val="center"/>
          </w:tcPr>
          <w:p w14:paraId="7765D79D" w14:textId="14F85E8C"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267</w:t>
            </w:r>
          </w:p>
        </w:tc>
        <w:tc>
          <w:tcPr>
            <w:tcW w:w="996" w:type="dxa"/>
            <w:shd w:val="clear" w:color="auto" w:fill="auto"/>
            <w:vAlign w:val="center"/>
          </w:tcPr>
          <w:p w14:paraId="5C6341C2" w14:textId="174FE45F"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434</w:t>
            </w:r>
          </w:p>
        </w:tc>
        <w:tc>
          <w:tcPr>
            <w:tcW w:w="996" w:type="dxa"/>
            <w:shd w:val="clear" w:color="auto" w:fill="auto"/>
            <w:vAlign w:val="center"/>
          </w:tcPr>
          <w:p w14:paraId="5DF44B44" w14:textId="6EF8DD3C"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314</w:t>
            </w:r>
          </w:p>
        </w:tc>
        <w:tc>
          <w:tcPr>
            <w:tcW w:w="997" w:type="dxa"/>
            <w:shd w:val="clear" w:color="auto" w:fill="auto"/>
            <w:vAlign w:val="center"/>
          </w:tcPr>
          <w:p w14:paraId="7FF84F4F" w14:textId="5C4C46FF"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881</w:t>
            </w:r>
          </w:p>
        </w:tc>
      </w:tr>
      <w:tr w:rsidR="00C228E6" w:rsidRPr="001670CB" w14:paraId="1CEF6C07" w14:textId="77777777" w:rsidTr="00317853">
        <w:trPr>
          <w:trHeight w:val="180"/>
          <w:jc w:val="center"/>
        </w:trPr>
        <w:tc>
          <w:tcPr>
            <w:tcW w:w="707" w:type="dxa"/>
            <w:vMerge/>
            <w:tcBorders>
              <w:right w:val="single" w:sz="12" w:space="0" w:color="auto"/>
            </w:tcBorders>
            <w:shd w:val="clear" w:color="auto" w:fill="auto"/>
            <w:vAlign w:val="center"/>
          </w:tcPr>
          <w:p w14:paraId="5EF4C3AA" w14:textId="77777777" w:rsidR="00AD428F" w:rsidRPr="001670CB" w:rsidRDefault="00AD428F" w:rsidP="000F2815">
            <w:pPr>
              <w:pStyle w:val="Tretabeli"/>
              <w:jc w:val="left"/>
              <w:rPr>
                <w:rFonts w:ascii="Arial" w:hAnsi="Arial" w:cs="Arial"/>
                <w:sz w:val="24"/>
                <w:szCs w:val="24"/>
              </w:rPr>
            </w:pPr>
          </w:p>
        </w:tc>
        <w:tc>
          <w:tcPr>
            <w:tcW w:w="706" w:type="dxa"/>
            <w:tcBorders>
              <w:left w:val="single" w:sz="12" w:space="0" w:color="auto"/>
            </w:tcBorders>
            <w:shd w:val="clear" w:color="auto" w:fill="auto"/>
            <w:vAlign w:val="center"/>
          </w:tcPr>
          <w:p w14:paraId="6F0342DF" w14:textId="21EFBAA5"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100%</w:t>
            </w:r>
          </w:p>
        </w:tc>
        <w:tc>
          <w:tcPr>
            <w:tcW w:w="996" w:type="dxa"/>
            <w:shd w:val="clear" w:color="auto" w:fill="auto"/>
            <w:vAlign w:val="center"/>
          </w:tcPr>
          <w:p w14:paraId="6B29575A" w14:textId="07955F80"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62%</w:t>
            </w:r>
          </w:p>
        </w:tc>
        <w:tc>
          <w:tcPr>
            <w:tcW w:w="996" w:type="dxa"/>
            <w:shd w:val="clear" w:color="auto" w:fill="auto"/>
            <w:vAlign w:val="center"/>
          </w:tcPr>
          <w:p w14:paraId="2C08F8BB" w14:textId="50512B54"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17%</w:t>
            </w:r>
          </w:p>
        </w:tc>
        <w:tc>
          <w:tcPr>
            <w:tcW w:w="997" w:type="dxa"/>
            <w:shd w:val="clear" w:color="auto" w:fill="auto"/>
            <w:vAlign w:val="center"/>
          </w:tcPr>
          <w:p w14:paraId="6F3ADA19" w14:textId="5E00294A"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9%</w:t>
            </w:r>
          </w:p>
        </w:tc>
        <w:tc>
          <w:tcPr>
            <w:tcW w:w="996" w:type="dxa"/>
            <w:shd w:val="clear" w:color="auto" w:fill="auto"/>
            <w:vAlign w:val="center"/>
          </w:tcPr>
          <w:p w14:paraId="3FCDEBD1" w14:textId="50A82111"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5%</w:t>
            </w:r>
          </w:p>
        </w:tc>
        <w:tc>
          <w:tcPr>
            <w:tcW w:w="996" w:type="dxa"/>
            <w:shd w:val="clear" w:color="auto" w:fill="auto"/>
            <w:vAlign w:val="center"/>
          </w:tcPr>
          <w:p w14:paraId="59DC78C8" w14:textId="2A6F7866"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7%</w:t>
            </w:r>
          </w:p>
        </w:tc>
        <w:tc>
          <w:tcPr>
            <w:tcW w:w="997" w:type="dxa"/>
            <w:shd w:val="clear" w:color="auto" w:fill="auto"/>
            <w:vAlign w:val="center"/>
          </w:tcPr>
          <w:p w14:paraId="7A1271E9" w14:textId="719E950E"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44%</w:t>
            </w:r>
          </w:p>
        </w:tc>
        <w:tc>
          <w:tcPr>
            <w:tcW w:w="996" w:type="dxa"/>
            <w:shd w:val="clear" w:color="auto" w:fill="auto"/>
            <w:vAlign w:val="center"/>
          </w:tcPr>
          <w:p w14:paraId="3D2A3DB9" w14:textId="0F823F2D"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24%</w:t>
            </w:r>
          </w:p>
        </w:tc>
        <w:tc>
          <w:tcPr>
            <w:tcW w:w="996" w:type="dxa"/>
            <w:shd w:val="clear" w:color="auto" w:fill="auto"/>
            <w:vAlign w:val="center"/>
          </w:tcPr>
          <w:p w14:paraId="63F1AABD" w14:textId="2D730CEA"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18%</w:t>
            </w:r>
          </w:p>
        </w:tc>
        <w:tc>
          <w:tcPr>
            <w:tcW w:w="997" w:type="dxa"/>
            <w:shd w:val="clear" w:color="auto" w:fill="auto"/>
            <w:vAlign w:val="center"/>
          </w:tcPr>
          <w:p w14:paraId="0E70545D" w14:textId="4BE8EA4B"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5%</w:t>
            </w:r>
          </w:p>
        </w:tc>
        <w:tc>
          <w:tcPr>
            <w:tcW w:w="996" w:type="dxa"/>
            <w:shd w:val="clear" w:color="auto" w:fill="auto"/>
            <w:vAlign w:val="center"/>
          </w:tcPr>
          <w:p w14:paraId="58BF0994" w14:textId="35DD6650"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9%</w:t>
            </w:r>
          </w:p>
        </w:tc>
        <w:tc>
          <w:tcPr>
            <w:tcW w:w="996" w:type="dxa"/>
            <w:shd w:val="clear" w:color="auto" w:fill="auto"/>
            <w:vAlign w:val="center"/>
          </w:tcPr>
          <w:p w14:paraId="0A08F127" w14:textId="11A31180"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11%</w:t>
            </w:r>
          </w:p>
        </w:tc>
        <w:tc>
          <w:tcPr>
            <w:tcW w:w="997" w:type="dxa"/>
            <w:shd w:val="clear" w:color="auto" w:fill="auto"/>
            <w:vAlign w:val="center"/>
          </w:tcPr>
          <w:p w14:paraId="3BF8E5C4" w14:textId="754C9CBE"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12%</w:t>
            </w:r>
          </w:p>
        </w:tc>
        <w:tc>
          <w:tcPr>
            <w:tcW w:w="996" w:type="dxa"/>
            <w:shd w:val="clear" w:color="auto" w:fill="auto"/>
            <w:vAlign w:val="center"/>
          </w:tcPr>
          <w:p w14:paraId="06BEC6A1" w14:textId="17262BBF"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20%</w:t>
            </w:r>
          </w:p>
        </w:tc>
        <w:tc>
          <w:tcPr>
            <w:tcW w:w="996" w:type="dxa"/>
            <w:shd w:val="clear" w:color="auto" w:fill="auto"/>
            <w:vAlign w:val="center"/>
          </w:tcPr>
          <w:p w14:paraId="30A8EF02" w14:textId="2E6908A4"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14%</w:t>
            </w:r>
          </w:p>
        </w:tc>
        <w:tc>
          <w:tcPr>
            <w:tcW w:w="997" w:type="dxa"/>
            <w:shd w:val="clear" w:color="auto" w:fill="auto"/>
            <w:vAlign w:val="center"/>
          </w:tcPr>
          <w:p w14:paraId="5BE5E0D6" w14:textId="0E7D55A5"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43%</w:t>
            </w:r>
          </w:p>
        </w:tc>
      </w:tr>
      <w:tr w:rsidR="00AD428F" w:rsidRPr="001670CB" w14:paraId="42B68C2B" w14:textId="77777777" w:rsidTr="00317853">
        <w:trPr>
          <w:trHeight w:val="272"/>
          <w:jc w:val="center"/>
        </w:trPr>
        <w:tc>
          <w:tcPr>
            <w:tcW w:w="707" w:type="dxa"/>
            <w:vMerge w:val="restart"/>
            <w:tcBorders>
              <w:right w:val="single" w:sz="12" w:space="0" w:color="auto"/>
            </w:tcBorders>
            <w:shd w:val="clear" w:color="auto" w:fill="auto"/>
            <w:vAlign w:val="center"/>
          </w:tcPr>
          <w:p w14:paraId="28100CCE" w14:textId="136FDF39"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Użytki rolne</w:t>
            </w:r>
          </w:p>
        </w:tc>
        <w:tc>
          <w:tcPr>
            <w:tcW w:w="706" w:type="dxa"/>
            <w:tcBorders>
              <w:left w:val="single" w:sz="12" w:space="0" w:color="auto"/>
            </w:tcBorders>
            <w:shd w:val="clear" w:color="auto" w:fill="auto"/>
            <w:vAlign w:val="center"/>
          </w:tcPr>
          <w:p w14:paraId="0AC80086" w14:textId="78E94E88"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33025</w:t>
            </w:r>
          </w:p>
        </w:tc>
        <w:tc>
          <w:tcPr>
            <w:tcW w:w="996" w:type="dxa"/>
            <w:shd w:val="clear" w:color="auto" w:fill="auto"/>
            <w:vAlign w:val="center"/>
          </w:tcPr>
          <w:p w14:paraId="35C8C54F" w14:textId="1AF5C9F0"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9274</w:t>
            </w:r>
          </w:p>
        </w:tc>
        <w:tc>
          <w:tcPr>
            <w:tcW w:w="996" w:type="dxa"/>
            <w:shd w:val="clear" w:color="auto" w:fill="auto"/>
            <w:vAlign w:val="center"/>
          </w:tcPr>
          <w:p w14:paraId="72463D1D" w14:textId="4D95113D"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9700</w:t>
            </w:r>
          </w:p>
        </w:tc>
        <w:tc>
          <w:tcPr>
            <w:tcW w:w="997" w:type="dxa"/>
            <w:shd w:val="clear" w:color="auto" w:fill="auto"/>
            <w:vAlign w:val="center"/>
          </w:tcPr>
          <w:p w14:paraId="0BA38470" w14:textId="5C836E9A"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6186</w:t>
            </w:r>
          </w:p>
        </w:tc>
        <w:tc>
          <w:tcPr>
            <w:tcW w:w="996" w:type="dxa"/>
            <w:shd w:val="clear" w:color="auto" w:fill="auto"/>
            <w:vAlign w:val="center"/>
          </w:tcPr>
          <w:p w14:paraId="1B1C7CC1" w14:textId="0B5A15D9"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3253</w:t>
            </w:r>
          </w:p>
        </w:tc>
        <w:tc>
          <w:tcPr>
            <w:tcW w:w="996" w:type="dxa"/>
            <w:shd w:val="clear" w:color="auto" w:fill="auto"/>
            <w:vAlign w:val="center"/>
          </w:tcPr>
          <w:p w14:paraId="2EEAB734" w14:textId="4802F282"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4613</w:t>
            </w:r>
          </w:p>
        </w:tc>
        <w:tc>
          <w:tcPr>
            <w:tcW w:w="997" w:type="dxa"/>
            <w:shd w:val="clear" w:color="auto" w:fill="auto"/>
            <w:vAlign w:val="center"/>
          </w:tcPr>
          <w:p w14:paraId="7D831D7A" w14:textId="0732832E"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6487</w:t>
            </w:r>
          </w:p>
        </w:tc>
        <w:tc>
          <w:tcPr>
            <w:tcW w:w="996" w:type="dxa"/>
            <w:shd w:val="clear" w:color="auto" w:fill="auto"/>
            <w:vAlign w:val="center"/>
          </w:tcPr>
          <w:p w14:paraId="3646F03D" w14:textId="07AF1B49"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8507</w:t>
            </w:r>
          </w:p>
        </w:tc>
        <w:tc>
          <w:tcPr>
            <w:tcW w:w="996" w:type="dxa"/>
            <w:shd w:val="clear" w:color="auto" w:fill="auto"/>
            <w:vAlign w:val="center"/>
          </w:tcPr>
          <w:p w14:paraId="5269CD4E" w14:textId="6B0A1F6D"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10794</w:t>
            </w:r>
          </w:p>
        </w:tc>
        <w:tc>
          <w:tcPr>
            <w:tcW w:w="997" w:type="dxa"/>
            <w:shd w:val="clear" w:color="auto" w:fill="auto"/>
            <w:vAlign w:val="center"/>
          </w:tcPr>
          <w:p w14:paraId="595139D2" w14:textId="70477042"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3336</w:t>
            </w:r>
          </w:p>
        </w:tc>
        <w:tc>
          <w:tcPr>
            <w:tcW w:w="996" w:type="dxa"/>
            <w:shd w:val="clear" w:color="auto" w:fill="auto"/>
            <w:vAlign w:val="center"/>
          </w:tcPr>
          <w:p w14:paraId="7C476234" w14:textId="4AA52141"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3901</w:t>
            </w:r>
          </w:p>
        </w:tc>
        <w:tc>
          <w:tcPr>
            <w:tcW w:w="996" w:type="dxa"/>
            <w:shd w:val="clear" w:color="auto" w:fill="auto"/>
            <w:vAlign w:val="center"/>
          </w:tcPr>
          <w:p w14:paraId="6F91A297" w14:textId="730B5D6D"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3758</w:t>
            </w:r>
          </w:p>
        </w:tc>
        <w:tc>
          <w:tcPr>
            <w:tcW w:w="997" w:type="dxa"/>
            <w:shd w:val="clear" w:color="auto" w:fill="auto"/>
            <w:vAlign w:val="center"/>
          </w:tcPr>
          <w:p w14:paraId="4E34E2E2" w14:textId="6A73AB4E"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5044</w:t>
            </w:r>
          </w:p>
        </w:tc>
        <w:tc>
          <w:tcPr>
            <w:tcW w:w="996" w:type="dxa"/>
            <w:shd w:val="clear" w:color="auto" w:fill="auto"/>
            <w:vAlign w:val="center"/>
          </w:tcPr>
          <w:p w14:paraId="176B34EA" w14:textId="270B4F34"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8334</w:t>
            </w:r>
          </w:p>
        </w:tc>
        <w:tc>
          <w:tcPr>
            <w:tcW w:w="996" w:type="dxa"/>
            <w:shd w:val="clear" w:color="auto" w:fill="auto"/>
            <w:vAlign w:val="center"/>
          </w:tcPr>
          <w:p w14:paraId="2A0EDE7D" w14:textId="6F5AAA79"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5049</w:t>
            </w:r>
          </w:p>
        </w:tc>
        <w:tc>
          <w:tcPr>
            <w:tcW w:w="997" w:type="dxa"/>
            <w:shd w:val="clear" w:color="auto" w:fill="auto"/>
            <w:vAlign w:val="center"/>
          </w:tcPr>
          <w:p w14:paraId="177A1CFB" w14:textId="44AA7279"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10840</w:t>
            </w:r>
          </w:p>
        </w:tc>
      </w:tr>
      <w:tr w:rsidR="00AD428F" w:rsidRPr="001670CB" w14:paraId="2D0B0060" w14:textId="77777777" w:rsidTr="00317853">
        <w:trPr>
          <w:trHeight w:val="367"/>
          <w:jc w:val="center"/>
        </w:trPr>
        <w:tc>
          <w:tcPr>
            <w:tcW w:w="707" w:type="dxa"/>
            <w:vMerge/>
            <w:tcBorders>
              <w:right w:val="single" w:sz="12" w:space="0" w:color="auto"/>
            </w:tcBorders>
            <w:shd w:val="clear" w:color="auto" w:fill="auto"/>
            <w:vAlign w:val="center"/>
          </w:tcPr>
          <w:p w14:paraId="702C364B" w14:textId="77777777" w:rsidR="00AD428F" w:rsidRPr="001670CB" w:rsidRDefault="00AD428F" w:rsidP="000F2815">
            <w:pPr>
              <w:pStyle w:val="Tretabeli"/>
              <w:jc w:val="left"/>
              <w:rPr>
                <w:rFonts w:ascii="Arial" w:hAnsi="Arial" w:cs="Arial"/>
                <w:sz w:val="24"/>
                <w:szCs w:val="24"/>
              </w:rPr>
            </w:pPr>
          </w:p>
        </w:tc>
        <w:tc>
          <w:tcPr>
            <w:tcW w:w="706" w:type="dxa"/>
            <w:tcBorders>
              <w:left w:val="single" w:sz="12" w:space="0" w:color="auto"/>
            </w:tcBorders>
            <w:shd w:val="clear" w:color="auto" w:fill="auto"/>
            <w:vAlign w:val="center"/>
          </w:tcPr>
          <w:p w14:paraId="6B2BD1EE" w14:textId="71DDEA75"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100%</w:t>
            </w:r>
          </w:p>
        </w:tc>
        <w:tc>
          <w:tcPr>
            <w:tcW w:w="996" w:type="dxa"/>
            <w:shd w:val="clear" w:color="auto" w:fill="auto"/>
            <w:vAlign w:val="center"/>
          </w:tcPr>
          <w:p w14:paraId="0B218CE1" w14:textId="4DBA1AF1"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27%</w:t>
            </w:r>
          </w:p>
        </w:tc>
        <w:tc>
          <w:tcPr>
            <w:tcW w:w="996" w:type="dxa"/>
            <w:shd w:val="clear" w:color="auto" w:fill="auto"/>
            <w:vAlign w:val="center"/>
          </w:tcPr>
          <w:p w14:paraId="21263921" w14:textId="4A1EB6FE"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33%</w:t>
            </w:r>
          </w:p>
        </w:tc>
        <w:tc>
          <w:tcPr>
            <w:tcW w:w="997" w:type="dxa"/>
            <w:shd w:val="clear" w:color="auto" w:fill="auto"/>
            <w:vAlign w:val="center"/>
          </w:tcPr>
          <w:p w14:paraId="526A72F7" w14:textId="064CCFF3"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18%</w:t>
            </w:r>
          </w:p>
        </w:tc>
        <w:tc>
          <w:tcPr>
            <w:tcW w:w="996" w:type="dxa"/>
            <w:shd w:val="clear" w:color="auto" w:fill="auto"/>
            <w:vAlign w:val="center"/>
          </w:tcPr>
          <w:p w14:paraId="58C94E9D" w14:textId="4A9BB3F9" w:rsidR="00AD428F" w:rsidRPr="001670CB" w:rsidRDefault="00AD428F" w:rsidP="000F2815">
            <w:pPr>
              <w:pStyle w:val="Tretabeli"/>
              <w:jc w:val="left"/>
              <w:rPr>
                <w:rFonts w:ascii="Arial" w:hAnsi="Arial" w:cs="Arial"/>
                <w:sz w:val="24"/>
                <w:szCs w:val="24"/>
              </w:rPr>
            </w:pPr>
            <w:r w:rsidRPr="001670CB">
              <w:rPr>
                <w:rFonts w:ascii="Arial" w:hAnsi="Arial" w:cs="Arial"/>
                <w:sz w:val="24"/>
                <w:szCs w:val="24"/>
              </w:rPr>
              <w:t>9%</w:t>
            </w:r>
          </w:p>
        </w:tc>
        <w:tc>
          <w:tcPr>
            <w:tcW w:w="996" w:type="dxa"/>
            <w:shd w:val="clear" w:color="auto" w:fill="auto"/>
            <w:vAlign w:val="center"/>
          </w:tcPr>
          <w:p w14:paraId="3DD9B18E" w14:textId="46573773"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13%</w:t>
            </w:r>
          </w:p>
        </w:tc>
        <w:tc>
          <w:tcPr>
            <w:tcW w:w="997" w:type="dxa"/>
            <w:shd w:val="clear" w:color="auto" w:fill="auto"/>
            <w:vAlign w:val="center"/>
          </w:tcPr>
          <w:p w14:paraId="637D6A3A" w14:textId="22499525"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19%</w:t>
            </w:r>
          </w:p>
        </w:tc>
        <w:tc>
          <w:tcPr>
            <w:tcW w:w="996" w:type="dxa"/>
            <w:shd w:val="clear" w:color="auto" w:fill="auto"/>
            <w:vAlign w:val="center"/>
          </w:tcPr>
          <w:p w14:paraId="43753E1A" w14:textId="70913F02"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25%</w:t>
            </w:r>
          </w:p>
        </w:tc>
        <w:tc>
          <w:tcPr>
            <w:tcW w:w="996" w:type="dxa"/>
            <w:shd w:val="clear" w:color="auto" w:fill="auto"/>
            <w:vAlign w:val="center"/>
          </w:tcPr>
          <w:p w14:paraId="5C23E42C" w14:textId="283A6A45"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35%</w:t>
            </w:r>
          </w:p>
        </w:tc>
        <w:tc>
          <w:tcPr>
            <w:tcW w:w="997" w:type="dxa"/>
            <w:shd w:val="clear" w:color="auto" w:fill="auto"/>
            <w:vAlign w:val="center"/>
          </w:tcPr>
          <w:p w14:paraId="2D604C98" w14:textId="2AA2B541" w:rsidR="00AD428F" w:rsidRPr="001670CB" w:rsidRDefault="00734E86" w:rsidP="000F2815">
            <w:pPr>
              <w:pStyle w:val="Tretabeli"/>
              <w:jc w:val="left"/>
              <w:rPr>
                <w:rFonts w:ascii="Arial" w:hAnsi="Arial" w:cs="Arial"/>
                <w:sz w:val="24"/>
                <w:szCs w:val="24"/>
              </w:rPr>
            </w:pPr>
            <w:r w:rsidRPr="001670CB">
              <w:rPr>
                <w:rFonts w:ascii="Arial" w:hAnsi="Arial" w:cs="Arial"/>
                <w:sz w:val="24"/>
                <w:szCs w:val="24"/>
              </w:rPr>
              <w:t>10%</w:t>
            </w:r>
          </w:p>
        </w:tc>
        <w:tc>
          <w:tcPr>
            <w:tcW w:w="996" w:type="dxa"/>
            <w:shd w:val="clear" w:color="auto" w:fill="auto"/>
            <w:vAlign w:val="center"/>
          </w:tcPr>
          <w:p w14:paraId="69D569AA" w14:textId="7CE85A67"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11%</w:t>
            </w:r>
          </w:p>
        </w:tc>
        <w:tc>
          <w:tcPr>
            <w:tcW w:w="996" w:type="dxa"/>
            <w:shd w:val="clear" w:color="auto" w:fill="auto"/>
            <w:vAlign w:val="center"/>
          </w:tcPr>
          <w:p w14:paraId="396647D3" w14:textId="20125858"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11%</w:t>
            </w:r>
          </w:p>
        </w:tc>
        <w:tc>
          <w:tcPr>
            <w:tcW w:w="997" w:type="dxa"/>
            <w:shd w:val="clear" w:color="auto" w:fill="auto"/>
            <w:vAlign w:val="center"/>
          </w:tcPr>
          <w:p w14:paraId="7B4295C1" w14:textId="650B65EE"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15%</w:t>
            </w:r>
          </w:p>
        </w:tc>
        <w:tc>
          <w:tcPr>
            <w:tcW w:w="996" w:type="dxa"/>
            <w:shd w:val="clear" w:color="auto" w:fill="auto"/>
            <w:vAlign w:val="center"/>
          </w:tcPr>
          <w:p w14:paraId="6B547E59" w14:textId="01524FE7"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24%</w:t>
            </w:r>
          </w:p>
        </w:tc>
        <w:tc>
          <w:tcPr>
            <w:tcW w:w="996" w:type="dxa"/>
            <w:shd w:val="clear" w:color="auto" w:fill="auto"/>
            <w:vAlign w:val="center"/>
          </w:tcPr>
          <w:p w14:paraId="5D612483" w14:textId="4DD00EBC"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15%</w:t>
            </w:r>
          </w:p>
        </w:tc>
        <w:tc>
          <w:tcPr>
            <w:tcW w:w="997" w:type="dxa"/>
            <w:shd w:val="clear" w:color="auto" w:fill="auto"/>
            <w:vAlign w:val="center"/>
          </w:tcPr>
          <w:p w14:paraId="72C28F93" w14:textId="41D21685" w:rsidR="00AD428F" w:rsidRPr="001670CB" w:rsidRDefault="00C228E6" w:rsidP="000F2815">
            <w:pPr>
              <w:pStyle w:val="Tretabeli"/>
              <w:jc w:val="left"/>
              <w:rPr>
                <w:rFonts w:ascii="Arial" w:hAnsi="Arial" w:cs="Arial"/>
                <w:sz w:val="24"/>
                <w:szCs w:val="24"/>
              </w:rPr>
            </w:pPr>
            <w:r w:rsidRPr="001670CB">
              <w:rPr>
                <w:rFonts w:ascii="Arial" w:hAnsi="Arial" w:cs="Arial"/>
                <w:sz w:val="24"/>
                <w:szCs w:val="24"/>
              </w:rPr>
              <w:t>35%</w:t>
            </w:r>
          </w:p>
        </w:tc>
      </w:tr>
    </w:tbl>
    <w:p w14:paraId="2181A72D" w14:textId="7B446EC4" w:rsidR="00273A62" w:rsidRPr="001670CB" w:rsidRDefault="00C228E6" w:rsidP="005846C2">
      <w:pPr>
        <w:pStyle w:val="rdo"/>
        <w:ind w:right="-1210" w:firstLine="0"/>
        <w:jc w:val="left"/>
        <w:rPr>
          <w:rFonts w:ascii="Arial" w:hAnsi="Arial" w:cs="Arial"/>
          <w:sz w:val="24"/>
          <w:szCs w:val="24"/>
        </w:rPr>
        <w:sectPr w:rsidR="00273A62" w:rsidRPr="001670CB" w:rsidSect="00ED4117">
          <w:pgSz w:w="16838" w:h="11906" w:orient="landscape"/>
          <w:pgMar w:top="1080" w:right="1440" w:bottom="1080" w:left="1440" w:header="708" w:footer="708" w:gutter="0"/>
          <w:cols w:space="708"/>
          <w:titlePg/>
          <w:docGrid w:linePitch="360"/>
        </w:sectPr>
      </w:pPr>
      <w:r w:rsidRPr="001670CB">
        <w:rPr>
          <w:rFonts w:ascii="Arial" w:hAnsi="Arial" w:cs="Arial"/>
          <w:sz w:val="24"/>
          <w:szCs w:val="24"/>
        </w:rPr>
        <w:t>Źródło: Okręgowa Stacja Chemiczno-Rolnicza w Rzeszowie</w:t>
      </w:r>
    </w:p>
    <w:p w14:paraId="721C2F4C" w14:textId="77777777" w:rsidR="00DE0EA4" w:rsidRPr="001670CB" w:rsidRDefault="00DE0EA4" w:rsidP="000F2815">
      <w:pPr>
        <w:ind w:firstLine="0"/>
        <w:jc w:val="left"/>
        <w:rPr>
          <w:rFonts w:ascii="Arial" w:hAnsi="Arial" w:cs="Arial"/>
          <w:b/>
          <w:color w:val="000000" w:themeColor="text1"/>
          <w:szCs w:val="24"/>
        </w:rPr>
      </w:pPr>
      <w:r w:rsidRPr="001670CB">
        <w:rPr>
          <w:rFonts w:ascii="Arial" w:hAnsi="Arial" w:cs="Arial"/>
          <w:b/>
          <w:color w:val="000000" w:themeColor="text1"/>
          <w:szCs w:val="24"/>
        </w:rPr>
        <w:lastRenderedPageBreak/>
        <w:t>Zasoby geologiczne</w:t>
      </w:r>
    </w:p>
    <w:p w14:paraId="41DD9EAE" w14:textId="664F1D7A" w:rsidR="001F23E2" w:rsidRPr="001670CB" w:rsidRDefault="00893322" w:rsidP="00B757DC">
      <w:pPr>
        <w:ind w:firstLine="0"/>
        <w:jc w:val="left"/>
        <w:rPr>
          <w:rFonts w:ascii="Arial" w:hAnsi="Arial" w:cs="Arial"/>
          <w:szCs w:val="24"/>
        </w:rPr>
      </w:pPr>
      <w:r w:rsidRPr="001670CB">
        <w:rPr>
          <w:rFonts w:ascii="Arial" w:hAnsi="Arial" w:cs="Arial"/>
          <w:szCs w:val="24"/>
        </w:rPr>
        <w:t>Województwo podkarpackie jest bardzo zasobne w surowce mineralne. We</w:t>
      </w:r>
      <w:r w:rsidR="00CC4564">
        <w:rPr>
          <w:rFonts w:ascii="Arial" w:hAnsi="Arial" w:cs="Arial"/>
          <w:szCs w:val="24"/>
        </w:rPr>
        <w:t>dług stanu na </w:t>
      </w:r>
      <w:r w:rsidRPr="001670CB">
        <w:rPr>
          <w:rFonts w:ascii="Arial" w:hAnsi="Arial" w:cs="Arial"/>
          <w:szCs w:val="24"/>
        </w:rPr>
        <w:t>dzień 31.1</w:t>
      </w:r>
      <w:r w:rsidR="00583A7F" w:rsidRPr="001670CB">
        <w:rPr>
          <w:rFonts w:ascii="Arial" w:hAnsi="Arial" w:cs="Arial"/>
          <w:szCs w:val="24"/>
        </w:rPr>
        <w:t>2.2022 r., znajdowały się tam 794 złoża</w:t>
      </w:r>
      <w:r w:rsidRPr="001670CB">
        <w:rPr>
          <w:rFonts w:ascii="Arial" w:hAnsi="Arial" w:cs="Arial"/>
          <w:szCs w:val="24"/>
        </w:rPr>
        <w:t xml:space="preserve"> piasku i żwiru o łącznych zasobach </w:t>
      </w:r>
      <w:r w:rsidR="00583A7F" w:rsidRPr="001670CB">
        <w:rPr>
          <w:rFonts w:ascii="Arial" w:hAnsi="Arial" w:cs="Arial"/>
          <w:szCs w:val="24"/>
        </w:rPr>
        <w:t xml:space="preserve">geologicznych bilansowanych </w:t>
      </w:r>
      <w:r w:rsidRPr="001670CB">
        <w:rPr>
          <w:rFonts w:ascii="Arial" w:hAnsi="Arial" w:cs="Arial"/>
          <w:szCs w:val="24"/>
        </w:rPr>
        <w:t>wynoszących 1799763 Mg.</w:t>
      </w:r>
      <w:r w:rsidR="0078225C" w:rsidRPr="001670CB">
        <w:rPr>
          <w:rFonts w:ascii="Arial" w:hAnsi="Arial" w:cs="Arial"/>
          <w:szCs w:val="24"/>
        </w:rPr>
        <w:t xml:space="preserve"> Znajduje się tu również </w:t>
      </w:r>
      <w:r w:rsidR="001F23E2" w:rsidRPr="001670CB">
        <w:rPr>
          <w:rFonts w:ascii="Arial" w:hAnsi="Arial" w:cs="Arial"/>
          <w:szCs w:val="24"/>
        </w:rPr>
        <w:t>13 złóż wód leczniczych</w:t>
      </w:r>
      <w:r w:rsidR="0078225C" w:rsidRPr="001670CB">
        <w:rPr>
          <w:rFonts w:ascii="Arial" w:hAnsi="Arial" w:cs="Arial"/>
          <w:szCs w:val="24"/>
        </w:rPr>
        <w:t xml:space="preserve"> o łącznych zasobach 97,68 mln m</w:t>
      </w:r>
      <w:r w:rsidR="0078225C" w:rsidRPr="001670CB">
        <w:rPr>
          <w:rFonts w:ascii="Arial" w:hAnsi="Arial" w:cs="Arial"/>
          <w:szCs w:val="24"/>
          <w:vertAlign w:val="superscript"/>
        </w:rPr>
        <w:t>3</w:t>
      </w:r>
      <w:r w:rsidR="0078225C" w:rsidRPr="001670CB">
        <w:rPr>
          <w:rFonts w:ascii="Arial" w:hAnsi="Arial" w:cs="Arial"/>
          <w:szCs w:val="24"/>
        </w:rPr>
        <w:t>/h.</w:t>
      </w:r>
      <w:r w:rsidR="00A84D3F" w:rsidRPr="001670CB">
        <w:rPr>
          <w:rFonts w:ascii="Arial" w:hAnsi="Arial" w:cs="Arial"/>
          <w:szCs w:val="24"/>
        </w:rPr>
        <w:t xml:space="preserve"> Innymi ważnymi zasoba</w:t>
      </w:r>
      <w:r w:rsidR="00CC4564">
        <w:rPr>
          <w:rFonts w:ascii="Arial" w:hAnsi="Arial" w:cs="Arial"/>
          <w:szCs w:val="24"/>
        </w:rPr>
        <w:t>mi są gaz </w:t>
      </w:r>
      <w:r w:rsidR="00A84D3F" w:rsidRPr="001670CB">
        <w:rPr>
          <w:rFonts w:ascii="Arial" w:hAnsi="Arial" w:cs="Arial"/>
          <w:szCs w:val="24"/>
        </w:rPr>
        <w:t>ziemny oraz ropa naftowa – ich zasoby wynosiły w 2022 roku wynosiły kolejno 32473,88 mln m</w:t>
      </w:r>
      <w:r w:rsidR="00A84D3F" w:rsidRPr="001670CB">
        <w:rPr>
          <w:rFonts w:ascii="Arial" w:hAnsi="Arial" w:cs="Arial"/>
          <w:szCs w:val="24"/>
          <w:vertAlign w:val="superscript"/>
        </w:rPr>
        <w:t>3</w:t>
      </w:r>
      <w:r w:rsidR="00A84D3F" w:rsidRPr="001670CB">
        <w:rPr>
          <w:rFonts w:ascii="Arial" w:hAnsi="Arial" w:cs="Arial"/>
          <w:szCs w:val="24"/>
        </w:rPr>
        <w:t xml:space="preserve"> oraz 762,63 tys. Mg. Należy zauważyć, że zasoby bilansowane gazu ziemnego, wód leczniczych oraz piasku i żwiru wzrosły od 2019 roku, zmniejszyły się jedynie zasoby ropy naftowej – w stosunku do roku 2019 o około 8 %.</w:t>
      </w:r>
      <w:r w:rsidR="00B43B44" w:rsidRPr="001670CB">
        <w:rPr>
          <w:rFonts w:ascii="Arial" w:hAnsi="Arial" w:cs="Arial"/>
          <w:szCs w:val="24"/>
        </w:rPr>
        <w:t xml:space="preserve"> Od 2019 roku liczba udokumentowanych złóż zwiększyła się z 1152 do 1182 w 2021 roku oraz d</w:t>
      </w:r>
      <w:r w:rsidR="008A5935" w:rsidRPr="001670CB">
        <w:rPr>
          <w:rFonts w:ascii="Arial" w:hAnsi="Arial" w:cs="Arial"/>
          <w:szCs w:val="24"/>
        </w:rPr>
        <w:t>o 1194 w 2022 roku</w:t>
      </w:r>
      <w:r w:rsidR="00B43B44" w:rsidRPr="001670CB">
        <w:rPr>
          <w:rFonts w:ascii="Arial" w:hAnsi="Arial" w:cs="Arial"/>
          <w:szCs w:val="24"/>
        </w:rPr>
        <w:t>.</w:t>
      </w:r>
    </w:p>
    <w:p w14:paraId="3E4F5864" w14:textId="6C50532F" w:rsidR="00DE0EA4" w:rsidRPr="001670CB" w:rsidRDefault="00DE0EA4" w:rsidP="000F2815">
      <w:pPr>
        <w:pStyle w:val="Tabela"/>
        <w:jc w:val="left"/>
        <w:rPr>
          <w:rFonts w:ascii="Arial" w:hAnsi="Arial" w:cs="Arial"/>
          <w:b w:val="0"/>
          <w:sz w:val="24"/>
          <w:szCs w:val="24"/>
        </w:rPr>
      </w:pPr>
      <w:bookmarkStart w:id="74" w:name="_Toc149310583"/>
      <w:r w:rsidRPr="00A70C32">
        <w:rPr>
          <w:rFonts w:ascii="Arial" w:hAnsi="Arial" w:cs="Arial"/>
          <w:b w:val="0"/>
          <w:bCs/>
          <w:sz w:val="24"/>
          <w:szCs w:val="24"/>
        </w:rPr>
        <w:t>Tabela</w:t>
      </w:r>
      <w:r w:rsidR="00745433" w:rsidRPr="00A70C32">
        <w:rPr>
          <w:rFonts w:ascii="Arial" w:hAnsi="Arial" w:cs="Arial"/>
          <w:b w:val="0"/>
          <w:bCs/>
          <w:sz w:val="24"/>
          <w:szCs w:val="24"/>
        </w:rPr>
        <w:t xml:space="preserve"> 42</w:t>
      </w:r>
      <w:r w:rsidRPr="00A70C32">
        <w:rPr>
          <w:rFonts w:ascii="Arial" w:hAnsi="Arial" w:cs="Arial"/>
          <w:b w:val="0"/>
          <w:bCs/>
          <w:sz w:val="24"/>
          <w:szCs w:val="24"/>
        </w:rPr>
        <w:t>.</w:t>
      </w:r>
      <w:r w:rsidRPr="001670CB">
        <w:rPr>
          <w:rFonts w:ascii="Arial" w:hAnsi="Arial" w:cs="Arial"/>
          <w:sz w:val="24"/>
          <w:szCs w:val="24"/>
        </w:rPr>
        <w:t xml:space="preserve"> </w:t>
      </w:r>
      <w:r w:rsidRPr="001670CB">
        <w:rPr>
          <w:rFonts w:ascii="Arial" w:hAnsi="Arial" w:cs="Arial"/>
          <w:b w:val="0"/>
          <w:sz w:val="24"/>
          <w:szCs w:val="24"/>
        </w:rPr>
        <w:t>Zestawienie zasobów surowców o istotnym znaczeniu gospodarczym w skali regionu</w:t>
      </w:r>
      <w:bookmarkEnd w:id="74"/>
    </w:p>
    <w:tbl>
      <w:tblPr>
        <w:tblStyle w:val="Tabela-Siatka"/>
        <w:tblW w:w="9776" w:type="dxa"/>
        <w:tblLook w:val="04A0" w:firstRow="1" w:lastRow="0" w:firstColumn="1" w:lastColumn="0" w:noHBand="0" w:noVBand="1"/>
        <w:tblCaption w:val="Zestawienie zasobów surowców o istotnym znaczeniu gospodarczym w skali regionu"/>
        <w:tblDescription w:val="Zasoby gazu ziemnego, wód leczniczych oraz piasków i żwirów zwiększyły się. Z kolei zasoby ropy naftowej uległy zmniejszeniu. "/>
      </w:tblPr>
      <w:tblGrid>
        <w:gridCol w:w="1825"/>
        <w:gridCol w:w="1311"/>
        <w:gridCol w:w="1558"/>
        <w:gridCol w:w="1976"/>
        <w:gridCol w:w="1553"/>
        <w:gridCol w:w="1553"/>
      </w:tblGrid>
      <w:tr w:rsidR="00DE0EA4" w:rsidRPr="001670CB" w14:paraId="27CA1624" w14:textId="77777777" w:rsidTr="00317853">
        <w:trPr>
          <w:trHeight w:val="447"/>
        </w:trPr>
        <w:tc>
          <w:tcPr>
            <w:tcW w:w="1838" w:type="dxa"/>
            <w:tcBorders>
              <w:bottom w:val="single" w:sz="12" w:space="0" w:color="auto"/>
              <w:right w:val="single" w:sz="12" w:space="0" w:color="auto"/>
            </w:tcBorders>
            <w:shd w:val="clear" w:color="auto" w:fill="auto"/>
            <w:vAlign w:val="center"/>
          </w:tcPr>
          <w:p w14:paraId="04FECFD2" w14:textId="77777777" w:rsidR="00DE0EA4" w:rsidRPr="00A70C32" w:rsidRDefault="00DE0EA4" w:rsidP="000F2815">
            <w:pPr>
              <w:pStyle w:val="Tretabeli"/>
              <w:jc w:val="left"/>
              <w:rPr>
                <w:rFonts w:ascii="Arial" w:hAnsi="Arial" w:cs="Arial"/>
                <w:bCs/>
                <w:sz w:val="24"/>
                <w:szCs w:val="24"/>
              </w:rPr>
            </w:pPr>
            <w:r w:rsidRPr="00A70C32">
              <w:rPr>
                <w:rFonts w:ascii="Arial" w:hAnsi="Arial" w:cs="Arial"/>
                <w:bCs/>
                <w:sz w:val="24"/>
                <w:szCs w:val="24"/>
              </w:rPr>
              <w:t>Surowiec</w:t>
            </w:r>
          </w:p>
        </w:tc>
        <w:tc>
          <w:tcPr>
            <w:tcW w:w="1276" w:type="dxa"/>
            <w:tcBorders>
              <w:left w:val="single" w:sz="12" w:space="0" w:color="auto"/>
              <w:bottom w:val="single" w:sz="12" w:space="0" w:color="auto"/>
            </w:tcBorders>
            <w:shd w:val="clear" w:color="auto" w:fill="auto"/>
            <w:vAlign w:val="center"/>
          </w:tcPr>
          <w:p w14:paraId="3E775673" w14:textId="77777777" w:rsidR="00DE0EA4" w:rsidRPr="00A70C32" w:rsidRDefault="00DE0EA4" w:rsidP="000F2815">
            <w:pPr>
              <w:pStyle w:val="Tretabeli"/>
              <w:jc w:val="left"/>
              <w:rPr>
                <w:rFonts w:ascii="Arial" w:hAnsi="Arial" w:cs="Arial"/>
                <w:bCs/>
                <w:sz w:val="24"/>
                <w:szCs w:val="24"/>
              </w:rPr>
            </w:pPr>
            <w:r w:rsidRPr="00A70C32">
              <w:rPr>
                <w:rFonts w:ascii="Arial" w:hAnsi="Arial" w:cs="Arial"/>
                <w:bCs/>
                <w:sz w:val="24"/>
                <w:szCs w:val="24"/>
              </w:rPr>
              <w:t>Jednostka</w:t>
            </w:r>
          </w:p>
        </w:tc>
        <w:tc>
          <w:tcPr>
            <w:tcW w:w="1559" w:type="dxa"/>
            <w:tcBorders>
              <w:bottom w:val="single" w:sz="12" w:space="0" w:color="auto"/>
            </w:tcBorders>
            <w:shd w:val="clear" w:color="auto" w:fill="auto"/>
            <w:vAlign w:val="center"/>
          </w:tcPr>
          <w:p w14:paraId="033C453C" w14:textId="6F92C0C0" w:rsidR="00DE0EA4" w:rsidRPr="00A70C32" w:rsidRDefault="00DE0EA4" w:rsidP="000F2815">
            <w:pPr>
              <w:pStyle w:val="Tretabeli"/>
              <w:jc w:val="left"/>
              <w:rPr>
                <w:rFonts w:ascii="Arial" w:hAnsi="Arial" w:cs="Arial"/>
                <w:bCs/>
                <w:sz w:val="24"/>
                <w:szCs w:val="24"/>
              </w:rPr>
            </w:pPr>
            <w:r w:rsidRPr="00A70C32">
              <w:rPr>
                <w:rFonts w:ascii="Arial" w:hAnsi="Arial" w:cs="Arial"/>
                <w:bCs/>
                <w:sz w:val="24"/>
                <w:szCs w:val="24"/>
              </w:rPr>
              <w:t>2019 r.</w:t>
            </w:r>
          </w:p>
        </w:tc>
        <w:tc>
          <w:tcPr>
            <w:tcW w:w="1985" w:type="dxa"/>
            <w:tcBorders>
              <w:bottom w:val="single" w:sz="12" w:space="0" w:color="auto"/>
            </w:tcBorders>
            <w:shd w:val="clear" w:color="auto" w:fill="auto"/>
            <w:vAlign w:val="center"/>
          </w:tcPr>
          <w:p w14:paraId="3A38BEE7" w14:textId="77777777" w:rsidR="00DE0EA4" w:rsidRPr="00A70C32" w:rsidRDefault="00DE0EA4" w:rsidP="000F2815">
            <w:pPr>
              <w:pStyle w:val="Tretabeli"/>
              <w:jc w:val="left"/>
              <w:rPr>
                <w:rFonts w:ascii="Arial" w:hAnsi="Arial" w:cs="Arial"/>
                <w:bCs/>
                <w:sz w:val="24"/>
                <w:szCs w:val="24"/>
              </w:rPr>
            </w:pPr>
            <w:r w:rsidRPr="00A70C32">
              <w:rPr>
                <w:rFonts w:ascii="Arial" w:hAnsi="Arial" w:cs="Arial"/>
                <w:bCs/>
                <w:sz w:val="24"/>
                <w:szCs w:val="24"/>
              </w:rPr>
              <w:t>Wartość docelowa w 2023 r.</w:t>
            </w:r>
          </w:p>
        </w:tc>
        <w:tc>
          <w:tcPr>
            <w:tcW w:w="1559" w:type="dxa"/>
            <w:tcBorders>
              <w:bottom w:val="single" w:sz="12" w:space="0" w:color="auto"/>
            </w:tcBorders>
            <w:shd w:val="clear" w:color="auto" w:fill="auto"/>
            <w:vAlign w:val="center"/>
          </w:tcPr>
          <w:p w14:paraId="2E006EED" w14:textId="77777777" w:rsidR="00DE0EA4" w:rsidRPr="00A70C32" w:rsidRDefault="00DE0EA4" w:rsidP="000F2815">
            <w:pPr>
              <w:pStyle w:val="Tretabeli"/>
              <w:jc w:val="left"/>
              <w:rPr>
                <w:rFonts w:ascii="Arial" w:hAnsi="Arial" w:cs="Arial"/>
                <w:bCs/>
                <w:sz w:val="24"/>
                <w:szCs w:val="24"/>
              </w:rPr>
            </w:pPr>
            <w:r w:rsidRPr="00A70C32">
              <w:rPr>
                <w:rFonts w:ascii="Arial" w:hAnsi="Arial" w:cs="Arial"/>
                <w:bCs/>
                <w:sz w:val="24"/>
                <w:szCs w:val="24"/>
              </w:rPr>
              <w:t>2021 r.</w:t>
            </w:r>
          </w:p>
        </w:tc>
        <w:tc>
          <w:tcPr>
            <w:tcW w:w="1559" w:type="dxa"/>
            <w:tcBorders>
              <w:bottom w:val="single" w:sz="12" w:space="0" w:color="auto"/>
            </w:tcBorders>
            <w:shd w:val="clear" w:color="auto" w:fill="auto"/>
            <w:vAlign w:val="center"/>
          </w:tcPr>
          <w:p w14:paraId="61AC3DC2" w14:textId="77777777" w:rsidR="00DE0EA4" w:rsidRPr="00A70C32" w:rsidRDefault="00DE0EA4" w:rsidP="000F2815">
            <w:pPr>
              <w:pStyle w:val="Tretabeli"/>
              <w:jc w:val="left"/>
              <w:rPr>
                <w:rFonts w:ascii="Arial" w:hAnsi="Arial" w:cs="Arial"/>
                <w:bCs/>
                <w:sz w:val="24"/>
                <w:szCs w:val="24"/>
              </w:rPr>
            </w:pPr>
            <w:r w:rsidRPr="00A70C32">
              <w:rPr>
                <w:rFonts w:ascii="Arial" w:hAnsi="Arial" w:cs="Arial"/>
                <w:bCs/>
                <w:sz w:val="24"/>
                <w:szCs w:val="24"/>
              </w:rPr>
              <w:t>2022 r.</w:t>
            </w:r>
          </w:p>
        </w:tc>
      </w:tr>
      <w:tr w:rsidR="00DE0EA4" w:rsidRPr="001670CB" w14:paraId="46D7144C" w14:textId="77777777" w:rsidTr="00317853">
        <w:trPr>
          <w:trHeight w:val="459"/>
        </w:trPr>
        <w:tc>
          <w:tcPr>
            <w:tcW w:w="1838" w:type="dxa"/>
            <w:tcBorders>
              <w:top w:val="single" w:sz="12" w:space="0" w:color="auto"/>
              <w:right w:val="single" w:sz="12" w:space="0" w:color="auto"/>
            </w:tcBorders>
            <w:shd w:val="clear" w:color="auto" w:fill="auto"/>
            <w:vAlign w:val="center"/>
          </w:tcPr>
          <w:p w14:paraId="0EC034AE"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Gaz ziemny</w:t>
            </w:r>
          </w:p>
        </w:tc>
        <w:tc>
          <w:tcPr>
            <w:tcW w:w="1276" w:type="dxa"/>
            <w:tcBorders>
              <w:top w:val="single" w:sz="12" w:space="0" w:color="auto"/>
              <w:left w:val="single" w:sz="12" w:space="0" w:color="auto"/>
            </w:tcBorders>
            <w:shd w:val="clear" w:color="auto" w:fill="auto"/>
            <w:vAlign w:val="center"/>
          </w:tcPr>
          <w:p w14:paraId="7EB1A344"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mln m</w:t>
            </w:r>
            <w:r w:rsidRPr="001670CB">
              <w:rPr>
                <w:rFonts w:ascii="Arial" w:hAnsi="Arial" w:cs="Arial"/>
                <w:sz w:val="24"/>
                <w:szCs w:val="24"/>
                <w:vertAlign w:val="superscript"/>
              </w:rPr>
              <w:t>3</w:t>
            </w:r>
          </w:p>
        </w:tc>
        <w:tc>
          <w:tcPr>
            <w:tcW w:w="1559" w:type="dxa"/>
            <w:tcBorders>
              <w:top w:val="single" w:sz="12" w:space="0" w:color="auto"/>
            </w:tcBorders>
            <w:shd w:val="clear" w:color="auto" w:fill="auto"/>
            <w:vAlign w:val="center"/>
          </w:tcPr>
          <w:p w14:paraId="7FD16069" w14:textId="16330D6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28685,28</w:t>
            </w:r>
          </w:p>
        </w:tc>
        <w:tc>
          <w:tcPr>
            <w:tcW w:w="1985" w:type="dxa"/>
            <w:tcBorders>
              <w:top w:val="single" w:sz="12" w:space="0" w:color="auto"/>
            </w:tcBorders>
            <w:shd w:val="clear" w:color="auto" w:fill="auto"/>
            <w:vAlign w:val="center"/>
          </w:tcPr>
          <w:p w14:paraId="1E6C8DF7" w14:textId="35409485"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 28685,28</w:t>
            </w:r>
          </w:p>
        </w:tc>
        <w:tc>
          <w:tcPr>
            <w:tcW w:w="1559" w:type="dxa"/>
            <w:tcBorders>
              <w:top w:val="single" w:sz="12" w:space="0" w:color="auto"/>
            </w:tcBorders>
            <w:shd w:val="clear" w:color="auto" w:fill="auto"/>
            <w:vAlign w:val="center"/>
          </w:tcPr>
          <w:p w14:paraId="458EECE9" w14:textId="098E783A" w:rsidR="00DE0EA4" w:rsidRPr="001670CB" w:rsidRDefault="00A84D3F" w:rsidP="000F2815">
            <w:pPr>
              <w:pStyle w:val="Tretabeli"/>
              <w:jc w:val="left"/>
              <w:rPr>
                <w:rFonts w:ascii="Arial" w:hAnsi="Arial" w:cs="Arial"/>
                <w:sz w:val="24"/>
                <w:szCs w:val="24"/>
              </w:rPr>
            </w:pPr>
            <w:r w:rsidRPr="001670CB">
              <w:rPr>
                <w:rFonts w:ascii="Arial" w:hAnsi="Arial" w:cs="Arial"/>
                <w:sz w:val="24"/>
                <w:szCs w:val="24"/>
              </w:rPr>
              <w:t>29147,61</w:t>
            </w:r>
          </w:p>
        </w:tc>
        <w:tc>
          <w:tcPr>
            <w:tcW w:w="1559" w:type="dxa"/>
            <w:tcBorders>
              <w:top w:val="single" w:sz="12" w:space="0" w:color="auto"/>
            </w:tcBorders>
            <w:shd w:val="clear" w:color="auto" w:fill="auto"/>
            <w:vAlign w:val="center"/>
          </w:tcPr>
          <w:p w14:paraId="1723789E" w14:textId="5B21E272" w:rsidR="00DE0EA4" w:rsidRPr="001670CB" w:rsidRDefault="00F868F9" w:rsidP="000F2815">
            <w:pPr>
              <w:pStyle w:val="Tretabeli"/>
              <w:jc w:val="left"/>
              <w:rPr>
                <w:rFonts w:ascii="Arial" w:hAnsi="Arial" w:cs="Arial"/>
                <w:sz w:val="24"/>
                <w:szCs w:val="24"/>
              </w:rPr>
            </w:pPr>
            <w:r w:rsidRPr="001670CB">
              <w:rPr>
                <w:rFonts w:ascii="Arial" w:hAnsi="Arial" w:cs="Arial"/>
                <w:sz w:val="24"/>
                <w:szCs w:val="24"/>
              </w:rPr>
              <w:t>32473,88</w:t>
            </w:r>
          </w:p>
        </w:tc>
      </w:tr>
      <w:tr w:rsidR="00DE0EA4" w:rsidRPr="001670CB" w14:paraId="243E49CE" w14:textId="77777777" w:rsidTr="00317853">
        <w:trPr>
          <w:trHeight w:val="447"/>
        </w:trPr>
        <w:tc>
          <w:tcPr>
            <w:tcW w:w="1838" w:type="dxa"/>
            <w:tcBorders>
              <w:right w:val="single" w:sz="12" w:space="0" w:color="auto"/>
            </w:tcBorders>
            <w:shd w:val="clear" w:color="auto" w:fill="auto"/>
            <w:vAlign w:val="center"/>
          </w:tcPr>
          <w:p w14:paraId="44328BB7"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Ropa naftowa</w:t>
            </w:r>
          </w:p>
        </w:tc>
        <w:tc>
          <w:tcPr>
            <w:tcW w:w="1276" w:type="dxa"/>
            <w:tcBorders>
              <w:left w:val="single" w:sz="12" w:space="0" w:color="auto"/>
            </w:tcBorders>
            <w:shd w:val="clear" w:color="auto" w:fill="auto"/>
            <w:vAlign w:val="center"/>
          </w:tcPr>
          <w:p w14:paraId="6226B8BB" w14:textId="3E06ACA9" w:rsidR="00DE0EA4" w:rsidRPr="001670CB" w:rsidRDefault="00D56C8A" w:rsidP="000F2815">
            <w:pPr>
              <w:pStyle w:val="Tretabeli"/>
              <w:jc w:val="left"/>
              <w:rPr>
                <w:rFonts w:ascii="Arial" w:hAnsi="Arial" w:cs="Arial"/>
                <w:sz w:val="24"/>
                <w:szCs w:val="24"/>
              </w:rPr>
            </w:pPr>
            <w:r w:rsidRPr="001670CB">
              <w:rPr>
                <w:rFonts w:ascii="Arial" w:hAnsi="Arial" w:cs="Arial"/>
                <w:sz w:val="24"/>
                <w:szCs w:val="24"/>
              </w:rPr>
              <w:t>tys. Mg</w:t>
            </w:r>
          </w:p>
        </w:tc>
        <w:tc>
          <w:tcPr>
            <w:tcW w:w="1559" w:type="dxa"/>
            <w:shd w:val="clear" w:color="auto" w:fill="auto"/>
            <w:vAlign w:val="center"/>
          </w:tcPr>
          <w:p w14:paraId="0289C231"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828,78</w:t>
            </w:r>
          </w:p>
        </w:tc>
        <w:tc>
          <w:tcPr>
            <w:tcW w:w="1985" w:type="dxa"/>
            <w:shd w:val="clear" w:color="auto" w:fill="auto"/>
            <w:vAlign w:val="center"/>
          </w:tcPr>
          <w:p w14:paraId="79EB869F"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 828,78</w:t>
            </w:r>
          </w:p>
        </w:tc>
        <w:tc>
          <w:tcPr>
            <w:tcW w:w="1559" w:type="dxa"/>
            <w:shd w:val="clear" w:color="auto" w:fill="auto"/>
            <w:vAlign w:val="center"/>
          </w:tcPr>
          <w:p w14:paraId="5B988423" w14:textId="08839659" w:rsidR="00DE0EA4" w:rsidRPr="001670CB" w:rsidRDefault="005E3E0C" w:rsidP="000F2815">
            <w:pPr>
              <w:pStyle w:val="Tretabeli"/>
              <w:jc w:val="left"/>
              <w:rPr>
                <w:rFonts w:ascii="Arial" w:hAnsi="Arial" w:cs="Arial"/>
                <w:sz w:val="24"/>
                <w:szCs w:val="24"/>
              </w:rPr>
            </w:pPr>
            <w:r w:rsidRPr="001670CB">
              <w:rPr>
                <w:rFonts w:ascii="Arial" w:hAnsi="Arial" w:cs="Arial"/>
                <w:sz w:val="24"/>
                <w:szCs w:val="24"/>
              </w:rPr>
              <w:t>789,93</w:t>
            </w:r>
          </w:p>
        </w:tc>
        <w:tc>
          <w:tcPr>
            <w:tcW w:w="1559" w:type="dxa"/>
            <w:shd w:val="clear" w:color="auto" w:fill="auto"/>
            <w:vAlign w:val="center"/>
          </w:tcPr>
          <w:p w14:paraId="051225BC" w14:textId="211AB753" w:rsidR="00DE0EA4" w:rsidRPr="001670CB" w:rsidRDefault="00D56C8A" w:rsidP="000F2815">
            <w:pPr>
              <w:pStyle w:val="Tretabeli"/>
              <w:jc w:val="left"/>
              <w:rPr>
                <w:rFonts w:ascii="Arial" w:hAnsi="Arial" w:cs="Arial"/>
                <w:sz w:val="24"/>
                <w:szCs w:val="24"/>
              </w:rPr>
            </w:pPr>
            <w:r w:rsidRPr="001670CB">
              <w:rPr>
                <w:rFonts w:ascii="Arial" w:hAnsi="Arial" w:cs="Arial"/>
                <w:sz w:val="24"/>
                <w:szCs w:val="24"/>
              </w:rPr>
              <w:t>762,63</w:t>
            </w:r>
          </w:p>
        </w:tc>
      </w:tr>
      <w:tr w:rsidR="00DE0EA4" w:rsidRPr="001670CB" w14:paraId="624AF5AB" w14:textId="77777777" w:rsidTr="00317853">
        <w:trPr>
          <w:trHeight w:val="447"/>
        </w:trPr>
        <w:tc>
          <w:tcPr>
            <w:tcW w:w="1838" w:type="dxa"/>
            <w:tcBorders>
              <w:right w:val="single" w:sz="12" w:space="0" w:color="auto"/>
            </w:tcBorders>
            <w:shd w:val="clear" w:color="auto" w:fill="auto"/>
            <w:vAlign w:val="center"/>
          </w:tcPr>
          <w:p w14:paraId="04A239A2"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Wody lecznicze</w:t>
            </w:r>
          </w:p>
        </w:tc>
        <w:tc>
          <w:tcPr>
            <w:tcW w:w="1276" w:type="dxa"/>
            <w:tcBorders>
              <w:left w:val="single" w:sz="12" w:space="0" w:color="auto"/>
            </w:tcBorders>
            <w:shd w:val="clear" w:color="auto" w:fill="auto"/>
            <w:vAlign w:val="center"/>
          </w:tcPr>
          <w:p w14:paraId="5E89AE80" w14:textId="562C1A2D" w:rsidR="00DE0EA4" w:rsidRPr="001670CB" w:rsidRDefault="00473DEA" w:rsidP="000F2815">
            <w:pPr>
              <w:pStyle w:val="Tretabeli"/>
              <w:jc w:val="left"/>
              <w:rPr>
                <w:rFonts w:ascii="Arial" w:hAnsi="Arial" w:cs="Arial"/>
                <w:sz w:val="24"/>
                <w:szCs w:val="24"/>
              </w:rPr>
            </w:pPr>
            <w:r w:rsidRPr="001670CB">
              <w:rPr>
                <w:rFonts w:ascii="Arial" w:hAnsi="Arial" w:cs="Arial"/>
                <w:sz w:val="24"/>
                <w:szCs w:val="24"/>
              </w:rPr>
              <w:t xml:space="preserve">mln </w:t>
            </w:r>
            <w:r w:rsidR="00DE0EA4" w:rsidRPr="001670CB">
              <w:rPr>
                <w:rFonts w:ascii="Arial" w:hAnsi="Arial" w:cs="Arial"/>
                <w:sz w:val="24"/>
                <w:szCs w:val="24"/>
              </w:rPr>
              <w:t>m</w:t>
            </w:r>
            <w:r w:rsidR="00DE0EA4" w:rsidRPr="001670CB">
              <w:rPr>
                <w:rFonts w:ascii="Arial" w:hAnsi="Arial" w:cs="Arial"/>
                <w:sz w:val="24"/>
                <w:szCs w:val="24"/>
                <w:vertAlign w:val="superscript"/>
              </w:rPr>
              <w:t>3</w:t>
            </w:r>
            <w:r w:rsidR="00DE0EA4" w:rsidRPr="001670CB">
              <w:rPr>
                <w:rFonts w:ascii="Arial" w:hAnsi="Arial" w:cs="Arial"/>
                <w:sz w:val="24"/>
                <w:szCs w:val="24"/>
              </w:rPr>
              <w:t>/h</w:t>
            </w:r>
          </w:p>
        </w:tc>
        <w:tc>
          <w:tcPr>
            <w:tcW w:w="1559" w:type="dxa"/>
            <w:shd w:val="clear" w:color="auto" w:fill="auto"/>
            <w:vAlign w:val="center"/>
          </w:tcPr>
          <w:p w14:paraId="62F85C9C"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96,93</w:t>
            </w:r>
          </w:p>
        </w:tc>
        <w:tc>
          <w:tcPr>
            <w:tcW w:w="1985" w:type="dxa"/>
            <w:shd w:val="clear" w:color="auto" w:fill="auto"/>
            <w:vAlign w:val="center"/>
          </w:tcPr>
          <w:p w14:paraId="6D05AD07"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 96,93</w:t>
            </w:r>
          </w:p>
        </w:tc>
        <w:tc>
          <w:tcPr>
            <w:tcW w:w="1559" w:type="dxa"/>
            <w:shd w:val="clear" w:color="auto" w:fill="auto"/>
            <w:vAlign w:val="center"/>
          </w:tcPr>
          <w:p w14:paraId="0DCBD604" w14:textId="32C0D0EF" w:rsidR="00DE0EA4" w:rsidRPr="001670CB" w:rsidRDefault="005E3E0C" w:rsidP="000F2815">
            <w:pPr>
              <w:pStyle w:val="Tretabeli"/>
              <w:jc w:val="left"/>
              <w:rPr>
                <w:rFonts w:ascii="Arial" w:hAnsi="Arial" w:cs="Arial"/>
                <w:sz w:val="24"/>
                <w:szCs w:val="24"/>
              </w:rPr>
            </w:pPr>
            <w:r w:rsidRPr="001670CB">
              <w:rPr>
                <w:rFonts w:ascii="Arial" w:hAnsi="Arial" w:cs="Arial"/>
                <w:sz w:val="24"/>
                <w:szCs w:val="24"/>
              </w:rPr>
              <w:t>97,68</w:t>
            </w:r>
          </w:p>
        </w:tc>
        <w:tc>
          <w:tcPr>
            <w:tcW w:w="1559" w:type="dxa"/>
            <w:shd w:val="clear" w:color="auto" w:fill="auto"/>
            <w:vAlign w:val="center"/>
          </w:tcPr>
          <w:p w14:paraId="5FDDFD4A" w14:textId="018E8F80" w:rsidR="00DE0EA4" w:rsidRPr="001670CB" w:rsidRDefault="004F24F8" w:rsidP="000F2815">
            <w:pPr>
              <w:pStyle w:val="Tretabeli"/>
              <w:jc w:val="left"/>
              <w:rPr>
                <w:rFonts w:ascii="Arial" w:hAnsi="Arial" w:cs="Arial"/>
                <w:sz w:val="24"/>
                <w:szCs w:val="24"/>
              </w:rPr>
            </w:pPr>
            <w:r w:rsidRPr="001670CB">
              <w:rPr>
                <w:rFonts w:ascii="Arial" w:hAnsi="Arial" w:cs="Arial"/>
                <w:sz w:val="24"/>
                <w:szCs w:val="24"/>
              </w:rPr>
              <w:t>97,68</w:t>
            </w:r>
          </w:p>
        </w:tc>
      </w:tr>
      <w:tr w:rsidR="00DE0EA4" w:rsidRPr="001670CB" w14:paraId="6F2913D6" w14:textId="77777777" w:rsidTr="00317853">
        <w:trPr>
          <w:trHeight w:val="447"/>
        </w:trPr>
        <w:tc>
          <w:tcPr>
            <w:tcW w:w="1838" w:type="dxa"/>
            <w:tcBorders>
              <w:right w:val="single" w:sz="12" w:space="0" w:color="auto"/>
            </w:tcBorders>
            <w:shd w:val="clear" w:color="auto" w:fill="auto"/>
            <w:vAlign w:val="center"/>
          </w:tcPr>
          <w:p w14:paraId="70BF8FA3" w14:textId="7777777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Piaski i żwiry</w:t>
            </w:r>
          </w:p>
        </w:tc>
        <w:tc>
          <w:tcPr>
            <w:tcW w:w="1276" w:type="dxa"/>
            <w:tcBorders>
              <w:left w:val="single" w:sz="12" w:space="0" w:color="auto"/>
            </w:tcBorders>
            <w:shd w:val="clear" w:color="auto" w:fill="auto"/>
            <w:vAlign w:val="center"/>
          </w:tcPr>
          <w:p w14:paraId="7FF65D57" w14:textId="45FDBCBC" w:rsidR="00DE0EA4" w:rsidRPr="001670CB" w:rsidRDefault="0078225C" w:rsidP="000F2815">
            <w:pPr>
              <w:pStyle w:val="Tretabeli"/>
              <w:jc w:val="left"/>
              <w:rPr>
                <w:rFonts w:ascii="Arial" w:hAnsi="Arial" w:cs="Arial"/>
                <w:sz w:val="24"/>
                <w:szCs w:val="24"/>
              </w:rPr>
            </w:pPr>
            <w:r w:rsidRPr="001670CB">
              <w:rPr>
                <w:rFonts w:ascii="Arial" w:hAnsi="Arial" w:cs="Arial"/>
                <w:sz w:val="24"/>
                <w:szCs w:val="24"/>
              </w:rPr>
              <w:t>tys</w:t>
            </w:r>
            <w:r w:rsidR="00D56C8A" w:rsidRPr="001670CB">
              <w:rPr>
                <w:rFonts w:ascii="Arial" w:hAnsi="Arial" w:cs="Arial"/>
                <w:sz w:val="24"/>
                <w:szCs w:val="24"/>
              </w:rPr>
              <w:t>.</w:t>
            </w:r>
            <w:r w:rsidRPr="001670CB">
              <w:rPr>
                <w:rFonts w:ascii="Arial" w:hAnsi="Arial" w:cs="Arial"/>
                <w:sz w:val="24"/>
                <w:szCs w:val="24"/>
              </w:rPr>
              <w:t xml:space="preserve"> </w:t>
            </w:r>
            <w:r w:rsidR="00DE0EA4" w:rsidRPr="001670CB">
              <w:rPr>
                <w:rFonts w:ascii="Arial" w:hAnsi="Arial" w:cs="Arial"/>
                <w:sz w:val="24"/>
                <w:szCs w:val="24"/>
              </w:rPr>
              <w:t>Mg</w:t>
            </w:r>
          </w:p>
        </w:tc>
        <w:tc>
          <w:tcPr>
            <w:tcW w:w="1559" w:type="dxa"/>
            <w:shd w:val="clear" w:color="auto" w:fill="auto"/>
            <w:vAlign w:val="center"/>
          </w:tcPr>
          <w:p w14:paraId="2967DFFF" w14:textId="78852A44"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1319279,00</w:t>
            </w:r>
          </w:p>
        </w:tc>
        <w:tc>
          <w:tcPr>
            <w:tcW w:w="1985" w:type="dxa"/>
            <w:shd w:val="clear" w:color="auto" w:fill="auto"/>
            <w:vAlign w:val="center"/>
          </w:tcPr>
          <w:p w14:paraId="11090A30" w14:textId="27DF1BF7" w:rsidR="00DE0EA4" w:rsidRPr="001670CB" w:rsidRDefault="00DE0EA4" w:rsidP="000F2815">
            <w:pPr>
              <w:pStyle w:val="Tretabeli"/>
              <w:jc w:val="left"/>
              <w:rPr>
                <w:rFonts w:ascii="Arial" w:hAnsi="Arial" w:cs="Arial"/>
                <w:sz w:val="24"/>
                <w:szCs w:val="24"/>
              </w:rPr>
            </w:pPr>
            <w:r w:rsidRPr="001670CB">
              <w:rPr>
                <w:rFonts w:ascii="Arial" w:hAnsi="Arial" w:cs="Arial"/>
                <w:sz w:val="24"/>
                <w:szCs w:val="24"/>
              </w:rPr>
              <w:t>≥ 1319279,00</w:t>
            </w:r>
          </w:p>
        </w:tc>
        <w:tc>
          <w:tcPr>
            <w:tcW w:w="1559" w:type="dxa"/>
            <w:shd w:val="clear" w:color="auto" w:fill="auto"/>
            <w:vAlign w:val="center"/>
          </w:tcPr>
          <w:p w14:paraId="22D89108" w14:textId="58E8195D" w:rsidR="00DE0EA4" w:rsidRPr="001670CB" w:rsidRDefault="005E3E0C" w:rsidP="000F2815">
            <w:pPr>
              <w:pStyle w:val="Tretabeli"/>
              <w:jc w:val="left"/>
              <w:rPr>
                <w:rFonts w:ascii="Arial" w:hAnsi="Arial" w:cs="Arial"/>
                <w:sz w:val="24"/>
                <w:szCs w:val="24"/>
              </w:rPr>
            </w:pPr>
            <w:r w:rsidRPr="001670CB">
              <w:rPr>
                <w:rFonts w:ascii="Arial" w:hAnsi="Arial" w:cs="Arial"/>
                <w:sz w:val="24"/>
                <w:szCs w:val="24"/>
              </w:rPr>
              <w:t>1328307</w:t>
            </w:r>
          </w:p>
        </w:tc>
        <w:tc>
          <w:tcPr>
            <w:tcW w:w="1559" w:type="dxa"/>
            <w:shd w:val="clear" w:color="auto" w:fill="auto"/>
            <w:vAlign w:val="center"/>
          </w:tcPr>
          <w:p w14:paraId="69409F38" w14:textId="162F90ED" w:rsidR="00DE0EA4" w:rsidRPr="001670CB" w:rsidRDefault="00583A7F" w:rsidP="000F2815">
            <w:pPr>
              <w:pStyle w:val="Tretabeli"/>
              <w:jc w:val="left"/>
              <w:rPr>
                <w:rFonts w:ascii="Arial" w:hAnsi="Arial" w:cs="Arial"/>
                <w:sz w:val="24"/>
                <w:szCs w:val="24"/>
              </w:rPr>
            </w:pPr>
            <w:r w:rsidRPr="001670CB">
              <w:rPr>
                <w:rFonts w:ascii="Arial" w:hAnsi="Arial" w:cs="Arial"/>
                <w:sz w:val="24"/>
                <w:szCs w:val="24"/>
              </w:rPr>
              <w:t>1337958</w:t>
            </w:r>
          </w:p>
        </w:tc>
      </w:tr>
    </w:tbl>
    <w:p w14:paraId="7E5731BE" w14:textId="48C41FB6" w:rsidR="00DE0EA4" w:rsidRPr="001670CB" w:rsidRDefault="00DE0EA4" w:rsidP="000F2815">
      <w:pPr>
        <w:pStyle w:val="rdo"/>
        <w:jc w:val="left"/>
        <w:rPr>
          <w:rFonts w:ascii="Arial" w:hAnsi="Arial" w:cs="Arial"/>
          <w:b/>
          <w:sz w:val="24"/>
          <w:szCs w:val="24"/>
        </w:rPr>
      </w:pPr>
      <w:r w:rsidRPr="001670CB">
        <w:rPr>
          <w:rFonts w:ascii="Arial" w:hAnsi="Arial" w:cs="Arial"/>
          <w:sz w:val="24"/>
          <w:szCs w:val="24"/>
        </w:rPr>
        <w:t xml:space="preserve">Źródło: </w:t>
      </w:r>
      <w:hyperlink r:id="rId52" w:tooltip="Nastąpi otwarcie nowego okna w przeglądarce w celu przekierowania na stronę Państwowego Instytutu Geologicznego – Państwowego Instytutu Badawczego do zakładki Bilans zasobów złóż kopalin w Polsce wg stanu na 31.12.2022 r." w:history="1">
        <w:r w:rsidRPr="002F44F7">
          <w:rPr>
            <w:rStyle w:val="Hipercze"/>
            <w:rFonts w:ascii="Arial" w:hAnsi="Arial" w:cs="Arial"/>
            <w:sz w:val="24"/>
            <w:szCs w:val="24"/>
          </w:rPr>
          <w:t xml:space="preserve">Opracowanie na podstawie </w:t>
        </w:r>
        <w:r w:rsidR="00F868F9" w:rsidRPr="002F44F7">
          <w:rPr>
            <w:rStyle w:val="Hipercze"/>
            <w:rFonts w:ascii="Arial" w:hAnsi="Arial" w:cs="Arial"/>
            <w:sz w:val="24"/>
            <w:szCs w:val="24"/>
          </w:rPr>
          <w:t>Bilansu Zasobów Złóż Kopalin w Polsce wg stanu na 31 XII 2022 r</w:t>
        </w:r>
      </w:hyperlink>
      <w:r w:rsidR="00F868F9" w:rsidRPr="001670CB">
        <w:rPr>
          <w:rFonts w:ascii="Arial" w:hAnsi="Arial" w:cs="Arial"/>
          <w:sz w:val="24"/>
          <w:szCs w:val="24"/>
        </w:rPr>
        <w:t>.</w:t>
      </w:r>
      <w:r w:rsidR="00D56C8A" w:rsidRPr="001670CB">
        <w:rPr>
          <w:rFonts w:ascii="Arial" w:hAnsi="Arial" w:cs="Arial"/>
          <w:sz w:val="24"/>
          <w:szCs w:val="24"/>
        </w:rPr>
        <w:t xml:space="preserve"> </w:t>
      </w:r>
      <w:r w:rsidR="00A84D3F" w:rsidRPr="001670CB">
        <w:rPr>
          <w:rFonts w:ascii="Arial" w:hAnsi="Arial" w:cs="Arial"/>
          <w:sz w:val="24"/>
          <w:szCs w:val="24"/>
        </w:rPr>
        <w:t>oraz </w:t>
      </w:r>
      <w:hyperlink r:id="rId53" w:tooltip="Nastąpi otwarcie nowego okna w przeglądarce w celu przekierowania na stronę Państwowego Instytutu Geologicznego – Państwowego Instytutu Badawczego do zakładki Bilans zasobów złóż kopalin w Polsce wg stanu na 31.12.2021 r." w:history="1">
        <w:r w:rsidR="00D56C8A" w:rsidRPr="002F44F7">
          <w:rPr>
            <w:rStyle w:val="Hipercze"/>
            <w:rFonts w:ascii="Arial" w:hAnsi="Arial" w:cs="Arial"/>
            <w:sz w:val="24"/>
            <w:szCs w:val="24"/>
          </w:rPr>
          <w:t>Bilansu Zasobów Złóż Kopalin w Polsce wg stanu na 31 XII 2021 r</w:t>
        </w:r>
      </w:hyperlink>
      <w:r w:rsidR="00D56C8A" w:rsidRPr="001670CB">
        <w:rPr>
          <w:rFonts w:ascii="Arial" w:hAnsi="Arial" w:cs="Arial"/>
          <w:sz w:val="24"/>
          <w:szCs w:val="24"/>
        </w:rPr>
        <w:t>.</w:t>
      </w:r>
    </w:p>
    <w:p w14:paraId="6BB1AE95" w14:textId="57CACD06" w:rsidR="001574EB" w:rsidRPr="001670CB" w:rsidRDefault="00443382" w:rsidP="000F2815">
      <w:pPr>
        <w:ind w:firstLine="0"/>
        <w:jc w:val="left"/>
        <w:rPr>
          <w:rFonts w:ascii="Arial" w:hAnsi="Arial" w:cs="Arial"/>
          <w:b/>
          <w:szCs w:val="24"/>
        </w:rPr>
      </w:pPr>
      <w:r w:rsidRPr="001670CB">
        <w:rPr>
          <w:rFonts w:ascii="Arial" w:hAnsi="Arial" w:cs="Arial"/>
          <w:b/>
          <w:szCs w:val="24"/>
        </w:rPr>
        <w:t>Zadania zrealizowane przez gminy</w:t>
      </w:r>
    </w:p>
    <w:p w14:paraId="4C82A615" w14:textId="7E8BCA6E" w:rsidR="00812A82" w:rsidRDefault="00463AFD" w:rsidP="00B757DC">
      <w:pPr>
        <w:ind w:firstLine="0"/>
        <w:jc w:val="left"/>
        <w:rPr>
          <w:rFonts w:ascii="Arial" w:hAnsi="Arial" w:cs="Arial"/>
          <w:szCs w:val="24"/>
        </w:rPr>
        <w:sectPr w:rsidR="00812A82" w:rsidSect="00BA4248">
          <w:pgSz w:w="11906" w:h="16838"/>
          <w:pgMar w:top="1440" w:right="1080" w:bottom="1440" w:left="1080" w:header="708" w:footer="708" w:gutter="0"/>
          <w:cols w:space="708"/>
          <w:titlePg/>
          <w:docGrid w:linePitch="360"/>
        </w:sectPr>
      </w:pPr>
      <w:r w:rsidRPr="001670CB">
        <w:rPr>
          <w:rFonts w:ascii="Arial" w:hAnsi="Arial" w:cs="Arial"/>
          <w:szCs w:val="24"/>
        </w:rPr>
        <w:t>Działalność gmin w latach 2021-2022 w ramach o</w:t>
      </w:r>
      <w:r w:rsidR="00BA4248" w:rsidRPr="001670CB">
        <w:rPr>
          <w:rFonts w:ascii="Arial" w:hAnsi="Arial" w:cs="Arial"/>
          <w:szCs w:val="24"/>
        </w:rPr>
        <w:t>chrony gleb polegała głownie na </w:t>
      </w:r>
      <w:r w:rsidRPr="001670CB">
        <w:rPr>
          <w:rFonts w:ascii="Arial" w:hAnsi="Arial" w:cs="Arial"/>
          <w:szCs w:val="24"/>
        </w:rPr>
        <w:t>badaniach gleb – pod kątem zakwaszenia, zasobności w makroskładniki oraz w celu ustalenia potrzeb wapnowania. Na tego typu zadania przeznaczon</w:t>
      </w:r>
      <w:r w:rsidR="00E9347F">
        <w:rPr>
          <w:rFonts w:ascii="Arial" w:hAnsi="Arial" w:cs="Arial"/>
          <w:szCs w:val="24"/>
        </w:rPr>
        <w:t>o 64450,80 zł w </w:t>
      </w:r>
      <w:r w:rsidR="00CC4564">
        <w:rPr>
          <w:rFonts w:ascii="Arial" w:hAnsi="Arial" w:cs="Arial"/>
          <w:szCs w:val="24"/>
        </w:rPr>
        <w:t>2021 </w:t>
      </w:r>
      <w:r w:rsidR="00DE0EA4" w:rsidRPr="001670CB">
        <w:rPr>
          <w:rFonts w:ascii="Arial" w:hAnsi="Arial" w:cs="Arial"/>
          <w:szCs w:val="24"/>
        </w:rPr>
        <w:t>roku oraz </w:t>
      </w:r>
      <w:r w:rsidRPr="001670CB">
        <w:rPr>
          <w:rFonts w:ascii="Arial" w:hAnsi="Arial" w:cs="Arial"/>
          <w:szCs w:val="24"/>
        </w:rPr>
        <w:t>35315,03</w:t>
      </w:r>
      <w:r w:rsidR="002C1A45" w:rsidRPr="001670CB">
        <w:rPr>
          <w:rFonts w:ascii="Arial" w:hAnsi="Arial" w:cs="Arial"/>
          <w:szCs w:val="24"/>
        </w:rPr>
        <w:t xml:space="preserve"> zł</w:t>
      </w:r>
      <w:r w:rsidRPr="001670CB">
        <w:rPr>
          <w:rFonts w:ascii="Arial" w:hAnsi="Arial" w:cs="Arial"/>
          <w:szCs w:val="24"/>
        </w:rPr>
        <w:t xml:space="preserve"> w 2022 roku. Inną działalnością był monitor</w:t>
      </w:r>
      <w:r w:rsidR="00DE0EA4" w:rsidRPr="001670CB">
        <w:rPr>
          <w:rFonts w:ascii="Arial" w:hAnsi="Arial" w:cs="Arial"/>
          <w:szCs w:val="24"/>
        </w:rPr>
        <w:t>ing składowisk, którego koszt w </w:t>
      </w:r>
      <w:r w:rsidRPr="001670CB">
        <w:rPr>
          <w:rFonts w:ascii="Arial" w:hAnsi="Arial" w:cs="Arial"/>
          <w:szCs w:val="24"/>
        </w:rPr>
        <w:t>2021 roku wyniósł 3600,00 zł, a w 2022 roku 4285,00 zł</w:t>
      </w:r>
      <w:r w:rsidR="00BA4248" w:rsidRPr="001670CB">
        <w:rPr>
          <w:rFonts w:ascii="Arial" w:hAnsi="Arial" w:cs="Arial"/>
          <w:szCs w:val="24"/>
        </w:rPr>
        <w:t>. Łącznie gminy przeznaczyły na </w:t>
      </w:r>
      <w:r w:rsidRPr="001670CB">
        <w:rPr>
          <w:rFonts w:ascii="Arial" w:hAnsi="Arial" w:cs="Arial"/>
          <w:szCs w:val="24"/>
        </w:rPr>
        <w:t>wyżej wymienione zadania kwotę 68050,</w:t>
      </w:r>
      <w:r w:rsidR="00CC4564">
        <w:rPr>
          <w:rFonts w:ascii="Arial" w:hAnsi="Arial" w:cs="Arial"/>
          <w:szCs w:val="24"/>
        </w:rPr>
        <w:t>78 zł w 2021 roku oraz 39600,03 </w:t>
      </w:r>
      <w:r w:rsidRPr="001670CB">
        <w:rPr>
          <w:rFonts w:ascii="Arial" w:hAnsi="Arial" w:cs="Arial"/>
          <w:szCs w:val="24"/>
        </w:rPr>
        <w:t>zł w 2022 roku.</w:t>
      </w:r>
    </w:p>
    <w:p w14:paraId="3EF039A5" w14:textId="72508EBC" w:rsidR="00443382" w:rsidRPr="001670CB" w:rsidRDefault="00443382" w:rsidP="00B757DC">
      <w:pPr>
        <w:ind w:firstLine="0"/>
        <w:jc w:val="left"/>
        <w:rPr>
          <w:rFonts w:ascii="Arial" w:hAnsi="Arial" w:cs="Arial"/>
          <w:szCs w:val="24"/>
        </w:rPr>
      </w:pPr>
    </w:p>
    <w:p w14:paraId="3E8DC9EA" w14:textId="60941F3E" w:rsidR="006F63A2" w:rsidRPr="001670CB" w:rsidRDefault="006F63A2" w:rsidP="000F2815">
      <w:pPr>
        <w:pStyle w:val="Tabela"/>
        <w:jc w:val="left"/>
        <w:rPr>
          <w:rFonts w:ascii="Arial" w:hAnsi="Arial" w:cs="Arial"/>
          <w:b w:val="0"/>
          <w:sz w:val="24"/>
          <w:szCs w:val="24"/>
        </w:rPr>
      </w:pPr>
      <w:bookmarkStart w:id="75" w:name="_Toc149310584"/>
      <w:r w:rsidRPr="00A70C32">
        <w:rPr>
          <w:rFonts w:ascii="Arial" w:hAnsi="Arial" w:cs="Arial"/>
          <w:b w:val="0"/>
          <w:bCs/>
          <w:sz w:val="24"/>
          <w:szCs w:val="24"/>
        </w:rPr>
        <w:t>Tabela</w:t>
      </w:r>
      <w:r w:rsidR="00745433" w:rsidRPr="00A70C32">
        <w:rPr>
          <w:rFonts w:ascii="Arial" w:hAnsi="Arial" w:cs="Arial"/>
          <w:b w:val="0"/>
          <w:bCs/>
          <w:sz w:val="24"/>
          <w:szCs w:val="24"/>
        </w:rPr>
        <w:t xml:space="preserve"> 43</w:t>
      </w:r>
      <w:r w:rsidR="001574EB" w:rsidRPr="00A70C32">
        <w:rPr>
          <w:rFonts w:ascii="Arial" w:hAnsi="Arial" w:cs="Arial"/>
          <w:b w:val="0"/>
          <w:bCs/>
          <w:sz w:val="24"/>
          <w:szCs w:val="24"/>
        </w:rPr>
        <w:t>.</w:t>
      </w:r>
      <w:r w:rsidR="001574EB" w:rsidRPr="001670CB">
        <w:rPr>
          <w:rFonts w:ascii="Arial" w:hAnsi="Arial" w:cs="Arial"/>
          <w:sz w:val="24"/>
          <w:szCs w:val="24"/>
        </w:rPr>
        <w:t xml:space="preserve"> </w:t>
      </w:r>
      <w:r w:rsidR="001574EB" w:rsidRPr="001670CB">
        <w:rPr>
          <w:rFonts w:ascii="Arial" w:hAnsi="Arial" w:cs="Arial"/>
          <w:b w:val="0"/>
          <w:sz w:val="24"/>
          <w:szCs w:val="24"/>
        </w:rPr>
        <w:t>Zadania realizowane w ramach ochrony gleb przez gminy w latach 2021-2022</w:t>
      </w:r>
      <w:bookmarkEnd w:id="75"/>
    </w:p>
    <w:tbl>
      <w:tblPr>
        <w:tblStyle w:val="Tabela-Siatka"/>
        <w:tblW w:w="10065" w:type="dxa"/>
        <w:tblInd w:w="-289" w:type="dxa"/>
        <w:tblLook w:val="04A0" w:firstRow="1" w:lastRow="0" w:firstColumn="1" w:lastColumn="0" w:noHBand="0" w:noVBand="1"/>
        <w:tblCaption w:val="Zadania realizowane w ramach ochrony gleb przez gminy w latach 2021-2022"/>
        <w:tblDescription w:val="Gminy realizowały zadania obejmujące badania gleb oraz monitoring składowisk. "/>
      </w:tblPr>
      <w:tblGrid>
        <w:gridCol w:w="3403"/>
        <w:gridCol w:w="2977"/>
        <w:gridCol w:w="3685"/>
      </w:tblGrid>
      <w:tr w:rsidR="001574EB" w:rsidRPr="001670CB" w14:paraId="042BDFD5" w14:textId="77777777" w:rsidTr="00812A82">
        <w:tc>
          <w:tcPr>
            <w:tcW w:w="3403" w:type="dxa"/>
            <w:tcBorders>
              <w:bottom w:val="single" w:sz="12" w:space="0" w:color="auto"/>
              <w:right w:val="single" w:sz="12" w:space="0" w:color="auto"/>
            </w:tcBorders>
            <w:shd w:val="clear" w:color="auto" w:fill="auto"/>
            <w:vAlign w:val="center"/>
          </w:tcPr>
          <w:p w14:paraId="74A90A01" w14:textId="1E9D263D" w:rsidR="001574EB" w:rsidRPr="00A70C32" w:rsidRDefault="001574EB" w:rsidP="000F2815">
            <w:pPr>
              <w:pStyle w:val="Tretabeli"/>
              <w:jc w:val="left"/>
              <w:rPr>
                <w:rFonts w:ascii="Arial" w:hAnsi="Arial" w:cs="Arial"/>
                <w:bCs/>
                <w:sz w:val="24"/>
                <w:szCs w:val="24"/>
              </w:rPr>
            </w:pPr>
            <w:r w:rsidRPr="00A70C32">
              <w:rPr>
                <w:rFonts w:ascii="Arial" w:hAnsi="Arial" w:cs="Arial"/>
                <w:bCs/>
                <w:sz w:val="24"/>
                <w:szCs w:val="24"/>
              </w:rPr>
              <w:t>Rodzaj zadania</w:t>
            </w:r>
          </w:p>
        </w:tc>
        <w:tc>
          <w:tcPr>
            <w:tcW w:w="2977" w:type="dxa"/>
            <w:tcBorders>
              <w:left w:val="single" w:sz="12" w:space="0" w:color="auto"/>
              <w:bottom w:val="single" w:sz="12" w:space="0" w:color="auto"/>
            </w:tcBorders>
            <w:shd w:val="clear" w:color="auto" w:fill="auto"/>
            <w:vAlign w:val="center"/>
          </w:tcPr>
          <w:p w14:paraId="13F1BAC8" w14:textId="0DD0ABDC" w:rsidR="001574EB" w:rsidRPr="00A70C32" w:rsidRDefault="001574EB" w:rsidP="000F2815">
            <w:pPr>
              <w:pStyle w:val="Tretabeli"/>
              <w:jc w:val="left"/>
              <w:rPr>
                <w:rFonts w:ascii="Arial" w:hAnsi="Arial" w:cs="Arial"/>
                <w:bCs/>
                <w:sz w:val="24"/>
                <w:szCs w:val="24"/>
              </w:rPr>
            </w:pPr>
            <w:r w:rsidRPr="00A70C32">
              <w:rPr>
                <w:rFonts w:ascii="Arial" w:hAnsi="Arial" w:cs="Arial"/>
                <w:bCs/>
                <w:sz w:val="24"/>
                <w:szCs w:val="24"/>
              </w:rPr>
              <w:t>Badania gleb</w:t>
            </w:r>
          </w:p>
        </w:tc>
        <w:tc>
          <w:tcPr>
            <w:tcW w:w="3685" w:type="dxa"/>
            <w:tcBorders>
              <w:bottom w:val="single" w:sz="12" w:space="0" w:color="auto"/>
            </w:tcBorders>
            <w:shd w:val="clear" w:color="auto" w:fill="auto"/>
            <w:vAlign w:val="center"/>
          </w:tcPr>
          <w:p w14:paraId="3B974C38" w14:textId="57BED09D" w:rsidR="001574EB" w:rsidRPr="00A70C32" w:rsidRDefault="001574EB" w:rsidP="000F2815">
            <w:pPr>
              <w:pStyle w:val="Tretabeli"/>
              <w:jc w:val="left"/>
              <w:rPr>
                <w:rFonts w:ascii="Arial" w:hAnsi="Arial" w:cs="Arial"/>
                <w:bCs/>
                <w:sz w:val="24"/>
                <w:szCs w:val="24"/>
              </w:rPr>
            </w:pPr>
            <w:r w:rsidRPr="00A70C32">
              <w:rPr>
                <w:rFonts w:ascii="Arial" w:hAnsi="Arial" w:cs="Arial"/>
                <w:bCs/>
                <w:sz w:val="24"/>
                <w:szCs w:val="24"/>
              </w:rPr>
              <w:t>Monitoring składowisk</w:t>
            </w:r>
          </w:p>
        </w:tc>
      </w:tr>
      <w:tr w:rsidR="001574EB" w:rsidRPr="001670CB" w14:paraId="546BEBE9" w14:textId="77777777" w:rsidTr="00812A82">
        <w:trPr>
          <w:trHeight w:val="641"/>
        </w:trPr>
        <w:tc>
          <w:tcPr>
            <w:tcW w:w="3403" w:type="dxa"/>
            <w:tcBorders>
              <w:top w:val="single" w:sz="12" w:space="0" w:color="auto"/>
              <w:right w:val="single" w:sz="12" w:space="0" w:color="auto"/>
            </w:tcBorders>
            <w:shd w:val="clear" w:color="auto" w:fill="auto"/>
            <w:vAlign w:val="center"/>
          </w:tcPr>
          <w:p w14:paraId="223694E5" w14:textId="5E0219E8" w:rsidR="001574EB" w:rsidRPr="001670CB" w:rsidRDefault="001574EB" w:rsidP="000F2815">
            <w:pPr>
              <w:pStyle w:val="Tretabeli"/>
              <w:jc w:val="left"/>
              <w:rPr>
                <w:rFonts w:ascii="Arial" w:hAnsi="Arial" w:cs="Arial"/>
                <w:sz w:val="24"/>
                <w:szCs w:val="24"/>
              </w:rPr>
            </w:pPr>
            <w:r w:rsidRPr="001670CB">
              <w:rPr>
                <w:rFonts w:ascii="Arial" w:hAnsi="Arial" w:cs="Arial"/>
                <w:sz w:val="24"/>
                <w:szCs w:val="24"/>
              </w:rPr>
              <w:t>Koszty realizacji w 2021 r.</w:t>
            </w:r>
            <w:r w:rsidR="00745433" w:rsidRPr="001670CB">
              <w:rPr>
                <w:rFonts w:ascii="Arial" w:hAnsi="Arial" w:cs="Arial"/>
                <w:sz w:val="24"/>
                <w:szCs w:val="24"/>
              </w:rPr>
              <w:t xml:space="preserve"> [zł]</w:t>
            </w:r>
          </w:p>
        </w:tc>
        <w:tc>
          <w:tcPr>
            <w:tcW w:w="2977" w:type="dxa"/>
            <w:tcBorders>
              <w:top w:val="single" w:sz="12" w:space="0" w:color="auto"/>
              <w:left w:val="single" w:sz="12" w:space="0" w:color="auto"/>
            </w:tcBorders>
            <w:shd w:val="clear" w:color="auto" w:fill="auto"/>
            <w:vAlign w:val="center"/>
          </w:tcPr>
          <w:p w14:paraId="22FAD69B" w14:textId="1780C50D" w:rsidR="001574EB" w:rsidRPr="001670CB" w:rsidRDefault="00745433" w:rsidP="000F2815">
            <w:pPr>
              <w:pStyle w:val="Tretabeli"/>
              <w:jc w:val="left"/>
              <w:rPr>
                <w:rFonts w:ascii="Arial" w:hAnsi="Arial" w:cs="Arial"/>
                <w:sz w:val="24"/>
                <w:szCs w:val="24"/>
              </w:rPr>
            </w:pPr>
            <w:r w:rsidRPr="001670CB">
              <w:rPr>
                <w:rFonts w:ascii="Arial" w:hAnsi="Arial" w:cs="Arial"/>
                <w:sz w:val="24"/>
                <w:szCs w:val="24"/>
              </w:rPr>
              <w:t>64450,78</w:t>
            </w:r>
          </w:p>
        </w:tc>
        <w:tc>
          <w:tcPr>
            <w:tcW w:w="3685" w:type="dxa"/>
            <w:tcBorders>
              <w:top w:val="single" w:sz="12" w:space="0" w:color="auto"/>
            </w:tcBorders>
            <w:shd w:val="clear" w:color="auto" w:fill="auto"/>
            <w:vAlign w:val="center"/>
          </w:tcPr>
          <w:p w14:paraId="0C07C1BE" w14:textId="421435DA" w:rsidR="001574EB" w:rsidRPr="001670CB" w:rsidRDefault="00745433" w:rsidP="000F2815">
            <w:pPr>
              <w:pStyle w:val="Tretabeli"/>
              <w:jc w:val="left"/>
              <w:rPr>
                <w:rFonts w:ascii="Arial" w:hAnsi="Arial" w:cs="Arial"/>
                <w:sz w:val="24"/>
                <w:szCs w:val="24"/>
              </w:rPr>
            </w:pPr>
            <w:r w:rsidRPr="001670CB">
              <w:rPr>
                <w:rFonts w:ascii="Arial" w:hAnsi="Arial" w:cs="Arial"/>
                <w:sz w:val="24"/>
                <w:szCs w:val="24"/>
              </w:rPr>
              <w:t>3600,00</w:t>
            </w:r>
          </w:p>
        </w:tc>
      </w:tr>
      <w:tr w:rsidR="001574EB" w:rsidRPr="001670CB" w14:paraId="24F3545D" w14:textId="77777777" w:rsidTr="00812A82">
        <w:tc>
          <w:tcPr>
            <w:tcW w:w="3403" w:type="dxa"/>
            <w:tcBorders>
              <w:right w:val="single" w:sz="12" w:space="0" w:color="auto"/>
            </w:tcBorders>
            <w:shd w:val="clear" w:color="auto" w:fill="auto"/>
            <w:vAlign w:val="center"/>
          </w:tcPr>
          <w:p w14:paraId="4B462DAC" w14:textId="11A8C51B" w:rsidR="001574EB" w:rsidRPr="001670CB" w:rsidRDefault="001574EB" w:rsidP="000F2815">
            <w:pPr>
              <w:pStyle w:val="Tretabeli"/>
              <w:jc w:val="left"/>
              <w:rPr>
                <w:rFonts w:ascii="Arial" w:hAnsi="Arial" w:cs="Arial"/>
                <w:sz w:val="24"/>
                <w:szCs w:val="24"/>
              </w:rPr>
            </w:pPr>
            <w:r w:rsidRPr="001670CB">
              <w:rPr>
                <w:rFonts w:ascii="Arial" w:hAnsi="Arial" w:cs="Arial"/>
                <w:sz w:val="24"/>
                <w:szCs w:val="24"/>
              </w:rPr>
              <w:t>Koszty realizacji w 2022 r.</w:t>
            </w:r>
            <w:r w:rsidR="00745433" w:rsidRPr="001670CB">
              <w:rPr>
                <w:rFonts w:ascii="Arial" w:hAnsi="Arial" w:cs="Arial"/>
                <w:sz w:val="24"/>
                <w:szCs w:val="24"/>
              </w:rPr>
              <w:t xml:space="preserve"> [zł]</w:t>
            </w:r>
          </w:p>
        </w:tc>
        <w:tc>
          <w:tcPr>
            <w:tcW w:w="2977" w:type="dxa"/>
            <w:tcBorders>
              <w:left w:val="single" w:sz="12" w:space="0" w:color="auto"/>
            </w:tcBorders>
            <w:shd w:val="clear" w:color="auto" w:fill="auto"/>
            <w:vAlign w:val="center"/>
          </w:tcPr>
          <w:p w14:paraId="5E530C21" w14:textId="1C62B388" w:rsidR="001574EB" w:rsidRPr="001670CB" w:rsidRDefault="00745433" w:rsidP="000F2815">
            <w:pPr>
              <w:pStyle w:val="Tretabeli"/>
              <w:jc w:val="left"/>
              <w:rPr>
                <w:rFonts w:ascii="Arial" w:hAnsi="Arial" w:cs="Arial"/>
                <w:sz w:val="24"/>
                <w:szCs w:val="24"/>
              </w:rPr>
            </w:pPr>
            <w:r w:rsidRPr="001670CB">
              <w:rPr>
                <w:rFonts w:ascii="Arial" w:hAnsi="Arial" w:cs="Arial"/>
                <w:sz w:val="24"/>
                <w:szCs w:val="24"/>
              </w:rPr>
              <w:t>35315,03</w:t>
            </w:r>
          </w:p>
        </w:tc>
        <w:tc>
          <w:tcPr>
            <w:tcW w:w="3685" w:type="dxa"/>
            <w:shd w:val="clear" w:color="auto" w:fill="auto"/>
            <w:vAlign w:val="center"/>
          </w:tcPr>
          <w:p w14:paraId="3305365D" w14:textId="118E18E3" w:rsidR="001574EB" w:rsidRPr="001670CB" w:rsidRDefault="00745433" w:rsidP="000F2815">
            <w:pPr>
              <w:pStyle w:val="Tretabeli"/>
              <w:jc w:val="left"/>
              <w:rPr>
                <w:rFonts w:ascii="Arial" w:hAnsi="Arial" w:cs="Arial"/>
                <w:sz w:val="24"/>
                <w:szCs w:val="24"/>
              </w:rPr>
            </w:pPr>
            <w:r w:rsidRPr="001670CB">
              <w:rPr>
                <w:rFonts w:ascii="Arial" w:hAnsi="Arial" w:cs="Arial"/>
                <w:sz w:val="24"/>
                <w:szCs w:val="24"/>
              </w:rPr>
              <w:t>4285,00</w:t>
            </w:r>
          </w:p>
        </w:tc>
      </w:tr>
    </w:tbl>
    <w:p w14:paraId="2FF7CBE3" w14:textId="77777777" w:rsidR="001574EB" w:rsidRPr="001670CB" w:rsidRDefault="001574EB" w:rsidP="00812A82">
      <w:pPr>
        <w:pStyle w:val="rdo"/>
        <w:ind w:firstLine="0"/>
        <w:jc w:val="left"/>
        <w:rPr>
          <w:rFonts w:ascii="Arial" w:hAnsi="Arial" w:cs="Arial"/>
          <w:sz w:val="24"/>
          <w:szCs w:val="24"/>
        </w:rPr>
      </w:pPr>
      <w:r w:rsidRPr="001670CB">
        <w:rPr>
          <w:rFonts w:ascii="Arial" w:hAnsi="Arial" w:cs="Arial"/>
          <w:sz w:val="24"/>
          <w:szCs w:val="24"/>
        </w:rPr>
        <w:t>Źródło: Opracowanie na podstawie danych uzyskanych w ramach ankietyzacji gmin</w:t>
      </w:r>
    </w:p>
    <w:p w14:paraId="25F8381F" w14:textId="77E468C7" w:rsidR="006F63A2" w:rsidRPr="001670CB" w:rsidRDefault="001574EB" w:rsidP="00B757DC">
      <w:pPr>
        <w:ind w:firstLine="0"/>
        <w:jc w:val="left"/>
        <w:rPr>
          <w:rFonts w:ascii="Arial" w:hAnsi="Arial" w:cs="Arial"/>
          <w:szCs w:val="24"/>
        </w:rPr>
      </w:pPr>
      <w:r w:rsidRPr="001670CB">
        <w:rPr>
          <w:rFonts w:ascii="Arial" w:hAnsi="Arial" w:cs="Arial"/>
          <w:szCs w:val="24"/>
        </w:rPr>
        <w:t xml:space="preserve">W ramach ochrony zasobów geologicznych realizowane były głównie tzw. zadania </w:t>
      </w:r>
      <w:proofErr w:type="spellStart"/>
      <w:r w:rsidRPr="001670CB">
        <w:rPr>
          <w:rFonts w:ascii="Arial" w:hAnsi="Arial" w:cs="Arial"/>
          <w:szCs w:val="24"/>
        </w:rPr>
        <w:t>bezkosztowe</w:t>
      </w:r>
      <w:proofErr w:type="spellEnd"/>
      <w:r w:rsidRPr="001670CB">
        <w:rPr>
          <w:rFonts w:ascii="Arial" w:hAnsi="Arial" w:cs="Arial"/>
          <w:szCs w:val="24"/>
        </w:rPr>
        <w:t xml:space="preserve"> lub takie, których wykonanie wynika wprost z kompetencji pracowników jednostki i są one realizowane w sposób ciągły. Wśród tych zadań należy wymienić:</w:t>
      </w:r>
    </w:p>
    <w:p w14:paraId="7341B61F" w14:textId="3666F5D9" w:rsidR="001574EB" w:rsidRPr="001670CB" w:rsidRDefault="001574EB" w:rsidP="000F2815">
      <w:pPr>
        <w:pStyle w:val="Akapitzlist"/>
        <w:numPr>
          <w:ilvl w:val="0"/>
          <w:numId w:val="23"/>
        </w:numPr>
        <w:ind w:left="851" w:hanging="425"/>
        <w:jc w:val="left"/>
        <w:rPr>
          <w:rFonts w:ascii="Arial" w:hAnsi="Arial" w:cs="Arial"/>
          <w:szCs w:val="24"/>
        </w:rPr>
      </w:pPr>
      <w:r w:rsidRPr="001670CB">
        <w:rPr>
          <w:rFonts w:ascii="Arial" w:hAnsi="Arial" w:cs="Arial"/>
          <w:szCs w:val="24"/>
        </w:rPr>
        <w:t>Racjonalne gospodarowanie zasobami surowców mineralnych wraz z minimalizacją wpływu eksploatacji na środowisko;</w:t>
      </w:r>
    </w:p>
    <w:p w14:paraId="3591D361" w14:textId="2A0F773F" w:rsidR="001574EB" w:rsidRPr="001670CB" w:rsidRDefault="001574EB" w:rsidP="000F2815">
      <w:pPr>
        <w:pStyle w:val="Akapitzlist"/>
        <w:numPr>
          <w:ilvl w:val="0"/>
          <w:numId w:val="23"/>
        </w:numPr>
        <w:ind w:left="851" w:hanging="425"/>
        <w:jc w:val="left"/>
        <w:rPr>
          <w:rFonts w:ascii="Arial" w:hAnsi="Arial" w:cs="Arial"/>
          <w:szCs w:val="24"/>
        </w:rPr>
      </w:pPr>
      <w:r w:rsidRPr="001670CB">
        <w:rPr>
          <w:rFonts w:ascii="Arial" w:hAnsi="Arial" w:cs="Arial"/>
          <w:szCs w:val="24"/>
        </w:rPr>
        <w:t>Uwzględnianie odpowiednich zapisów w miejscowych planach zagospodarowania przestrzennego</w:t>
      </w:r>
    </w:p>
    <w:p w14:paraId="45BB34D9" w14:textId="07500F11" w:rsidR="00443382" w:rsidRPr="001670CB" w:rsidRDefault="00443382" w:rsidP="000F2815">
      <w:pPr>
        <w:ind w:firstLine="0"/>
        <w:jc w:val="left"/>
        <w:rPr>
          <w:rFonts w:ascii="Arial" w:hAnsi="Arial" w:cs="Arial"/>
          <w:b/>
          <w:szCs w:val="24"/>
        </w:rPr>
      </w:pPr>
      <w:r w:rsidRPr="001670CB">
        <w:rPr>
          <w:rFonts w:ascii="Arial" w:hAnsi="Arial" w:cs="Arial"/>
          <w:b/>
          <w:szCs w:val="24"/>
        </w:rPr>
        <w:t>Zadania zrealizowane przez powiaty</w:t>
      </w:r>
    </w:p>
    <w:p w14:paraId="3D88B155" w14:textId="5B1959F2" w:rsidR="00443382" w:rsidRPr="001670CB" w:rsidRDefault="0094713E" w:rsidP="00B757DC">
      <w:pPr>
        <w:ind w:firstLine="0"/>
        <w:jc w:val="left"/>
        <w:rPr>
          <w:rFonts w:ascii="Arial" w:hAnsi="Arial" w:cs="Arial"/>
          <w:szCs w:val="24"/>
        </w:rPr>
      </w:pPr>
      <w:r w:rsidRPr="001670CB">
        <w:rPr>
          <w:rFonts w:ascii="Arial" w:hAnsi="Arial" w:cs="Arial"/>
          <w:szCs w:val="24"/>
        </w:rPr>
        <w:t xml:space="preserve">Zgodnie z danymi pozyskanymi w ramach ankietyzacji, w ramach ochrony gleb poniesione nakłady finansowe w 2021 roku wynosiły łącznie 3255637,60 zł, z czego </w:t>
      </w:r>
      <w:r w:rsidR="000053E8" w:rsidRPr="001670CB">
        <w:rPr>
          <w:rFonts w:ascii="Arial" w:hAnsi="Arial" w:cs="Arial"/>
          <w:szCs w:val="24"/>
        </w:rPr>
        <w:t>99,8</w:t>
      </w:r>
      <w:r w:rsidRPr="001670CB">
        <w:rPr>
          <w:rFonts w:ascii="Arial" w:hAnsi="Arial" w:cs="Arial"/>
          <w:szCs w:val="24"/>
        </w:rPr>
        <w:t xml:space="preserve">% (3249648,60 zł) przeznaczono na ochronę przed osuwiskami, a dokładniej prace zabezpieczające na obszarach osuwisk. W 2022 </w:t>
      </w:r>
      <w:r w:rsidR="000053E8" w:rsidRPr="001670CB">
        <w:rPr>
          <w:rFonts w:ascii="Arial" w:hAnsi="Arial" w:cs="Arial"/>
          <w:szCs w:val="24"/>
        </w:rPr>
        <w:t>roku łączne</w:t>
      </w:r>
      <w:r w:rsidR="00CC4564">
        <w:rPr>
          <w:rFonts w:ascii="Arial" w:hAnsi="Arial" w:cs="Arial"/>
          <w:szCs w:val="24"/>
        </w:rPr>
        <w:t xml:space="preserve"> nakłady wyniosły o 2705 </w:t>
      </w:r>
      <w:r w:rsidR="000053E8" w:rsidRPr="001670CB">
        <w:rPr>
          <w:rFonts w:ascii="Arial" w:hAnsi="Arial" w:cs="Arial"/>
          <w:szCs w:val="24"/>
        </w:rPr>
        <w:t xml:space="preserve">288,17 </w:t>
      </w:r>
      <w:r w:rsidRPr="001670CB">
        <w:rPr>
          <w:rFonts w:ascii="Arial" w:hAnsi="Arial" w:cs="Arial"/>
          <w:szCs w:val="24"/>
        </w:rPr>
        <w:t>zł więcej w stosunku do roku poprzedni</w:t>
      </w:r>
      <w:r w:rsidR="00CC4564">
        <w:rPr>
          <w:rFonts w:ascii="Arial" w:hAnsi="Arial" w:cs="Arial"/>
          <w:szCs w:val="24"/>
        </w:rPr>
        <w:t>ego i wynosiły 5960925,77 zł, z </w:t>
      </w:r>
      <w:r w:rsidRPr="001670CB">
        <w:rPr>
          <w:rFonts w:ascii="Arial" w:hAnsi="Arial" w:cs="Arial"/>
          <w:szCs w:val="24"/>
        </w:rPr>
        <w:t xml:space="preserve">czego </w:t>
      </w:r>
      <w:r w:rsidR="00505F21" w:rsidRPr="001670CB">
        <w:rPr>
          <w:rFonts w:ascii="Arial" w:hAnsi="Arial" w:cs="Arial"/>
          <w:szCs w:val="24"/>
        </w:rPr>
        <w:t>podobnie do roku poprzedniego 99,9</w:t>
      </w:r>
      <w:r w:rsidRPr="001670CB">
        <w:rPr>
          <w:rFonts w:ascii="Arial" w:hAnsi="Arial" w:cs="Arial"/>
          <w:szCs w:val="24"/>
        </w:rPr>
        <w:t xml:space="preserve">% (5952925,77 zł) wynosiły prace zabezpieczające na obszarach osuwisk. </w:t>
      </w:r>
    </w:p>
    <w:p w14:paraId="7801308A" w14:textId="6D6D855F" w:rsidR="006F63A2" w:rsidRPr="001670CB" w:rsidRDefault="006F63A2" w:rsidP="000F2815">
      <w:pPr>
        <w:pStyle w:val="Tabela"/>
        <w:jc w:val="left"/>
        <w:rPr>
          <w:rFonts w:ascii="Arial" w:hAnsi="Arial" w:cs="Arial"/>
          <w:sz w:val="24"/>
          <w:szCs w:val="24"/>
        </w:rPr>
      </w:pPr>
      <w:bookmarkStart w:id="76" w:name="_Toc149310585"/>
      <w:r w:rsidRPr="00A70C32">
        <w:rPr>
          <w:rFonts w:ascii="Arial" w:hAnsi="Arial" w:cs="Arial"/>
          <w:b w:val="0"/>
          <w:bCs/>
          <w:sz w:val="24"/>
          <w:szCs w:val="24"/>
        </w:rPr>
        <w:t>Tabela</w:t>
      </w:r>
      <w:r w:rsidR="00745433" w:rsidRPr="00A70C32">
        <w:rPr>
          <w:rFonts w:ascii="Arial" w:hAnsi="Arial" w:cs="Arial"/>
          <w:b w:val="0"/>
          <w:bCs/>
          <w:sz w:val="24"/>
          <w:szCs w:val="24"/>
        </w:rPr>
        <w:t xml:space="preserve"> 44</w:t>
      </w:r>
      <w:r w:rsidR="00443382" w:rsidRPr="00A70C32">
        <w:rPr>
          <w:rFonts w:ascii="Arial" w:hAnsi="Arial" w:cs="Arial"/>
          <w:b w:val="0"/>
          <w:bCs/>
          <w:sz w:val="24"/>
          <w:szCs w:val="24"/>
        </w:rPr>
        <w:t>. Zadania</w:t>
      </w:r>
      <w:r w:rsidR="00443382" w:rsidRPr="001670CB">
        <w:rPr>
          <w:rFonts w:ascii="Arial" w:hAnsi="Arial" w:cs="Arial"/>
          <w:b w:val="0"/>
          <w:sz w:val="24"/>
          <w:szCs w:val="24"/>
        </w:rPr>
        <w:t xml:space="preserve"> realizowane w ramach ochrony gleb przez powiaty w latach 2021-2022</w:t>
      </w:r>
      <w:bookmarkEnd w:id="76"/>
    </w:p>
    <w:tbl>
      <w:tblPr>
        <w:tblStyle w:val="Tabela-Siatka"/>
        <w:tblW w:w="9776" w:type="dxa"/>
        <w:tblLook w:val="04A0" w:firstRow="1" w:lastRow="0" w:firstColumn="1" w:lastColumn="0" w:noHBand="0" w:noVBand="1"/>
        <w:tblCaption w:val="Zadania realizowane w ramach ochrony gleb przez powiaty w latach 2021-2022"/>
        <w:tblDescription w:val="Powiaty realizowały zadania obejmujące badania gleb oraz prace zabezpieczające na obszarach osuwisk. "/>
      </w:tblPr>
      <w:tblGrid>
        <w:gridCol w:w="2830"/>
        <w:gridCol w:w="2410"/>
        <w:gridCol w:w="4536"/>
      </w:tblGrid>
      <w:tr w:rsidR="00443382" w:rsidRPr="001670CB" w14:paraId="106C44C8" w14:textId="77777777" w:rsidTr="00317853">
        <w:tc>
          <w:tcPr>
            <w:tcW w:w="2830" w:type="dxa"/>
            <w:tcBorders>
              <w:bottom w:val="single" w:sz="12" w:space="0" w:color="auto"/>
              <w:right w:val="single" w:sz="12" w:space="0" w:color="auto"/>
            </w:tcBorders>
            <w:shd w:val="clear" w:color="auto" w:fill="auto"/>
          </w:tcPr>
          <w:p w14:paraId="7C946B67" w14:textId="094E5CBF" w:rsidR="00443382" w:rsidRPr="00A70C32" w:rsidRDefault="00443382" w:rsidP="000F2815">
            <w:pPr>
              <w:pStyle w:val="Tretabeli"/>
              <w:jc w:val="left"/>
              <w:rPr>
                <w:rFonts w:ascii="Arial" w:hAnsi="Arial" w:cs="Arial"/>
                <w:bCs/>
                <w:sz w:val="24"/>
                <w:szCs w:val="24"/>
              </w:rPr>
            </w:pPr>
            <w:r w:rsidRPr="00A70C32">
              <w:rPr>
                <w:rFonts w:ascii="Arial" w:hAnsi="Arial" w:cs="Arial"/>
                <w:bCs/>
                <w:sz w:val="24"/>
                <w:szCs w:val="24"/>
              </w:rPr>
              <w:t>Rodzaj zadania</w:t>
            </w:r>
          </w:p>
        </w:tc>
        <w:tc>
          <w:tcPr>
            <w:tcW w:w="2410" w:type="dxa"/>
            <w:tcBorders>
              <w:left w:val="single" w:sz="12" w:space="0" w:color="auto"/>
              <w:bottom w:val="single" w:sz="12" w:space="0" w:color="auto"/>
            </w:tcBorders>
            <w:shd w:val="clear" w:color="auto" w:fill="auto"/>
          </w:tcPr>
          <w:p w14:paraId="64E951D7" w14:textId="1E48C812" w:rsidR="00443382" w:rsidRPr="00A70C32" w:rsidRDefault="00443382" w:rsidP="000F2815">
            <w:pPr>
              <w:pStyle w:val="Tretabeli"/>
              <w:jc w:val="left"/>
              <w:rPr>
                <w:rFonts w:ascii="Arial" w:hAnsi="Arial" w:cs="Arial"/>
                <w:bCs/>
                <w:sz w:val="24"/>
                <w:szCs w:val="24"/>
              </w:rPr>
            </w:pPr>
            <w:r w:rsidRPr="00A70C32">
              <w:rPr>
                <w:rFonts w:ascii="Arial" w:hAnsi="Arial" w:cs="Arial"/>
                <w:bCs/>
                <w:sz w:val="24"/>
                <w:szCs w:val="24"/>
              </w:rPr>
              <w:t>Badania gleb</w:t>
            </w:r>
          </w:p>
        </w:tc>
        <w:tc>
          <w:tcPr>
            <w:tcW w:w="4536" w:type="dxa"/>
            <w:tcBorders>
              <w:bottom w:val="single" w:sz="12" w:space="0" w:color="auto"/>
            </w:tcBorders>
            <w:shd w:val="clear" w:color="auto" w:fill="auto"/>
          </w:tcPr>
          <w:p w14:paraId="65F59605" w14:textId="69301312" w:rsidR="00443382" w:rsidRPr="00A70C32" w:rsidRDefault="00443382" w:rsidP="000F2815">
            <w:pPr>
              <w:pStyle w:val="Tretabeli"/>
              <w:jc w:val="left"/>
              <w:rPr>
                <w:rFonts w:ascii="Arial" w:hAnsi="Arial" w:cs="Arial"/>
                <w:bCs/>
                <w:sz w:val="24"/>
                <w:szCs w:val="24"/>
              </w:rPr>
            </w:pPr>
            <w:r w:rsidRPr="00A70C32">
              <w:rPr>
                <w:rFonts w:ascii="Arial" w:hAnsi="Arial" w:cs="Arial"/>
                <w:bCs/>
                <w:sz w:val="24"/>
                <w:szCs w:val="24"/>
              </w:rPr>
              <w:t>Prace zabezpieczające na obszarach osuwisk</w:t>
            </w:r>
          </w:p>
        </w:tc>
      </w:tr>
      <w:tr w:rsidR="00443382" w:rsidRPr="001670CB" w14:paraId="6AB50344" w14:textId="77777777" w:rsidTr="00317853">
        <w:tc>
          <w:tcPr>
            <w:tcW w:w="2830" w:type="dxa"/>
            <w:tcBorders>
              <w:top w:val="single" w:sz="12" w:space="0" w:color="auto"/>
              <w:right w:val="single" w:sz="12" w:space="0" w:color="auto"/>
            </w:tcBorders>
            <w:shd w:val="clear" w:color="auto" w:fill="auto"/>
          </w:tcPr>
          <w:p w14:paraId="24976DEC" w14:textId="5DD74EEE" w:rsidR="00443382" w:rsidRPr="001670CB" w:rsidRDefault="00443382" w:rsidP="000F2815">
            <w:pPr>
              <w:pStyle w:val="Tretabeli"/>
              <w:jc w:val="left"/>
              <w:rPr>
                <w:rFonts w:ascii="Arial" w:hAnsi="Arial" w:cs="Arial"/>
                <w:sz w:val="24"/>
                <w:szCs w:val="24"/>
              </w:rPr>
            </w:pPr>
            <w:r w:rsidRPr="001670CB">
              <w:rPr>
                <w:rFonts w:ascii="Arial" w:hAnsi="Arial" w:cs="Arial"/>
                <w:sz w:val="24"/>
                <w:szCs w:val="24"/>
              </w:rPr>
              <w:t>Koszty realizacji w 2021 r.</w:t>
            </w:r>
            <w:r w:rsidR="00745433" w:rsidRPr="001670CB">
              <w:rPr>
                <w:rFonts w:ascii="Arial" w:hAnsi="Arial" w:cs="Arial"/>
                <w:sz w:val="24"/>
                <w:szCs w:val="24"/>
              </w:rPr>
              <w:t xml:space="preserve"> [zł]</w:t>
            </w:r>
          </w:p>
        </w:tc>
        <w:tc>
          <w:tcPr>
            <w:tcW w:w="2410" w:type="dxa"/>
            <w:tcBorders>
              <w:top w:val="single" w:sz="12" w:space="0" w:color="auto"/>
              <w:left w:val="single" w:sz="12" w:space="0" w:color="auto"/>
            </w:tcBorders>
            <w:shd w:val="clear" w:color="auto" w:fill="auto"/>
          </w:tcPr>
          <w:p w14:paraId="6060B23A" w14:textId="569DA063" w:rsidR="00443382" w:rsidRPr="001670CB" w:rsidRDefault="00443382" w:rsidP="000F2815">
            <w:pPr>
              <w:pStyle w:val="Tretabeli"/>
              <w:jc w:val="left"/>
              <w:rPr>
                <w:rFonts w:ascii="Arial" w:hAnsi="Arial" w:cs="Arial"/>
                <w:sz w:val="24"/>
                <w:szCs w:val="24"/>
              </w:rPr>
            </w:pPr>
            <w:r w:rsidRPr="001670CB">
              <w:rPr>
                <w:rFonts w:ascii="Arial" w:hAnsi="Arial" w:cs="Arial"/>
                <w:sz w:val="24"/>
                <w:szCs w:val="24"/>
              </w:rPr>
              <w:t>5989,00 zł</w:t>
            </w:r>
          </w:p>
        </w:tc>
        <w:tc>
          <w:tcPr>
            <w:tcW w:w="4536" w:type="dxa"/>
            <w:tcBorders>
              <w:top w:val="single" w:sz="12" w:space="0" w:color="auto"/>
            </w:tcBorders>
            <w:shd w:val="clear" w:color="auto" w:fill="auto"/>
          </w:tcPr>
          <w:p w14:paraId="78A23D73" w14:textId="515060EC" w:rsidR="00443382" w:rsidRPr="001670CB" w:rsidRDefault="00443382" w:rsidP="000F2815">
            <w:pPr>
              <w:pStyle w:val="Tretabeli"/>
              <w:jc w:val="left"/>
              <w:rPr>
                <w:rFonts w:ascii="Arial" w:hAnsi="Arial" w:cs="Arial"/>
                <w:sz w:val="24"/>
                <w:szCs w:val="24"/>
              </w:rPr>
            </w:pPr>
            <w:r w:rsidRPr="001670CB">
              <w:rPr>
                <w:rFonts w:ascii="Arial" w:hAnsi="Arial" w:cs="Arial"/>
                <w:sz w:val="24"/>
                <w:szCs w:val="24"/>
              </w:rPr>
              <w:t>3249648,60 zł</w:t>
            </w:r>
          </w:p>
        </w:tc>
      </w:tr>
      <w:tr w:rsidR="00443382" w:rsidRPr="001670CB" w14:paraId="4D690FE6" w14:textId="77777777" w:rsidTr="00317853">
        <w:tc>
          <w:tcPr>
            <w:tcW w:w="2830" w:type="dxa"/>
            <w:tcBorders>
              <w:right w:val="single" w:sz="12" w:space="0" w:color="auto"/>
            </w:tcBorders>
            <w:shd w:val="clear" w:color="auto" w:fill="auto"/>
          </w:tcPr>
          <w:p w14:paraId="3D4B3F10" w14:textId="27FBF4D4" w:rsidR="00443382" w:rsidRPr="001670CB" w:rsidRDefault="00443382" w:rsidP="000F2815">
            <w:pPr>
              <w:pStyle w:val="Tretabeli"/>
              <w:jc w:val="left"/>
              <w:rPr>
                <w:rFonts w:ascii="Arial" w:hAnsi="Arial" w:cs="Arial"/>
                <w:sz w:val="24"/>
                <w:szCs w:val="24"/>
              </w:rPr>
            </w:pPr>
            <w:r w:rsidRPr="001670CB">
              <w:rPr>
                <w:rFonts w:ascii="Arial" w:hAnsi="Arial" w:cs="Arial"/>
                <w:sz w:val="24"/>
                <w:szCs w:val="24"/>
              </w:rPr>
              <w:t>Koszty realizacji w 2022 r.</w:t>
            </w:r>
            <w:r w:rsidR="00745433" w:rsidRPr="001670CB">
              <w:rPr>
                <w:rFonts w:ascii="Arial" w:hAnsi="Arial" w:cs="Arial"/>
                <w:sz w:val="24"/>
                <w:szCs w:val="24"/>
              </w:rPr>
              <w:t xml:space="preserve"> [zł]</w:t>
            </w:r>
          </w:p>
        </w:tc>
        <w:tc>
          <w:tcPr>
            <w:tcW w:w="2410" w:type="dxa"/>
            <w:tcBorders>
              <w:left w:val="single" w:sz="12" w:space="0" w:color="auto"/>
            </w:tcBorders>
            <w:shd w:val="clear" w:color="auto" w:fill="auto"/>
          </w:tcPr>
          <w:p w14:paraId="0ABF3038" w14:textId="13A31195" w:rsidR="00443382" w:rsidRPr="001670CB" w:rsidRDefault="00443382" w:rsidP="000F2815">
            <w:pPr>
              <w:pStyle w:val="Tretabeli"/>
              <w:jc w:val="left"/>
              <w:rPr>
                <w:rFonts w:ascii="Arial" w:hAnsi="Arial" w:cs="Arial"/>
                <w:sz w:val="24"/>
                <w:szCs w:val="24"/>
              </w:rPr>
            </w:pPr>
            <w:r w:rsidRPr="001670CB">
              <w:rPr>
                <w:rFonts w:ascii="Arial" w:hAnsi="Arial" w:cs="Arial"/>
                <w:sz w:val="24"/>
                <w:szCs w:val="24"/>
              </w:rPr>
              <w:t>8000,00 zł</w:t>
            </w:r>
          </w:p>
        </w:tc>
        <w:tc>
          <w:tcPr>
            <w:tcW w:w="4536" w:type="dxa"/>
            <w:shd w:val="clear" w:color="auto" w:fill="auto"/>
          </w:tcPr>
          <w:p w14:paraId="63A97AEE" w14:textId="28F57F0A" w:rsidR="00443382" w:rsidRPr="001670CB" w:rsidRDefault="00443382" w:rsidP="000F2815">
            <w:pPr>
              <w:pStyle w:val="Tretabeli"/>
              <w:jc w:val="left"/>
              <w:rPr>
                <w:rFonts w:ascii="Arial" w:hAnsi="Arial" w:cs="Arial"/>
                <w:sz w:val="24"/>
                <w:szCs w:val="24"/>
              </w:rPr>
            </w:pPr>
            <w:r w:rsidRPr="001670CB">
              <w:rPr>
                <w:rFonts w:ascii="Arial" w:hAnsi="Arial" w:cs="Arial"/>
                <w:sz w:val="24"/>
                <w:szCs w:val="24"/>
              </w:rPr>
              <w:t>5952925,77 zł</w:t>
            </w:r>
          </w:p>
        </w:tc>
      </w:tr>
    </w:tbl>
    <w:p w14:paraId="1C8E7222" w14:textId="011CE227" w:rsidR="00296A9F" w:rsidRPr="001670CB" w:rsidRDefault="001574EB" w:rsidP="00812A82">
      <w:pPr>
        <w:pStyle w:val="rdo"/>
        <w:ind w:firstLine="0"/>
        <w:jc w:val="left"/>
        <w:rPr>
          <w:rFonts w:ascii="Arial" w:hAnsi="Arial" w:cs="Arial"/>
          <w:sz w:val="24"/>
          <w:szCs w:val="24"/>
        </w:rPr>
      </w:pPr>
      <w:r w:rsidRPr="001670CB">
        <w:rPr>
          <w:rFonts w:ascii="Arial" w:hAnsi="Arial" w:cs="Arial"/>
          <w:sz w:val="24"/>
          <w:szCs w:val="24"/>
        </w:rPr>
        <w:t>Źródło: Opracowanie na podstawie danych uzyskanych w ramach ankietyzacji powiatów</w:t>
      </w:r>
    </w:p>
    <w:p w14:paraId="2B204FA7" w14:textId="600F096A" w:rsidR="00463AFD" w:rsidRPr="001670CB" w:rsidRDefault="00463AFD" w:rsidP="000F2815">
      <w:pPr>
        <w:ind w:firstLine="0"/>
        <w:jc w:val="left"/>
        <w:rPr>
          <w:rFonts w:ascii="Arial" w:hAnsi="Arial" w:cs="Arial"/>
          <w:b/>
          <w:szCs w:val="24"/>
        </w:rPr>
      </w:pPr>
      <w:r w:rsidRPr="001670CB">
        <w:rPr>
          <w:rFonts w:ascii="Arial" w:hAnsi="Arial" w:cs="Arial"/>
          <w:b/>
          <w:szCs w:val="24"/>
        </w:rPr>
        <w:t>Zadania zrealizowane przez instytucje</w:t>
      </w:r>
    </w:p>
    <w:p w14:paraId="77A62606" w14:textId="133D90C3" w:rsidR="00745433" w:rsidRPr="001670CB" w:rsidRDefault="001B0C2A" w:rsidP="00B757DC">
      <w:pPr>
        <w:ind w:firstLine="0"/>
        <w:jc w:val="left"/>
        <w:rPr>
          <w:rFonts w:ascii="Arial" w:hAnsi="Arial" w:cs="Arial"/>
          <w:szCs w:val="24"/>
        </w:rPr>
      </w:pPr>
      <w:r w:rsidRPr="001670CB">
        <w:rPr>
          <w:rFonts w:ascii="Arial" w:hAnsi="Arial" w:cs="Arial"/>
          <w:szCs w:val="24"/>
        </w:rPr>
        <w:t xml:space="preserve">W ramach obszaru interwencji realizowane były zadania związane z </w:t>
      </w:r>
      <w:proofErr w:type="spellStart"/>
      <w:r w:rsidRPr="001670CB">
        <w:rPr>
          <w:rFonts w:ascii="Arial" w:hAnsi="Arial" w:cs="Arial"/>
          <w:szCs w:val="24"/>
        </w:rPr>
        <w:t>remediacją</w:t>
      </w:r>
      <w:proofErr w:type="spellEnd"/>
      <w:r w:rsidRPr="001670CB">
        <w:rPr>
          <w:rFonts w:ascii="Arial" w:hAnsi="Arial" w:cs="Arial"/>
          <w:szCs w:val="24"/>
        </w:rPr>
        <w:t xml:space="preserve"> zanieczyszczonej powierzchni ziemi oraz badan</w:t>
      </w:r>
      <w:r w:rsidR="00CC4564">
        <w:rPr>
          <w:rFonts w:ascii="Arial" w:hAnsi="Arial" w:cs="Arial"/>
          <w:szCs w:val="24"/>
        </w:rPr>
        <w:t>ie gleb pod kątem zakwaszenia i </w:t>
      </w:r>
      <w:r w:rsidRPr="001670CB">
        <w:rPr>
          <w:rFonts w:ascii="Arial" w:hAnsi="Arial" w:cs="Arial"/>
          <w:szCs w:val="24"/>
        </w:rPr>
        <w:t>zawartości przyswajalnego fosforu, magnezu i potasu.  Łączny koszt realizacji inwestycji wyniósł w 2021 roku 14268,62 zł, nat</w:t>
      </w:r>
      <w:r w:rsidR="00BA4248" w:rsidRPr="001670CB">
        <w:rPr>
          <w:rFonts w:ascii="Arial" w:hAnsi="Arial" w:cs="Arial"/>
          <w:szCs w:val="24"/>
        </w:rPr>
        <w:t>o</w:t>
      </w:r>
      <w:r w:rsidR="00745433" w:rsidRPr="001670CB">
        <w:rPr>
          <w:rFonts w:ascii="Arial" w:hAnsi="Arial" w:cs="Arial"/>
          <w:szCs w:val="24"/>
        </w:rPr>
        <w:t>miast w 2022 roku 1968, 62 zł.</w:t>
      </w:r>
      <w:r w:rsidR="00745433" w:rsidRPr="001670CB">
        <w:rPr>
          <w:rFonts w:ascii="Arial" w:hAnsi="Arial" w:cs="Arial"/>
          <w:szCs w:val="24"/>
        </w:rPr>
        <w:br w:type="page"/>
      </w:r>
    </w:p>
    <w:p w14:paraId="62930E23" w14:textId="169BF22B" w:rsidR="005B34C4" w:rsidRPr="001670CB" w:rsidRDefault="005B34C4" w:rsidP="000F2815">
      <w:pPr>
        <w:pStyle w:val="Tabela"/>
        <w:ind w:left="-426"/>
        <w:jc w:val="left"/>
        <w:rPr>
          <w:rFonts w:ascii="Arial" w:hAnsi="Arial" w:cs="Arial"/>
          <w:b w:val="0"/>
          <w:sz w:val="24"/>
          <w:szCs w:val="24"/>
        </w:rPr>
      </w:pPr>
      <w:bookmarkStart w:id="77" w:name="_Toc149310586"/>
      <w:r w:rsidRPr="00A70C32">
        <w:rPr>
          <w:rFonts w:ascii="Arial" w:hAnsi="Arial" w:cs="Arial"/>
          <w:b w:val="0"/>
          <w:bCs/>
          <w:sz w:val="24"/>
          <w:szCs w:val="24"/>
        </w:rPr>
        <w:lastRenderedPageBreak/>
        <w:t>Tabela</w:t>
      </w:r>
      <w:r w:rsidR="00745433" w:rsidRPr="00A70C32">
        <w:rPr>
          <w:rFonts w:ascii="Arial" w:hAnsi="Arial" w:cs="Arial"/>
          <w:b w:val="0"/>
          <w:bCs/>
          <w:sz w:val="24"/>
          <w:szCs w:val="24"/>
        </w:rPr>
        <w:t xml:space="preserve"> 45</w:t>
      </w:r>
      <w:r w:rsidRPr="00A70C32">
        <w:rPr>
          <w:rFonts w:ascii="Arial" w:hAnsi="Arial" w:cs="Arial"/>
          <w:b w:val="0"/>
          <w:bCs/>
          <w:sz w:val="24"/>
          <w:szCs w:val="24"/>
        </w:rPr>
        <w:t>.</w:t>
      </w:r>
      <w:r w:rsidR="006F7F58" w:rsidRPr="001670CB">
        <w:rPr>
          <w:rFonts w:ascii="Arial" w:hAnsi="Arial" w:cs="Arial"/>
          <w:sz w:val="24"/>
          <w:szCs w:val="24"/>
        </w:rPr>
        <w:t xml:space="preserve"> </w:t>
      </w:r>
      <w:r w:rsidR="006F7F58" w:rsidRPr="001670CB">
        <w:rPr>
          <w:rFonts w:ascii="Arial" w:hAnsi="Arial" w:cs="Arial"/>
          <w:b w:val="0"/>
          <w:sz w:val="24"/>
          <w:szCs w:val="24"/>
        </w:rPr>
        <w:t>Zadania realizowane w ramach ochrony gleb przez</w:t>
      </w:r>
      <w:r w:rsidR="001B0C2A" w:rsidRPr="001670CB">
        <w:rPr>
          <w:rFonts w:ascii="Arial" w:hAnsi="Arial" w:cs="Arial"/>
          <w:b w:val="0"/>
          <w:sz w:val="24"/>
          <w:szCs w:val="24"/>
        </w:rPr>
        <w:t xml:space="preserve"> instytucje</w:t>
      </w:r>
      <w:r w:rsidR="006F7F58" w:rsidRPr="001670CB">
        <w:rPr>
          <w:rFonts w:ascii="Arial" w:hAnsi="Arial" w:cs="Arial"/>
          <w:b w:val="0"/>
          <w:sz w:val="24"/>
          <w:szCs w:val="24"/>
        </w:rPr>
        <w:t xml:space="preserve"> w latach 2021-2022</w:t>
      </w:r>
      <w:bookmarkEnd w:id="77"/>
    </w:p>
    <w:tbl>
      <w:tblPr>
        <w:tblStyle w:val="Tabela-Siatka"/>
        <w:tblW w:w="10445" w:type="dxa"/>
        <w:jc w:val="center"/>
        <w:tblLayout w:type="fixed"/>
        <w:tblLook w:val="04A0" w:firstRow="1" w:lastRow="0" w:firstColumn="1" w:lastColumn="0" w:noHBand="0" w:noVBand="1"/>
        <w:tblCaption w:val="Zadania realizowane w ramach ochrony gleb przez instytucje w latach 2021-2022"/>
        <w:tblDescription w:val="RDOŚ w Rzeszowie wykonał remediację zanieczyszczonej powierzchni ziemi, a Okręgowa Stacja Chemiczno-Rolnicza w Rzeszowie badała gleby pod kątem zakwaszenia i zawartości przyswajalnego fosforu, magnezu i potasu. "/>
      </w:tblPr>
      <w:tblGrid>
        <w:gridCol w:w="2547"/>
        <w:gridCol w:w="1559"/>
        <w:gridCol w:w="1276"/>
        <w:gridCol w:w="1559"/>
        <w:gridCol w:w="1559"/>
        <w:gridCol w:w="1945"/>
      </w:tblGrid>
      <w:tr w:rsidR="005B34C4" w:rsidRPr="001670CB" w14:paraId="51F89BAA" w14:textId="77777777" w:rsidTr="00317853">
        <w:trPr>
          <w:trHeight w:val="1190"/>
          <w:jc w:val="center"/>
        </w:trPr>
        <w:tc>
          <w:tcPr>
            <w:tcW w:w="2547" w:type="dxa"/>
            <w:tcBorders>
              <w:bottom w:val="single" w:sz="12" w:space="0" w:color="auto"/>
              <w:right w:val="single" w:sz="12" w:space="0" w:color="auto"/>
            </w:tcBorders>
            <w:shd w:val="clear" w:color="auto" w:fill="auto"/>
            <w:vAlign w:val="center"/>
          </w:tcPr>
          <w:p w14:paraId="34C66FC8" w14:textId="33B20B18" w:rsidR="006176CE" w:rsidRPr="00A70C32" w:rsidRDefault="006176CE" w:rsidP="000F2815">
            <w:pPr>
              <w:pStyle w:val="Tretabeli"/>
              <w:jc w:val="left"/>
              <w:rPr>
                <w:rFonts w:ascii="Arial" w:hAnsi="Arial" w:cs="Arial"/>
                <w:bCs/>
                <w:sz w:val="24"/>
                <w:szCs w:val="24"/>
              </w:rPr>
            </w:pPr>
            <w:r w:rsidRPr="00A70C32">
              <w:rPr>
                <w:rFonts w:ascii="Arial" w:hAnsi="Arial" w:cs="Arial"/>
                <w:bCs/>
                <w:sz w:val="24"/>
                <w:szCs w:val="24"/>
              </w:rPr>
              <w:t>Nazwa zadania</w:t>
            </w:r>
          </w:p>
        </w:tc>
        <w:tc>
          <w:tcPr>
            <w:tcW w:w="1559" w:type="dxa"/>
            <w:tcBorders>
              <w:left w:val="single" w:sz="12" w:space="0" w:color="auto"/>
              <w:bottom w:val="single" w:sz="12" w:space="0" w:color="auto"/>
            </w:tcBorders>
            <w:shd w:val="clear" w:color="auto" w:fill="auto"/>
            <w:vAlign w:val="center"/>
          </w:tcPr>
          <w:p w14:paraId="3BBB1037" w14:textId="401213AB" w:rsidR="006176CE" w:rsidRPr="00A70C32" w:rsidRDefault="006176CE" w:rsidP="000F2815">
            <w:pPr>
              <w:pStyle w:val="Tretabeli"/>
              <w:jc w:val="left"/>
              <w:rPr>
                <w:rFonts w:ascii="Arial" w:hAnsi="Arial" w:cs="Arial"/>
                <w:bCs/>
                <w:sz w:val="24"/>
                <w:szCs w:val="24"/>
              </w:rPr>
            </w:pPr>
            <w:r w:rsidRPr="00A70C32">
              <w:rPr>
                <w:rFonts w:ascii="Arial" w:hAnsi="Arial" w:cs="Arial"/>
                <w:bCs/>
                <w:sz w:val="24"/>
                <w:szCs w:val="24"/>
              </w:rPr>
              <w:t xml:space="preserve">Jednostka </w:t>
            </w:r>
            <w:r w:rsidR="00CD2A08" w:rsidRPr="00A70C32">
              <w:rPr>
                <w:rFonts w:ascii="Arial" w:hAnsi="Arial" w:cs="Arial"/>
                <w:bCs/>
                <w:sz w:val="24"/>
                <w:szCs w:val="24"/>
              </w:rPr>
              <w:t>realizująca zadanie</w:t>
            </w:r>
          </w:p>
        </w:tc>
        <w:tc>
          <w:tcPr>
            <w:tcW w:w="1276" w:type="dxa"/>
            <w:tcBorders>
              <w:bottom w:val="single" w:sz="12" w:space="0" w:color="auto"/>
            </w:tcBorders>
            <w:shd w:val="clear" w:color="auto" w:fill="auto"/>
            <w:vAlign w:val="center"/>
          </w:tcPr>
          <w:p w14:paraId="1269EF8A" w14:textId="24FC1A3A" w:rsidR="006176CE" w:rsidRPr="00A70C32" w:rsidRDefault="006176CE" w:rsidP="000F2815">
            <w:pPr>
              <w:pStyle w:val="Tretabeli"/>
              <w:jc w:val="left"/>
              <w:rPr>
                <w:rFonts w:ascii="Arial" w:hAnsi="Arial" w:cs="Arial"/>
                <w:bCs/>
                <w:sz w:val="24"/>
                <w:szCs w:val="24"/>
              </w:rPr>
            </w:pPr>
            <w:r w:rsidRPr="00A70C32">
              <w:rPr>
                <w:rFonts w:ascii="Arial" w:hAnsi="Arial" w:cs="Arial"/>
                <w:bCs/>
                <w:sz w:val="24"/>
                <w:szCs w:val="24"/>
              </w:rPr>
              <w:t>Termin realizacji zadania</w:t>
            </w:r>
          </w:p>
        </w:tc>
        <w:tc>
          <w:tcPr>
            <w:tcW w:w="1559" w:type="dxa"/>
            <w:tcBorders>
              <w:bottom w:val="single" w:sz="12" w:space="0" w:color="auto"/>
            </w:tcBorders>
            <w:shd w:val="clear" w:color="auto" w:fill="auto"/>
            <w:vAlign w:val="center"/>
          </w:tcPr>
          <w:p w14:paraId="051747A5" w14:textId="272E4918" w:rsidR="006176CE" w:rsidRPr="00A70C32" w:rsidRDefault="003D4BF3" w:rsidP="000F2815">
            <w:pPr>
              <w:pStyle w:val="Tretabeli"/>
              <w:jc w:val="left"/>
              <w:rPr>
                <w:rFonts w:ascii="Arial" w:hAnsi="Arial" w:cs="Arial"/>
                <w:bCs/>
                <w:sz w:val="24"/>
                <w:szCs w:val="24"/>
              </w:rPr>
            </w:pPr>
            <w:r w:rsidRPr="00A70C32">
              <w:rPr>
                <w:rFonts w:ascii="Arial" w:hAnsi="Arial" w:cs="Arial"/>
                <w:bCs/>
                <w:sz w:val="24"/>
                <w:szCs w:val="24"/>
              </w:rPr>
              <w:t>Koszty poniesione w </w:t>
            </w:r>
            <w:r w:rsidR="006176CE" w:rsidRPr="00A70C32">
              <w:rPr>
                <w:rFonts w:ascii="Arial" w:hAnsi="Arial" w:cs="Arial"/>
                <w:bCs/>
                <w:sz w:val="24"/>
                <w:szCs w:val="24"/>
              </w:rPr>
              <w:t>2021 r.</w:t>
            </w:r>
            <w:r w:rsidR="00745433" w:rsidRPr="00A70C32">
              <w:rPr>
                <w:rFonts w:ascii="Arial" w:hAnsi="Arial" w:cs="Arial"/>
                <w:bCs/>
                <w:sz w:val="24"/>
                <w:szCs w:val="24"/>
              </w:rPr>
              <w:t xml:space="preserve"> [zł]</w:t>
            </w:r>
          </w:p>
        </w:tc>
        <w:tc>
          <w:tcPr>
            <w:tcW w:w="1559" w:type="dxa"/>
            <w:tcBorders>
              <w:bottom w:val="single" w:sz="12" w:space="0" w:color="auto"/>
            </w:tcBorders>
            <w:shd w:val="clear" w:color="auto" w:fill="auto"/>
            <w:vAlign w:val="center"/>
          </w:tcPr>
          <w:p w14:paraId="6924357E" w14:textId="7709ED22" w:rsidR="006176CE" w:rsidRPr="00A70C32" w:rsidRDefault="006176CE" w:rsidP="000F2815">
            <w:pPr>
              <w:pStyle w:val="Tretabeli"/>
              <w:jc w:val="left"/>
              <w:rPr>
                <w:rFonts w:ascii="Arial" w:hAnsi="Arial" w:cs="Arial"/>
                <w:bCs/>
                <w:sz w:val="24"/>
                <w:szCs w:val="24"/>
              </w:rPr>
            </w:pPr>
            <w:r w:rsidRPr="00A70C32">
              <w:rPr>
                <w:rFonts w:ascii="Arial" w:hAnsi="Arial" w:cs="Arial"/>
                <w:bCs/>
                <w:sz w:val="24"/>
                <w:szCs w:val="24"/>
              </w:rPr>
              <w:t>Koszty poniesione</w:t>
            </w:r>
            <w:r w:rsidR="001B0C2A" w:rsidRPr="00A70C32">
              <w:rPr>
                <w:rFonts w:ascii="Arial" w:hAnsi="Arial" w:cs="Arial"/>
                <w:bCs/>
                <w:sz w:val="24"/>
                <w:szCs w:val="24"/>
              </w:rPr>
              <w:t xml:space="preserve"> w </w:t>
            </w:r>
            <w:r w:rsidRPr="00A70C32">
              <w:rPr>
                <w:rFonts w:ascii="Arial" w:hAnsi="Arial" w:cs="Arial"/>
                <w:bCs/>
                <w:sz w:val="24"/>
                <w:szCs w:val="24"/>
              </w:rPr>
              <w:t>2022 r.</w:t>
            </w:r>
            <w:r w:rsidR="00745433" w:rsidRPr="00A70C32">
              <w:rPr>
                <w:rFonts w:ascii="Arial" w:hAnsi="Arial" w:cs="Arial"/>
                <w:bCs/>
                <w:sz w:val="24"/>
                <w:szCs w:val="24"/>
              </w:rPr>
              <w:t xml:space="preserve"> [zł]</w:t>
            </w:r>
          </w:p>
        </w:tc>
        <w:tc>
          <w:tcPr>
            <w:tcW w:w="1945" w:type="dxa"/>
            <w:tcBorders>
              <w:bottom w:val="single" w:sz="12" w:space="0" w:color="auto"/>
            </w:tcBorders>
            <w:shd w:val="clear" w:color="auto" w:fill="auto"/>
            <w:vAlign w:val="center"/>
          </w:tcPr>
          <w:p w14:paraId="2D251797" w14:textId="05B5252D" w:rsidR="006176CE" w:rsidRPr="00A70C32" w:rsidRDefault="006176CE" w:rsidP="000F2815">
            <w:pPr>
              <w:pStyle w:val="Tretabeli"/>
              <w:jc w:val="left"/>
              <w:rPr>
                <w:rFonts w:ascii="Arial" w:hAnsi="Arial" w:cs="Arial"/>
                <w:bCs/>
                <w:sz w:val="24"/>
                <w:szCs w:val="24"/>
              </w:rPr>
            </w:pPr>
            <w:r w:rsidRPr="00A70C32">
              <w:rPr>
                <w:rFonts w:ascii="Arial" w:hAnsi="Arial" w:cs="Arial"/>
                <w:bCs/>
                <w:sz w:val="24"/>
                <w:szCs w:val="24"/>
              </w:rPr>
              <w:t>Źródła finansowania</w:t>
            </w:r>
          </w:p>
        </w:tc>
      </w:tr>
      <w:tr w:rsidR="005B34C4" w:rsidRPr="001670CB" w14:paraId="0B5D05ED" w14:textId="77777777" w:rsidTr="00317853">
        <w:trPr>
          <w:trHeight w:val="2877"/>
          <w:jc w:val="center"/>
        </w:trPr>
        <w:tc>
          <w:tcPr>
            <w:tcW w:w="2547" w:type="dxa"/>
            <w:tcBorders>
              <w:top w:val="single" w:sz="12" w:space="0" w:color="auto"/>
              <w:right w:val="single" w:sz="12" w:space="0" w:color="auto"/>
            </w:tcBorders>
            <w:shd w:val="clear" w:color="auto" w:fill="auto"/>
            <w:vAlign w:val="center"/>
          </w:tcPr>
          <w:p w14:paraId="4978A9B7" w14:textId="68CB5DB1" w:rsidR="006176CE" w:rsidRPr="001670CB" w:rsidRDefault="006176CE" w:rsidP="000F2815">
            <w:pPr>
              <w:pStyle w:val="Tretabeli"/>
              <w:jc w:val="left"/>
              <w:rPr>
                <w:rFonts w:ascii="Arial" w:hAnsi="Arial" w:cs="Arial"/>
                <w:sz w:val="24"/>
                <w:szCs w:val="24"/>
              </w:rPr>
            </w:pPr>
            <w:proofErr w:type="spellStart"/>
            <w:r w:rsidRPr="001670CB">
              <w:rPr>
                <w:rFonts w:ascii="Arial" w:hAnsi="Arial" w:cs="Arial"/>
                <w:sz w:val="24"/>
                <w:szCs w:val="24"/>
              </w:rPr>
              <w:t>Remediacja</w:t>
            </w:r>
            <w:proofErr w:type="spellEnd"/>
            <w:r w:rsidRPr="001670CB">
              <w:rPr>
                <w:rFonts w:ascii="Arial" w:hAnsi="Arial" w:cs="Arial"/>
                <w:sz w:val="24"/>
                <w:szCs w:val="24"/>
              </w:rPr>
              <w:t xml:space="preserve"> zanieczyszczonej powierzchni ziemi</w:t>
            </w:r>
            <w:r w:rsidR="009F3565" w:rsidRPr="001670CB">
              <w:rPr>
                <w:rFonts w:ascii="Arial" w:hAnsi="Arial" w:cs="Arial"/>
                <w:sz w:val="24"/>
                <w:szCs w:val="24"/>
              </w:rPr>
              <w:t xml:space="preserve"> (Opracowanie planu i </w:t>
            </w:r>
            <w:proofErr w:type="spellStart"/>
            <w:r w:rsidRPr="001670CB">
              <w:rPr>
                <w:rFonts w:ascii="Arial" w:hAnsi="Arial" w:cs="Arial"/>
                <w:sz w:val="24"/>
                <w:szCs w:val="24"/>
              </w:rPr>
              <w:t>remediacja</w:t>
            </w:r>
            <w:proofErr w:type="spellEnd"/>
            <w:r w:rsidRPr="001670CB">
              <w:rPr>
                <w:rFonts w:ascii="Arial" w:hAnsi="Arial" w:cs="Arial"/>
                <w:sz w:val="24"/>
                <w:szCs w:val="24"/>
              </w:rPr>
              <w:t xml:space="preserve"> historycznego zanieczyszczenia powierzchni ziemi występującego na terenie działek o nr </w:t>
            </w:r>
            <w:proofErr w:type="spellStart"/>
            <w:r w:rsidRPr="001670CB">
              <w:rPr>
                <w:rFonts w:ascii="Arial" w:hAnsi="Arial" w:cs="Arial"/>
                <w:sz w:val="24"/>
                <w:szCs w:val="24"/>
              </w:rPr>
              <w:t>ewid</w:t>
            </w:r>
            <w:proofErr w:type="spellEnd"/>
            <w:r w:rsidRPr="001670CB">
              <w:rPr>
                <w:rFonts w:ascii="Arial" w:hAnsi="Arial" w:cs="Arial"/>
                <w:sz w:val="24"/>
                <w:szCs w:val="24"/>
              </w:rPr>
              <w:t>. 1062/8, 1062/10, 1062/33, 1062/34, przy ulicy 3-</w:t>
            </w:r>
            <w:r w:rsidR="00CC4564">
              <w:rPr>
                <w:rFonts w:ascii="Arial" w:hAnsi="Arial" w:cs="Arial"/>
                <w:sz w:val="24"/>
                <w:szCs w:val="24"/>
              </w:rPr>
              <w:t> </w:t>
            </w:r>
            <w:r w:rsidR="00E9347F">
              <w:rPr>
                <w:rFonts w:ascii="Arial" w:hAnsi="Arial" w:cs="Arial"/>
                <w:sz w:val="24"/>
                <w:szCs w:val="24"/>
              </w:rPr>
              <w:t>go Maja 83 w </w:t>
            </w:r>
            <w:r w:rsidRPr="001670CB">
              <w:rPr>
                <w:rFonts w:ascii="Arial" w:hAnsi="Arial" w:cs="Arial"/>
                <w:sz w:val="24"/>
                <w:szCs w:val="24"/>
              </w:rPr>
              <w:t>Jaśle.</w:t>
            </w:r>
          </w:p>
        </w:tc>
        <w:tc>
          <w:tcPr>
            <w:tcW w:w="1559" w:type="dxa"/>
            <w:tcBorders>
              <w:top w:val="single" w:sz="12" w:space="0" w:color="auto"/>
              <w:left w:val="single" w:sz="12" w:space="0" w:color="auto"/>
            </w:tcBorders>
            <w:shd w:val="clear" w:color="auto" w:fill="auto"/>
            <w:vAlign w:val="center"/>
          </w:tcPr>
          <w:p w14:paraId="3513ACF8" w14:textId="3EEE3C38" w:rsidR="006176CE" w:rsidRPr="001670CB" w:rsidRDefault="006176CE" w:rsidP="000F2815">
            <w:pPr>
              <w:pStyle w:val="Tretabeli"/>
              <w:jc w:val="left"/>
              <w:rPr>
                <w:rFonts w:ascii="Arial" w:hAnsi="Arial" w:cs="Arial"/>
                <w:sz w:val="24"/>
                <w:szCs w:val="24"/>
              </w:rPr>
            </w:pPr>
            <w:r w:rsidRPr="001670CB">
              <w:rPr>
                <w:rFonts w:ascii="Arial" w:hAnsi="Arial" w:cs="Arial"/>
                <w:sz w:val="24"/>
                <w:szCs w:val="24"/>
              </w:rPr>
              <w:t>RDOŚ w Rzeszowie</w:t>
            </w:r>
          </w:p>
        </w:tc>
        <w:tc>
          <w:tcPr>
            <w:tcW w:w="1276" w:type="dxa"/>
            <w:tcBorders>
              <w:top w:val="single" w:sz="12" w:space="0" w:color="auto"/>
            </w:tcBorders>
            <w:shd w:val="clear" w:color="auto" w:fill="auto"/>
            <w:vAlign w:val="center"/>
          </w:tcPr>
          <w:p w14:paraId="4EDF779D" w14:textId="260299A6" w:rsidR="006176CE" w:rsidRPr="001670CB" w:rsidRDefault="006176CE" w:rsidP="000F2815">
            <w:pPr>
              <w:pStyle w:val="Tretabeli"/>
              <w:jc w:val="left"/>
              <w:rPr>
                <w:rFonts w:ascii="Arial" w:hAnsi="Arial" w:cs="Arial"/>
                <w:sz w:val="24"/>
                <w:szCs w:val="24"/>
              </w:rPr>
            </w:pPr>
            <w:r w:rsidRPr="001670CB">
              <w:rPr>
                <w:rFonts w:ascii="Arial" w:hAnsi="Arial" w:cs="Arial"/>
                <w:sz w:val="24"/>
                <w:szCs w:val="24"/>
              </w:rPr>
              <w:t>2020-2021</w:t>
            </w:r>
          </w:p>
        </w:tc>
        <w:tc>
          <w:tcPr>
            <w:tcW w:w="1559" w:type="dxa"/>
            <w:tcBorders>
              <w:top w:val="single" w:sz="12" w:space="0" w:color="auto"/>
            </w:tcBorders>
            <w:shd w:val="clear" w:color="auto" w:fill="auto"/>
            <w:vAlign w:val="center"/>
          </w:tcPr>
          <w:p w14:paraId="6DFCB3D9" w14:textId="77E43D77" w:rsidR="006176CE" w:rsidRPr="001670CB" w:rsidRDefault="00745433" w:rsidP="000F2815">
            <w:pPr>
              <w:pStyle w:val="Tretabeli"/>
              <w:jc w:val="left"/>
              <w:rPr>
                <w:rFonts w:ascii="Arial" w:hAnsi="Arial" w:cs="Arial"/>
                <w:sz w:val="24"/>
                <w:szCs w:val="24"/>
              </w:rPr>
            </w:pPr>
            <w:r w:rsidRPr="001670CB">
              <w:rPr>
                <w:rFonts w:ascii="Arial" w:hAnsi="Arial" w:cs="Arial"/>
                <w:sz w:val="24"/>
                <w:szCs w:val="24"/>
              </w:rPr>
              <w:t>12300,00</w:t>
            </w:r>
          </w:p>
        </w:tc>
        <w:tc>
          <w:tcPr>
            <w:tcW w:w="1559" w:type="dxa"/>
            <w:tcBorders>
              <w:top w:val="single" w:sz="12" w:space="0" w:color="auto"/>
            </w:tcBorders>
            <w:shd w:val="clear" w:color="auto" w:fill="auto"/>
            <w:vAlign w:val="center"/>
          </w:tcPr>
          <w:p w14:paraId="128C88AA" w14:textId="669583BD" w:rsidR="006176CE" w:rsidRPr="001670CB" w:rsidRDefault="006176CE" w:rsidP="000F2815">
            <w:pPr>
              <w:pStyle w:val="Tretabeli"/>
              <w:jc w:val="left"/>
              <w:rPr>
                <w:rFonts w:ascii="Arial" w:hAnsi="Arial" w:cs="Arial"/>
                <w:sz w:val="24"/>
                <w:szCs w:val="24"/>
              </w:rPr>
            </w:pPr>
            <w:r w:rsidRPr="001670CB">
              <w:rPr>
                <w:rFonts w:ascii="Arial" w:hAnsi="Arial" w:cs="Arial"/>
                <w:sz w:val="24"/>
                <w:szCs w:val="24"/>
              </w:rPr>
              <w:t>-</w:t>
            </w:r>
          </w:p>
        </w:tc>
        <w:tc>
          <w:tcPr>
            <w:tcW w:w="1945" w:type="dxa"/>
            <w:tcBorders>
              <w:top w:val="single" w:sz="12" w:space="0" w:color="auto"/>
            </w:tcBorders>
            <w:shd w:val="clear" w:color="auto" w:fill="auto"/>
            <w:vAlign w:val="center"/>
          </w:tcPr>
          <w:p w14:paraId="23E8287F" w14:textId="79703AA7" w:rsidR="005B34C4" w:rsidRPr="001670CB" w:rsidRDefault="005B34C4" w:rsidP="000F2815">
            <w:pPr>
              <w:pStyle w:val="Tretabeli"/>
              <w:jc w:val="left"/>
              <w:rPr>
                <w:rFonts w:ascii="Arial" w:hAnsi="Arial" w:cs="Arial"/>
                <w:sz w:val="24"/>
                <w:szCs w:val="24"/>
              </w:rPr>
            </w:pPr>
            <w:r w:rsidRPr="001670CB">
              <w:rPr>
                <w:rFonts w:ascii="Arial" w:hAnsi="Arial" w:cs="Arial"/>
                <w:sz w:val="24"/>
                <w:szCs w:val="24"/>
              </w:rPr>
              <w:t>Narodowy Fun</w:t>
            </w:r>
            <w:r w:rsidR="00CD2A08" w:rsidRPr="001670CB">
              <w:rPr>
                <w:rFonts w:ascii="Arial" w:hAnsi="Arial" w:cs="Arial"/>
                <w:sz w:val="24"/>
                <w:szCs w:val="24"/>
              </w:rPr>
              <w:t>dusz Ochrony Środowiska i </w:t>
            </w:r>
            <w:r w:rsidRPr="001670CB">
              <w:rPr>
                <w:rFonts w:ascii="Arial" w:hAnsi="Arial" w:cs="Arial"/>
                <w:sz w:val="24"/>
                <w:szCs w:val="24"/>
              </w:rPr>
              <w:t>Gospodarki Wodnej.</w:t>
            </w:r>
          </w:p>
          <w:p w14:paraId="3463ACE9" w14:textId="1C665CB7" w:rsidR="006176CE" w:rsidRPr="001670CB" w:rsidRDefault="005B34C4" w:rsidP="000F2815">
            <w:pPr>
              <w:pStyle w:val="Tretabeli"/>
              <w:jc w:val="left"/>
              <w:rPr>
                <w:rFonts w:ascii="Arial" w:hAnsi="Arial" w:cs="Arial"/>
                <w:sz w:val="24"/>
                <w:szCs w:val="24"/>
              </w:rPr>
            </w:pPr>
            <w:r w:rsidRPr="001670CB">
              <w:rPr>
                <w:rFonts w:ascii="Arial" w:hAnsi="Arial" w:cs="Arial"/>
                <w:sz w:val="24"/>
                <w:szCs w:val="24"/>
              </w:rPr>
              <w:t xml:space="preserve">Zadanie obejmowało tylko opracowanie projektu planu </w:t>
            </w:r>
            <w:proofErr w:type="spellStart"/>
            <w:r w:rsidRPr="001670CB">
              <w:rPr>
                <w:rFonts w:ascii="Arial" w:hAnsi="Arial" w:cs="Arial"/>
                <w:sz w:val="24"/>
                <w:szCs w:val="24"/>
              </w:rPr>
              <w:t>remediacji</w:t>
            </w:r>
            <w:proofErr w:type="spellEnd"/>
            <w:r w:rsidRPr="001670CB">
              <w:rPr>
                <w:rFonts w:ascii="Arial" w:hAnsi="Arial" w:cs="Arial"/>
                <w:sz w:val="24"/>
                <w:szCs w:val="24"/>
              </w:rPr>
              <w:t xml:space="preserve"> historycznego zanieczyszczenia powierzchni ziemi. Zadanie polegające na </w:t>
            </w:r>
            <w:proofErr w:type="spellStart"/>
            <w:r w:rsidRPr="001670CB">
              <w:rPr>
                <w:rFonts w:ascii="Arial" w:hAnsi="Arial" w:cs="Arial"/>
                <w:sz w:val="24"/>
                <w:szCs w:val="24"/>
              </w:rPr>
              <w:t>remediacji</w:t>
            </w:r>
            <w:proofErr w:type="spellEnd"/>
            <w:r w:rsidRPr="001670CB">
              <w:rPr>
                <w:rFonts w:ascii="Arial" w:hAnsi="Arial" w:cs="Arial"/>
                <w:sz w:val="24"/>
                <w:szCs w:val="24"/>
              </w:rPr>
              <w:t xml:space="preserve"> nie było do tej pory realizowane.</w:t>
            </w:r>
          </w:p>
        </w:tc>
      </w:tr>
      <w:tr w:rsidR="005B34C4" w:rsidRPr="001670CB" w14:paraId="3F40B013" w14:textId="77777777" w:rsidTr="00317853">
        <w:trPr>
          <w:trHeight w:val="1501"/>
          <w:jc w:val="center"/>
        </w:trPr>
        <w:tc>
          <w:tcPr>
            <w:tcW w:w="2547" w:type="dxa"/>
            <w:tcBorders>
              <w:right w:val="single" w:sz="12" w:space="0" w:color="auto"/>
            </w:tcBorders>
            <w:shd w:val="clear" w:color="auto" w:fill="auto"/>
            <w:vAlign w:val="center"/>
          </w:tcPr>
          <w:p w14:paraId="0AB90129" w14:textId="31BB10F7" w:rsidR="006176CE" w:rsidRPr="001670CB" w:rsidRDefault="001B0C2A" w:rsidP="000F2815">
            <w:pPr>
              <w:pStyle w:val="Tretabeli"/>
              <w:jc w:val="left"/>
              <w:rPr>
                <w:rFonts w:ascii="Arial" w:hAnsi="Arial" w:cs="Arial"/>
                <w:sz w:val="24"/>
                <w:szCs w:val="24"/>
              </w:rPr>
            </w:pPr>
            <w:r w:rsidRPr="001670CB">
              <w:rPr>
                <w:rFonts w:ascii="Arial" w:hAnsi="Arial" w:cs="Arial"/>
                <w:sz w:val="24"/>
                <w:szCs w:val="24"/>
              </w:rPr>
              <w:t>Badanie gleb pod kątem zakwaszenia (</w:t>
            </w:r>
            <w:proofErr w:type="spellStart"/>
            <w:r w:rsidRPr="001670CB">
              <w:rPr>
                <w:rFonts w:ascii="Arial" w:hAnsi="Arial" w:cs="Arial"/>
                <w:sz w:val="24"/>
                <w:szCs w:val="24"/>
              </w:rPr>
              <w:t>pH</w:t>
            </w:r>
            <w:proofErr w:type="spellEnd"/>
            <w:r w:rsidRPr="001670CB">
              <w:rPr>
                <w:rFonts w:ascii="Arial" w:hAnsi="Arial" w:cs="Arial"/>
                <w:sz w:val="24"/>
                <w:szCs w:val="24"/>
              </w:rPr>
              <w:t>)</w:t>
            </w:r>
            <w:r w:rsidR="003D4BF3" w:rsidRPr="001670CB">
              <w:rPr>
                <w:rFonts w:ascii="Arial" w:hAnsi="Arial" w:cs="Arial"/>
                <w:sz w:val="24"/>
                <w:szCs w:val="24"/>
              </w:rPr>
              <w:t xml:space="preserve"> i </w:t>
            </w:r>
            <w:r w:rsidRPr="001670CB">
              <w:rPr>
                <w:rFonts w:ascii="Arial" w:hAnsi="Arial" w:cs="Arial"/>
                <w:sz w:val="24"/>
                <w:szCs w:val="24"/>
              </w:rPr>
              <w:t>zawartości pr</w:t>
            </w:r>
            <w:r w:rsidR="00E9347F">
              <w:rPr>
                <w:rFonts w:ascii="Arial" w:hAnsi="Arial" w:cs="Arial"/>
                <w:sz w:val="24"/>
                <w:szCs w:val="24"/>
              </w:rPr>
              <w:t>zyswajalnego fosforu, magnezu i </w:t>
            </w:r>
            <w:r w:rsidRPr="001670CB">
              <w:rPr>
                <w:rFonts w:ascii="Arial" w:hAnsi="Arial" w:cs="Arial"/>
                <w:sz w:val="24"/>
                <w:szCs w:val="24"/>
              </w:rPr>
              <w:t xml:space="preserve">potasu </w:t>
            </w:r>
          </w:p>
        </w:tc>
        <w:tc>
          <w:tcPr>
            <w:tcW w:w="1559" w:type="dxa"/>
            <w:tcBorders>
              <w:left w:val="single" w:sz="12" w:space="0" w:color="auto"/>
            </w:tcBorders>
            <w:shd w:val="clear" w:color="auto" w:fill="auto"/>
            <w:vAlign w:val="center"/>
          </w:tcPr>
          <w:p w14:paraId="766E2DE0" w14:textId="14B73ECE" w:rsidR="006176CE" w:rsidRPr="001670CB" w:rsidRDefault="006176CE" w:rsidP="000F2815">
            <w:pPr>
              <w:pStyle w:val="Tretabeli"/>
              <w:jc w:val="left"/>
              <w:rPr>
                <w:rFonts w:ascii="Arial" w:hAnsi="Arial" w:cs="Arial"/>
                <w:sz w:val="24"/>
                <w:szCs w:val="24"/>
              </w:rPr>
            </w:pPr>
            <w:r w:rsidRPr="001670CB">
              <w:rPr>
                <w:rFonts w:ascii="Arial" w:hAnsi="Arial" w:cs="Arial"/>
                <w:sz w:val="24"/>
                <w:szCs w:val="24"/>
              </w:rPr>
              <w:t>Okręg</w:t>
            </w:r>
            <w:r w:rsidR="001B0C2A" w:rsidRPr="001670CB">
              <w:rPr>
                <w:rFonts w:ascii="Arial" w:hAnsi="Arial" w:cs="Arial"/>
                <w:sz w:val="24"/>
                <w:szCs w:val="24"/>
              </w:rPr>
              <w:t>owa Stacja Chemiczno-Rolnicza w </w:t>
            </w:r>
            <w:r w:rsidRPr="001670CB">
              <w:rPr>
                <w:rFonts w:ascii="Arial" w:hAnsi="Arial" w:cs="Arial"/>
                <w:sz w:val="24"/>
                <w:szCs w:val="24"/>
              </w:rPr>
              <w:t>Rzeszowie</w:t>
            </w:r>
          </w:p>
        </w:tc>
        <w:tc>
          <w:tcPr>
            <w:tcW w:w="1276" w:type="dxa"/>
            <w:shd w:val="clear" w:color="auto" w:fill="auto"/>
            <w:vAlign w:val="center"/>
          </w:tcPr>
          <w:p w14:paraId="7BE2DC1D" w14:textId="4CCD3585" w:rsidR="006176CE" w:rsidRPr="001670CB" w:rsidRDefault="006176CE" w:rsidP="000F2815">
            <w:pPr>
              <w:pStyle w:val="Tretabeli"/>
              <w:jc w:val="left"/>
              <w:rPr>
                <w:rFonts w:ascii="Arial" w:hAnsi="Arial" w:cs="Arial"/>
                <w:sz w:val="24"/>
                <w:szCs w:val="24"/>
              </w:rPr>
            </w:pPr>
            <w:r w:rsidRPr="001670CB">
              <w:rPr>
                <w:rFonts w:ascii="Arial" w:hAnsi="Arial" w:cs="Arial"/>
                <w:sz w:val="24"/>
                <w:szCs w:val="24"/>
              </w:rPr>
              <w:t>2021-2023</w:t>
            </w:r>
          </w:p>
        </w:tc>
        <w:tc>
          <w:tcPr>
            <w:tcW w:w="1559" w:type="dxa"/>
            <w:shd w:val="clear" w:color="auto" w:fill="auto"/>
            <w:vAlign w:val="center"/>
          </w:tcPr>
          <w:p w14:paraId="49233A8C" w14:textId="0A170973" w:rsidR="006176CE" w:rsidRPr="001670CB" w:rsidRDefault="00745433" w:rsidP="000F2815">
            <w:pPr>
              <w:pStyle w:val="Tretabeli"/>
              <w:jc w:val="left"/>
              <w:rPr>
                <w:rFonts w:ascii="Arial" w:hAnsi="Arial" w:cs="Arial"/>
                <w:sz w:val="24"/>
                <w:szCs w:val="24"/>
              </w:rPr>
            </w:pPr>
            <w:r w:rsidRPr="001670CB">
              <w:rPr>
                <w:rFonts w:ascii="Arial" w:hAnsi="Arial" w:cs="Arial"/>
                <w:sz w:val="24"/>
                <w:szCs w:val="24"/>
              </w:rPr>
              <w:t>1968,62</w:t>
            </w:r>
          </w:p>
        </w:tc>
        <w:tc>
          <w:tcPr>
            <w:tcW w:w="1559" w:type="dxa"/>
            <w:shd w:val="clear" w:color="auto" w:fill="auto"/>
            <w:vAlign w:val="center"/>
          </w:tcPr>
          <w:p w14:paraId="6789E9FE" w14:textId="30D24723" w:rsidR="006176CE" w:rsidRPr="001670CB" w:rsidRDefault="00745433" w:rsidP="000F2815">
            <w:pPr>
              <w:pStyle w:val="Tretabeli"/>
              <w:jc w:val="left"/>
              <w:rPr>
                <w:rFonts w:ascii="Arial" w:hAnsi="Arial" w:cs="Arial"/>
                <w:sz w:val="24"/>
                <w:szCs w:val="24"/>
              </w:rPr>
            </w:pPr>
            <w:r w:rsidRPr="001670CB">
              <w:rPr>
                <w:rFonts w:ascii="Arial" w:hAnsi="Arial" w:cs="Arial"/>
                <w:sz w:val="24"/>
                <w:szCs w:val="24"/>
              </w:rPr>
              <w:t>1968,62</w:t>
            </w:r>
          </w:p>
        </w:tc>
        <w:tc>
          <w:tcPr>
            <w:tcW w:w="1945" w:type="dxa"/>
            <w:shd w:val="clear" w:color="auto" w:fill="auto"/>
            <w:vAlign w:val="center"/>
          </w:tcPr>
          <w:p w14:paraId="30E2AD03" w14:textId="349E4951" w:rsidR="006176CE" w:rsidRPr="001670CB" w:rsidRDefault="005B34C4" w:rsidP="000F2815">
            <w:pPr>
              <w:pStyle w:val="Tretabeli"/>
              <w:jc w:val="left"/>
              <w:rPr>
                <w:rFonts w:ascii="Arial" w:hAnsi="Arial" w:cs="Arial"/>
                <w:sz w:val="24"/>
                <w:szCs w:val="24"/>
              </w:rPr>
            </w:pPr>
            <w:r w:rsidRPr="001670CB">
              <w:rPr>
                <w:rFonts w:ascii="Arial" w:hAnsi="Arial" w:cs="Arial"/>
                <w:sz w:val="24"/>
                <w:szCs w:val="24"/>
              </w:rPr>
              <w:t>Powiat Mielecki</w:t>
            </w:r>
          </w:p>
        </w:tc>
      </w:tr>
    </w:tbl>
    <w:p w14:paraId="00F349F5" w14:textId="4F493310" w:rsidR="005B34C4" w:rsidRPr="001670CB" w:rsidRDefault="006F7F58" w:rsidP="000F2815">
      <w:pPr>
        <w:pStyle w:val="rdo"/>
        <w:ind w:right="-501"/>
        <w:jc w:val="left"/>
        <w:rPr>
          <w:rFonts w:ascii="Arial" w:hAnsi="Arial" w:cs="Arial"/>
          <w:sz w:val="24"/>
          <w:szCs w:val="24"/>
        </w:rPr>
        <w:sectPr w:rsidR="005B34C4" w:rsidRPr="001670CB" w:rsidSect="00BA4248">
          <w:pgSz w:w="11906" w:h="16838"/>
          <w:pgMar w:top="1440" w:right="1080" w:bottom="1440" w:left="1080" w:header="708" w:footer="708" w:gutter="0"/>
          <w:cols w:space="708"/>
          <w:titlePg/>
          <w:docGrid w:linePitch="360"/>
        </w:sectPr>
      </w:pPr>
      <w:r w:rsidRPr="001670CB">
        <w:rPr>
          <w:rFonts w:ascii="Arial" w:hAnsi="Arial" w:cs="Arial"/>
          <w:sz w:val="24"/>
          <w:szCs w:val="24"/>
        </w:rPr>
        <w:t>Źródło: Opracowanie na podstawie danych uzyskanych w ramach ankietyzacji instytucji</w:t>
      </w:r>
    </w:p>
    <w:p w14:paraId="5872C98E" w14:textId="4B5A09FA" w:rsidR="00E319C9" w:rsidRPr="000644CA" w:rsidRDefault="00446399" w:rsidP="000644CA">
      <w:pPr>
        <w:pStyle w:val="Nagwek3"/>
        <w:rPr>
          <w:rFonts w:ascii="Arial" w:hAnsi="Arial" w:cs="Arial"/>
        </w:rPr>
      </w:pPr>
      <w:bookmarkStart w:id="78" w:name="_Toc150338159"/>
      <w:r w:rsidRPr="000644CA">
        <w:rPr>
          <w:rFonts w:ascii="Arial" w:hAnsi="Arial" w:cs="Arial"/>
        </w:rPr>
        <w:lastRenderedPageBreak/>
        <w:t>3</w:t>
      </w:r>
      <w:r w:rsidR="00E319C9" w:rsidRPr="000644CA">
        <w:rPr>
          <w:rFonts w:ascii="Arial" w:hAnsi="Arial" w:cs="Arial"/>
        </w:rPr>
        <w:t>.8. Gospodarka odpadami</w:t>
      </w:r>
      <w:r w:rsidR="00D53DF1" w:rsidRPr="000644CA">
        <w:rPr>
          <w:rFonts w:ascii="Arial" w:hAnsi="Arial" w:cs="Arial"/>
        </w:rPr>
        <w:t xml:space="preserve"> i zapobieganie powstawaniu odpadów</w:t>
      </w:r>
      <w:bookmarkEnd w:id="78"/>
      <w:r w:rsidR="00B92232" w:rsidRPr="000644CA">
        <w:rPr>
          <w:rFonts w:ascii="Arial" w:hAnsi="Arial" w:cs="Arial"/>
        </w:rPr>
        <w:t xml:space="preserve"> </w:t>
      </w:r>
    </w:p>
    <w:p w14:paraId="0E52D363" w14:textId="76A80411" w:rsidR="007B41B0" w:rsidRPr="001670CB" w:rsidRDefault="007B41B0" w:rsidP="00B757DC">
      <w:pPr>
        <w:ind w:firstLine="0"/>
        <w:jc w:val="left"/>
        <w:rPr>
          <w:rFonts w:ascii="Arial" w:hAnsi="Arial" w:cs="Arial"/>
          <w:szCs w:val="24"/>
        </w:rPr>
      </w:pPr>
      <w:r w:rsidRPr="001670CB">
        <w:rPr>
          <w:rFonts w:ascii="Arial" w:hAnsi="Arial" w:cs="Arial"/>
          <w:szCs w:val="24"/>
        </w:rPr>
        <w:t>Obowiązek opracowania planów gospodarki odpadami wy</w:t>
      </w:r>
      <w:r w:rsidR="00CC4564">
        <w:rPr>
          <w:rFonts w:ascii="Arial" w:hAnsi="Arial" w:cs="Arial"/>
          <w:szCs w:val="24"/>
        </w:rPr>
        <w:t>nika z art. 34 ustawy z dnia 14 </w:t>
      </w:r>
      <w:r w:rsidRPr="001670CB">
        <w:rPr>
          <w:rFonts w:ascii="Arial" w:hAnsi="Arial" w:cs="Arial"/>
          <w:szCs w:val="24"/>
        </w:rPr>
        <w:t>grudnia 2012r</w:t>
      </w:r>
      <w:r w:rsidRPr="008C5003">
        <w:rPr>
          <w:rFonts w:ascii="Arial" w:hAnsi="Arial" w:cs="Arial"/>
          <w:szCs w:val="24"/>
        </w:rPr>
        <w:t>. o odpadach</w:t>
      </w:r>
      <w:r w:rsidRPr="001670CB">
        <w:rPr>
          <w:rFonts w:ascii="Arial" w:hAnsi="Arial" w:cs="Arial"/>
          <w:i/>
          <w:szCs w:val="24"/>
        </w:rPr>
        <w:t xml:space="preserve"> </w:t>
      </w:r>
      <w:r w:rsidRPr="001670CB">
        <w:rPr>
          <w:rFonts w:ascii="Arial" w:hAnsi="Arial" w:cs="Arial"/>
          <w:szCs w:val="24"/>
        </w:rPr>
        <w:t>(</w:t>
      </w:r>
      <w:proofErr w:type="spellStart"/>
      <w:r w:rsidR="006E79CF" w:rsidRPr="001670CB">
        <w:rPr>
          <w:rFonts w:ascii="Arial" w:hAnsi="Arial" w:cs="Arial"/>
          <w:szCs w:val="24"/>
        </w:rPr>
        <w:t>t.j</w:t>
      </w:r>
      <w:proofErr w:type="spellEnd"/>
      <w:r w:rsidR="006E79CF" w:rsidRPr="001670CB">
        <w:rPr>
          <w:rFonts w:ascii="Arial" w:hAnsi="Arial" w:cs="Arial"/>
          <w:szCs w:val="24"/>
        </w:rPr>
        <w:t>. Dz.U. z 2023 r. poz. 1587 z późn. zm.</w:t>
      </w:r>
      <w:r w:rsidRPr="001670CB">
        <w:rPr>
          <w:rFonts w:ascii="Arial" w:hAnsi="Arial" w:cs="Arial"/>
          <w:szCs w:val="24"/>
        </w:rPr>
        <w:t>).</w:t>
      </w:r>
    </w:p>
    <w:p w14:paraId="2CCFD764" w14:textId="4C3471CE" w:rsidR="005145B0" w:rsidRPr="001670CB" w:rsidRDefault="007B41B0" w:rsidP="00B757DC">
      <w:pPr>
        <w:ind w:firstLine="0"/>
        <w:jc w:val="left"/>
        <w:rPr>
          <w:rFonts w:ascii="Arial" w:hAnsi="Arial" w:cs="Arial"/>
          <w:szCs w:val="24"/>
        </w:rPr>
      </w:pPr>
      <w:r w:rsidRPr="001670CB">
        <w:rPr>
          <w:rFonts w:ascii="Arial" w:hAnsi="Arial" w:cs="Arial"/>
          <w:szCs w:val="24"/>
        </w:rPr>
        <w:t>Dokumentem regulującym gospodarkę odpadami na terenie województw</w:t>
      </w:r>
      <w:r w:rsidR="001A2D7C" w:rsidRPr="001670CB">
        <w:rPr>
          <w:rFonts w:ascii="Arial" w:hAnsi="Arial" w:cs="Arial"/>
          <w:szCs w:val="24"/>
        </w:rPr>
        <w:t>a podkarpackiego jest „</w:t>
      </w:r>
      <w:r w:rsidR="00594D12" w:rsidRPr="001670CB">
        <w:rPr>
          <w:rFonts w:ascii="Arial" w:hAnsi="Arial" w:cs="Arial"/>
          <w:szCs w:val="24"/>
        </w:rPr>
        <w:t>Plan Gospodarki Odpadami dla Województwa Pod</w:t>
      </w:r>
      <w:r w:rsidR="009F3565" w:rsidRPr="001670CB">
        <w:rPr>
          <w:rFonts w:ascii="Arial" w:hAnsi="Arial" w:cs="Arial"/>
          <w:szCs w:val="24"/>
        </w:rPr>
        <w:t>karpackiego na lata 2020-2026 z </w:t>
      </w:r>
      <w:r w:rsidR="00594D12" w:rsidRPr="001670CB">
        <w:rPr>
          <w:rFonts w:ascii="Arial" w:hAnsi="Arial" w:cs="Arial"/>
          <w:szCs w:val="24"/>
        </w:rPr>
        <w:t>perspektywą do 2032 roku</w:t>
      </w:r>
      <w:r w:rsidR="00754781" w:rsidRPr="001670CB">
        <w:rPr>
          <w:rFonts w:ascii="Arial" w:hAnsi="Arial" w:cs="Arial"/>
          <w:szCs w:val="24"/>
        </w:rPr>
        <w:t xml:space="preserve"> wraz z załącznikami oraz Prognozą oddziaływania projektu WPGO na środowisko</w:t>
      </w:r>
      <w:r w:rsidR="00594D12" w:rsidRPr="001670CB">
        <w:rPr>
          <w:rFonts w:ascii="Arial" w:hAnsi="Arial" w:cs="Arial"/>
          <w:szCs w:val="24"/>
        </w:rPr>
        <w:t>” przyjęty w dniu 26 kwietnia 2021</w:t>
      </w:r>
      <w:r w:rsidR="00E635C3" w:rsidRPr="001670CB">
        <w:rPr>
          <w:rFonts w:ascii="Arial" w:hAnsi="Arial" w:cs="Arial"/>
          <w:szCs w:val="24"/>
        </w:rPr>
        <w:t xml:space="preserve"> </w:t>
      </w:r>
      <w:r w:rsidR="00594D12" w:rsidRPr="001670CB">
        <w:rPr>
          <w:rFonts w:ascii="Arial" w:hAnsi="Arial" w:cs="Arial"/>
          <w:szCs w:val="24"/>
        </w:rPr>
        <w:t>r. mocą uchwały Nr XXXVI/584/21 Sejmiku Województw</w:t>
      </w:r>
      <w:r w:rsidR="009F3565" w:rsidRPr="001670CB">
        <w:rPr>
          <w:rFonts w:ascii="Arial" w:hAnsi="Arial" w:cs="Arial"/>
          <w:szCs w:val="24"/>
        </w:rPr>
        <w:t xml:space="preserve">a Podkarpackiego. Wraz </w:t>
      </w:r>
      <w:r w:rsidR="00594D12" w:rsidRPr="001670CB">
        <w:rPr>
          <w:rFonts w:ascii="Arial" w:hAnsi="Arial" w:cs="Arial"/>
          <w:szCs w:val="24"/>
        </w:rPr>
        <w:t>z wejściem w życie ww. uchwały moc straciła uchwała Nr</w:t>
      </w:r>
      <w:r w:rsidR="00754781" w:rsidRPr="001670CB">
        <w:rPr>
          <w:rFonts w:ascii="Arial" w:hAnsi="Arial" w:cs="Arial"/>
          <w:szCs w:val="24"/>
        </w:rPr>
        <w:t xml:space="preserve"> XXXI/551/17 </w:t>
      </w:r>
      <w:r w:rsidR="00594D12" w:rsidRPr="001670CB">
        <w:rPr>
          <w:rFonts w:ascii="Arial" w:hAnsi="Arial" w:cs="Arial"/>
          <w:szCs w:val="24"/>
        </w:rPr>
        <w:t>Sejmiku Województwa Podkarpackiego z dnia</w:t>
      </w:r>
      <w:r w:rsidR="00E635C3" w:rsidRPr="001670CB">
        <w:rPr>
          <w:rFonts w:ascii="Arial" w:hAnsi="Arial" w:cs="Arial"/>
          <w:szCs w:val="24"/>
        </w:rPr>
        <w:t xml:space="preserve"> 5 stycznia 2017 r.</w:t>
      </w:r>
      <w:r w:rsidR="00754781" w:rsidRPr="001670CB">
        <w:rPr>
          <w:rFonts w:ascii="Arial" w:hAnsi="Arial" w:cs="Arial"/>
          <w:szCs w:val="24"/>
        </w:rPr>
        <w:t xml:space="preserve"> </w:t>
      </w:r>
      <w:r w:rsidR="00594D12" w:rsidRPr="001670CB">
        <w:rPr>
          <w:rFonts w:ascii="Arial" w:hAnsi="Arial" w:cs="Arial"/>
          <w:szCs w:val="24"/>
        </w:rPr>
        <w:t xml:space="preserve">w sprawie uchwalenia Planu gospodarki odpadami </w:t>
      </w:r>
      <w:r w:rsidR="00E635C3" w:rsidRPr="001670CB">
        <w:rPr>
          <w:rFonts w:ascii="Arial" w:hAnsi="Arial" w:cs="Arial"/>
          <w:szCs w:val="24"/>
        </w:rPr>
        <w:t>2022. Swojej mocy nie utracił jedynie załącznik nr 4 dotyczący wskazania miejsc spełniających warunki magazynowania odpadów.</w:t>
      </w:r>
    </w:p>
    <w:p w14:paraId="6153FB40" w14:textId="3D40C105" w:rsidR="003930A8" w:rsidRPr="001670CB" w:rsidRDefault="00076C02" w:rsidP="00B757DC">
      <w:pPr>
        <w:ind w:firstLine="0"/>
        <w:jc w:val="left"/>
        <w:rPr>
          <w:rFonts w:ascii="Arial" w:hAnsi="Arial" w:cs="Arial"/>
          <w:szCs w:val="24"/>
        </w:rPr>
      </w:pPr>
      <w:r w:rsidRPr="001670CB">
        <w:rPr>
          <w:rFonts w:ascii="Arial" w:hAnsi="Arial" w:cs="Arial"/>
          <w:szCs w:val="24"/>
        </w:rPr>
        <w:t xml:space="preserve">W 2019 r. w województwie podkarpackim zebrano selektywnie 151623,89 ton odpadów komunalnych, z czego 134351,61 ton pochodziło z gospodarstw domowych. W 2021 r. odnotowano wzrost zebranych selektywnie odpadów komunalnych, których było </w:t>
      </w:r>
      <w:r w:rsidR="00CC4564">
        <w:rPr>
          <w:rFonts w:ascii="Arial" w:hAnsi="Arial" w:cs="Arial"/>
          <w:szCs w:val="24"/>
        </w:rPr>
        <w:t>207012,11 </w:t>
      </w:r>
      <w:r w:rsidRPr="001670CB">
        <w:rPr>
          <w:rFonts w:ascii="Arial" w:hAnsi="Arial" w:cs="Arial"/>
          <w:szCs w:val="24"/>
        </w:rPr>
        <w:t>ton, z czego 185574,96 ton pochodziło z gospodarstw domowych. W 2022 r. odnotowano mniejszą ilość odpadów komunalnych zebranych selektywnie, których ogółem było 201546,79 ton, a 176038,66 ton poch</w:t>
      </w:r>
      <w:r w:rsidR="00E369B0" w:rsidRPr="001670CB">
        <w:rPr>
          <w:rFonts w:ascii="Arial" w:hAnsi="Arial" w:cs="Arial"/>
          <w:szCs w:val="24"/>
        </w:rPr>
        <w:t xml:space="preserve">odziło z gospodarstw domowych. </w:t>
      </w:r>
    </w:p>
    <w:p w14:paraId="7E8EB4AC" w14:textId="1C74BAC2" w:rsidR="000C478B" w:rsidRPr="001670CB" w:rsidRDefault="000C478B" w:rsidP="000F2815">
      <w:pPr>
        <w:pStyle w:val="Tabela"/>
        <w:jc w:val="left"/>
        <w:rPr>
          <w:rFonts w:ascii="Arial" w:hAnsi="Arial" w:cs="Arial"/>
          <w:b w:val="0"/>
          <w:sz w:val="24"/>
          <w:szCs w:val="24"/>
        </w:rPr>
      </w:pPr>
      <w:bookmarkStart w:id="79" w:name="_Toc149310587"/>
      <w:r w:rsidRPr="00A70C32">
        <w:rPr>
          <w:rFonts w:ascii="Arial" w:hAnsi="Arial" w:cs="Arial"/>
          <w:b w:val="0"/>
          <w:bCs/>
          <w:sz w:val="24"/>
          <w:szCs w:val="24"/>
        </w:rPr>
        <w:t xml:space="preserve">Tabela </w:t>
      </w:r>
      <w:r w:rsidR="00745433" w:rsidRPr="00A70C32">
        <w:rPr>
          <w:rFonts w:ascii="Arial" w:hAnsi="Arial" w:cs="Arial"/>
          <w:b w:val="0"/>
          <w:bCs/>
          <w:sz w:val="24"/>
          <w:szCs w:val="24"/>
        </w:rPr>
        <w:t>46.</w:t>
      </w:r>
      <w:r w:rsidR="00745433" w:rsidRPr="001670CB">
        <w:rPr>
          <w:rFonts w:ascii="Arial" w:hAnsi="Arial" w:cs="Arial"/>
          <w:sz w:val="24"/>
          <w:szCs w:val="24"/>
        </w:rPr>
        <w:t xml:space="preserve"> </w:t>
      </w:r>
      <w:r w:rsidRPr="001670CB">
        <w:rPr>
          <w:rFonts w:ascii="Arial" w:hAnsi="Arial" w:cs="Arial"/>
          <w:b w:val="0"/>
          <w:sz w:val="24"/>
          <w:szCs w:val="24"/>
        </w:rPr>
        <w:t>Odpady zebrane selektywnie na terenie województwa podka</w:t>
      </w:r>
      <w:r w:rsidR="003D4BF3" w:rsidRPr="001670CB">
        <w:rPr>
          <w:rFonts w:ascii="Arial" w:hAnsi="Arial" w:cs="Arial"/>
          <w:b w:val="0"/>
          <w:sz w:val="24"/>
          <w:szCs w:val="24"/>
        </w:rPr>
        <w:t>rpackiego w roku bazowym oraz </w:t>
      </w:r>
      <w:r w:rsidR="00DE0EA4" w:rsidRPr="001670CB">
        <w:rPr>
          <w:rFonts w:ascii="Arial" w:hAnsi="Arial" w:cs="Arial"/>
          <w:b w:val="0"/>
          <w:sz w:val="24"/>
          <w:szCs w:val="24"/>
        </w:rPr>
        <w:t>w </w:t>
      </w:r>
      <w:r w:rsidRPr="001670CB">
        <w:rPr>
          <w:rFonts w:ascii="Arial" w:hAnsi="Arial" w:cs="Arial"/>
          <w:b w:val="0"/>
          <w:sz w:val="24"/>
          <w:szCs w:val="24"/>
        </w:rPr>
        <w:t>latach 2021-2022</w:t>
      </w:r>
      <w:bookmarkEnd w:id="79"/>
    </w:p>
    <w:tbl>
      <w:tblPr>
        <w:tblStyle w:val="Tabela-Siatka"/>
        <w:tblpPr w:leftFromText="141" w:rightFromText="141" w:vertAnchor="text" w:horzAnchor="margin" w:tblpY="151"/>
        <w:tblW w:w="0" w:type="auto"/>
        <w:tblLook w:val="04A0" w:firstRow="1" w:lastRow="0" w:firstColumn="1" w:lastColumn="0" w:noHBand="0" w:noVBand="1"/>
        <w:tblCaption w:val="Odpady zebrane selektywnie na terenie województwa podkarpackiego w roku bazowym oraz w latach 2021-2022"/>
        <w:tblDescription w:val="Masa odpadów komunalnych zebranych selektywnie (w tym: papier i tektura, szkło, tworzywa sztuczne, metale, tekstylia, niebezpieczne, wielkogabarytowe, ulegające biodegradacji) zwiększyła się w 2021 roku, następnie w roku kolejnym zmniejszyła się. Tabela zawiera scalone komórki. "/>
      </w:tblPr>
      <w:tblGrid>
        <w:gridCol w:w="2124"/>
        <w:gridCol w:w="2371"/>
        <w:gridCol w:w="1747"/>
        <w:gridCol w:w="1748"/>
        <w:gridCol w:w="1749"/>
      </w:tblGrid>
      <w:tr w:rsidR="001E51E6" w:rsidRPr="001670CB" w14:paraId="66443FA4" w14:textId="77777777" w:rsidTr="00317853">
        <w:trPr>
          <w:tblHeader/>
        </w:trPr>
        <w:tc>
          <w:tcPr>
            <w:tcW w:w="2121" w:type="dxa"/>
            <w:tcBorders>
              <w:bottom w:val="single" w:sz="12" w:space="0" w:color="auto"/>
              <w:right w:val="single" w:sz="12" w:space="0" w:color="auto"/>
            </w:tcBorders>
            <w:shd w:val="clear" w:color="auto" w:fill="auto"/>
            <w:vAlign w:val="center"/>
          </w:tcPr>
          <w:p w14:paraId="405547FC" w14:textId="77777777" w:rsidR="001E51E6" w:rsidRPr="00A70C32" w:rsidRDefault="001E51E6" w:rsidP="000F2815">
            <w:pPr>
              <w:pStyle w:val="Tretabeli"/>
              <w:jc w:val="left"/>
              <w:rPr>
                <w:rFonts w:ascii="Arial" w:hAnsi="Arial" w:cs="Arial"/>
                <w:bCs/>
                <w:sz w:val="24"/>
                <w:szCs w:val="24"/>
              </w:rPr>
            </w:pPr>
            <w:r w:rsidRPr="00A70C32">
              <w:rPr>
                <w:rFonts w:ascii="Arial" w:hAnsi="Arial" w:cs="Arial"/>
                <w:bCs/>
                <w:sz w:val="24"/>
                <w:szCs w:val="24"/>
              </w:rPr>
              <w:t>Odpady</w:t>
            </w:r>
          </w:p>
        </w:tc>
        <w:tc>
          <w:tcPr>
            <w:tcW w:w="2371" w:type="dxa"/>
            <w:tcBorders>
              <w:left w:val="single" w:sz="12" w:space="0" w:color="auto"/>
              <w:bottom w:val="single" w:sz="12" w:space="0" w:color="auto"/>
            </w:tcBorders>
            <w:shd w:val="clear" w:color="auto" w:fill="auto"/>
            <w:vAlign w:val="center"/>
          </w:tcPr>
          <w:p w14:paraId="22B758CE" w14:textId="77777777" w:rsidR="001E51E6" w:rsidRPr="00A70C32" w:rsidRDefault="001E51E6" w:rsidP="000F2815">
            <w:pPr>
              <w:pStyle w:val="Tretabeli"/>
              <w:jc w:val="left"/>
              <w:rPr>
                <w:rFonts w:ascii="Arial" w:hAnsi="Arial" w:cs="Arial"/>
                <w:b/>
                <w:sz w:val="24"/>
                <w:szCs w:val="24"/>
              </w:rPr>
            </w:pPr>
            <w:r w:rsidRPr="00A70C32">
              <w:rPr>
                <w:rFonts w:ascii="Arial" w:hAnsi="Arial" w:cs="Arial"/>
                <w:bCs/>
                <w:sz w:val="24"/>
                <w:szCs w:val="24"/>
              </w:rPr>
              <w:t>Źródło odpadów</w:t>
            </w:r>
          </w:p>
        </w:tc>
        <w:tc>
          <w:tcPr>
            <w:tcW w:w="1747" w:type="dxa"/>
            <w:tcBorders>
              <w:bottom w:val="single" w:sz="12" w:space="0" w:color="auto"/>
            </w:tcBorders>
            <w:shd w:val="clear" w:color="auto" w:fill="auto"/>
            <w:vAlign w:val="center"/>
          </w:tcPr>
          <w:p w14:paraId="6ED68A89" w14:textId="77777777" w:rsidR="001E51E6" w:rsidRPr="00A70C32" w:rsidRDefault="001E51E6" w:rsidP="000F2815">
            <w:pPr>
              <w:pStyle w:val="Tretabeli"/>
              <w:jc w:val="left"/>
              <w:rPr>
                <w:rFonts w:ascii="Arial" w:hAnsi="Arial" w:cs="Arial"/>
                <w:bCs/>
                <w:sz w:val="24"/>
                <w:szCs w:val="24"/>
              </w:rPr>
            </w:pPr>
            <w:r w:rsidRPr="00A70C32">
              <w:rPr>
                <w:rFonts w:ascii="Arial" w:hAnsi="Arial" w:cs="Arial"/>
                <w:bCs/>
                <w:sz w:val="24"/>
                <w:szCs w:val="24"/>
              </w:rPr>
              <w:t>2019</w:t>
            </w:r>
          </w:p>
        </w:tc>
        <w:tc>
          <w:tcPr>
            <w:tcW w:w="1748" w:type="dxa"/>
            <w:tcBorders>
              <w:bottom w:val="single" w:sz="12" w:space="0" w:color="auto"/>
            </w:tcBorders>
            <w:shd w:val="clear" w:color="auto" w:fill="auto"/>
            <w:vAlign w:val="center"/>
          </w:tcPr>
          <w:p w14:paraId="378D9059" w14:textId="77777777" w:rsidR="001E51E6" w:rsidRPr="00A70C32" w:rsidRDefault="001E51E6" w:rsidP="000F2815">
            <w:pPr>
              <w:pStyle w:val="Tretabeli"/>
              <w:jc w:val="left"/>
              <w:rPr>
                <w:rFonts w:ascii="Arial" w:hAnsi="Arial" w:cs="Arial"/>
                <w:bCs/>
                <w:sz w:val="24"/>
                <w:szCs w:val="24"/>
              </w:rPr>
            </w:pPr>
            <w:r w:rsidRPr="00A70C32">
              <w:rPr>
                <w:rFonts w:ascii="Arial" w:hAnsi="Arial" w:cs="Arial"/>
                <w:bCs/>
                <w:sz w:val="24"/>
                <w:szCs w:val="24"/>
              </w:rPr>
              <w:t>2021</w:t>
            </w:r>
          </w:p>
        </w:tc>
        <w:tc>
          <w:tcPr>
            <w:tcW w:w="1749" w:type="dxa"/>
            <w:tcBorders>
              <w:bottom w:val="single" w:sz="12" w:space="0" w:color="auto"/>
            </w:tcBorders>
            <w:shd w:val="clear" w:color="auto" w:fill="auto"/>
            <w:vAlign w:val="center"/>
          </w:tcPr>
          <w:p w14:paraId="4CE7736F" w14:textId="77777777" w:rsidR="001E51E6" w:rsidRPr="00A70C32" w:rsidRDefault="001E51E6" w:rsidP="000F2815">
            <w:pPr>
              <w:pStyle w:val="Tretabeli"/>
              <w:jc w:val="left"/>
              <w:rPr>
                <w:rFonts w:ascii="Arial" w:hAnsi="Arial" w:cs="Arial"/>
                <w:bCs/>
                <w:sz w:val="24"/>
                <w:szCs w:val="24"/>
              </w:rPr>
            </w:pPr>
            <w:r w:rsidRPr="00A70C32">
              <w:rPr>
                <w:rFonts w:ascii="Arial" w:hAnsi="Arial" w:cs="Arial"/>
                <w:bCs/>
                <w:sz w:val="24"/>
                <w:szCs w:val="24"/>
              </w:rPr>
              <w:t>2022</w:t>
            </w:r>
          </w:p>
        </w:tc>
      </w:tr>
      <w:tr w:rsidR="006E35A8" w:rsidRPr="001670CB" w14:paraId="41B30CA0" w14:textId="77777777" w:rsidTr="00317853">
        <w:trPr>
          <w:trHeight w:val="404"/>
        </w:trPr>
        <w:tc>
          <w:tcPr>
            <w:tcW w:w="2121" w:type="dxa"/>
            <w:vMerge w:val="restart"/>
            <w:tcBorders>
              <w:top w:val="single" w:sz="12" w:space="0" w:color="auto"/>
              <w:left w:val="single" w:sz="6" w:space="0" w:color="auto"/>
              <w:bottom w:val="single" w:sz="4" w:space="0" w:color="auto"/>
              <w:right w:val="single" w:sz="12" w:space="0" w:color="auto"/>
            </w:tcBorders>
            <w:shd w:val="clear" w:color="auto" w:fill="auto"/>
            <w:vAlign w:val="center"/>
          </w:tcPr>
          <w:p w14:paraId="04C52A30" w14:textId="6CCD6178" w:rsidR="006E35A8" w:rsidRPr="001670CB" w:rsidRDefault="006E35A8" w:rsidP="000F2815">
            <w:pPr>
              <w:pStyle w:val="Tretabeli"/>
              <w:jc w:val="left"/>
              <w:rPr>
                <w:rFonts w:ascii="Arial" w:hAnsi="Arial" w:cs="Arial"/>
                <w:sz w:val="24"/>
                <w:szCs w:val="24"/>
              </w:rPr>
            </w:pPr>
            <w:r w:rsidRPr="001670CB">
              <w:rPr>
                <w:rFonts w:ascii="Arial" w:hAnsi="Arial" w:cs="Arial"/>
                <w:sz w:val="24"/>
                <w:szCs w:val="24"/>
              </w:rPr>
              <w:t>Odpady komunalne zebrane selektywnie - papier i tektura [t]</w:t>
            </w:r>
          </w:p>
        </w:tc>
        <w:tc>
          <w:tcPr>
            <w:tcW w:w="2371" w:type="dxa"/>
            <w:tcBorders>
              <w:top w:val="single" w:sz="12" w:space="0" w:color="auto"/>
              <w:left w:val="single" w:sz="12" w:space="0" w:color="auto"/>
              <w:bottom w:val="single" w:sz="6" w:space="0" w:color="auto"/>
              <w:right w:val="single" w:sz="6" w:space="0" w:color="auto"/>
            </w:tcBorders>
            <w:shd w:val="clear" w:color="auto" w:fill="auto"/>
            <w:vAlign w:val="center"/>
          </w:tcPr>
          <w:p w14:paraId="1AF01EF9" w14:textId="1E212551" w:rsidR="006E35A8" w:rsidRPr="001670CB" w:rsidRDefault="006E35A8"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tcBorders>
              <w:top w:val="single" w:sz="12" w:space="0" w:color="auto"/>
            </w:tcBorders>
            <w:shd w:val="clear" w:color="auto" w:fill="auto"/>
            <w:vAlign w:val="center"/>
          </w:tcPr>
          <w:p w14:paraId="08E0FE64" w14:textId="06ECA1AC" w:rsidR="006E35A8" w:rsidRPr="001670CB" w:rsidRDefault="00833D22" w:rsidP="000F2815">
            <w:pPr>
              <w:pStyle w:val="Tretabeli"/>
              <w:jc w:val="left"/>
              <w:rPr>
                <w:rFonts w:ascii="Arial" w:hAnsi="Arial" w:cs="Arial"/>
                <w:sz w:val="24"/>
                <w:szCs w:val="24"/>
              </w:rPr>
            </w:pPr>
            <w:r w:rsidRPr="001670CB">
              <w:rPr>
                <w:rFonts w:ascii="Arial" w:hAnsi="Arial" w:cs="Arial"/>
                <w:sz w:val="24"/>
                <w:szCs w:val="24"/>
              </w:rPr>
              <w:t>10649,71</w:t>
            </w:r>
          </w:p>
        </w:tc>
        <w:tc>
          <w:tcPr>
            <w:tcW w:w="1748" w:type="dxa"/>
            <w:tcBorders>
              <w:top w:val="single" w:sz="12" w:space="0" w:color="auto"/>
            </w:tcBorders>
            <w:shd w:val="clear" w:color="auto" w:fill="auto"/>
            <w:vAlign w:val="center"/>
          </w:tcPr>
          <w:p w14:paraId="3A8C0431" w14:textId="3F030A4B" w:rsidR="006E35A8" w:rsidRPr="001670CB" w:rsidRDefault="00833D22" w:rsidP="000F2815">
            <w:pPr>
              <w:pStyle w:val="Tretabeli"/>
              <w:jc w:val="left"/>
              <w:rPr>
                <w:rFonts w:ascii="Arial" w:hAnsi="Arial" w:cs="Arial"/>
                <w:sz w:val="24"/>
                <w:szCs w:val="24"/>
              </w:rPr>
            </w:pPr>
            <w:r w:rsidRPr="001670CB">
              <w:rPr>
                <w:rFonts w:ascii="Arial" w:hAnsi="Arial" w:cs="Arial"/>
                <w:sz w:val="24"/>
                <w:szCs w:val="24"/>
              </w:rPr>
              <w:t>15231,18</w:t>
            </w:r>
          </w:p>
        </w:tc>
        <w:tc>
          <w:tcPr>
            <w:tcW w:w="1749" w:type="dxa"/>
            <w:tcBorders>
              <w:top w:val="single" w:sz="12" w:space="0" w:color="auto"/>
            </w:tcBorders>
            <w:shd w:val="clear" w:color="auto" w:fill="auto"/>
            <w:vAlign w:val="center"/>
          </w:tcPr>
          <w:p w14:paraId="288998AE" w14:textId="72AEABAC" w:rsidR="006E35A8" w:rsidRPr="001670CB" w:rsidRDefault="00833D22" w:rsidP="000F2815">
            <w:pPr>
              <w:pStyle w:val="Tretabeli"/>
              <w:jc w:val="left"/>
              <w:rPr>
                <w:rFonts w:ascii="Arial" w:hAnsi="Arial" w:cs="Arial"/>
                <w:sz w:val="24"/>
                <w:szCs w:val="24"/>
              </w:rPr>
            </w:pPr>
            <w:r w:rsidRPr="001670CB">
              <w:rPr>
                <w:rFonts w:ascii="Arial" w:hAnsi="Arial" w:cs="Arial"/>
                <w:sz w:val="24"/>
                <w:szCs w:val="24"/>
              </w:rPr>
              <w:t>15226,91</w:t>
            </w:r>
          </w:p>
        </w:tc>
      </w:tr>
      <w:tr w:rsidR="006E35A8" w:rsidRPr="001670CB" w14:paraId="1AD0CE33" w14:textId="77777777" w:rsidTr="00317853">
        <w:trPr>
          <w:trHeight w:val="317"/>
        </w:trPr>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0A1226BD" w14:textId="77777777" w:rsidR="006E35A8" w:rsidRPr="001670CB" w:rsidRDefault="006E35A8"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7564E07F" w14:textId="1A9F1CB7" w:rsidR="006E35A8" w:rsidRPr="001670CB" w:rsidRDefault="006B7CB0" w:rsidP="000F2815">
            <w:pPr>
              <w:pStyle w:val="Tretabeli"/>
              <w:jc w:val="left"/>
              <w:rPr>
                <w:rFonts w:ascii="Arial" w:hAnsi="Arial" w:cs="Arial"/>
                <w:sz w:val="24"/>
                <w:szCs w:val="24"/>
              </w:rPr>
            </w:pPr>
            <w:r w:rsidRPr="001670CB">
              <w:rPr>
                <w:rFonts w:ascii="Arial" w:hAnsi="Arial" w:cs="Arial"/>
                <w:sz w:val="24"/>
                <w:szCs w:val="24"/>
              </w:rPr>
              <w:t>G</w:t>
            </w:r>
            <w:r w:rsidR="006E35A8" w:rsidRPr="001670CB">
              <w:rPr>
                <w:rFonts w:ascii="Arial" w:hAnsi="Arial" w:cs="Arial"/>
                <w:sz w:val="24"/>
                <w:szCs w:val="24"/>
              </w:rPr>
              <w:t>ospodarstwa domowe</w:t>
            </w:r>
          </w:p>
        </w:tc>
        <w:tc>
          <w:tcPr>
            <w:tcW w:w="1747" w:type="dxa"/>
            <w:shd w:val="clear" w:color="auto" w:fill="auto"/>
            <w:vAlign w:val="center"/>
          </w:tcPr>
          <w:p w14:paraId="3A055F0C" w14:textId="5AF8D49B" w:rsidR="006E35A8" w:rsidRPr="001670CB" w:rsidRDefault="00833D22" w:rsidP="000F2815">
            <w:pPr>
              <w:pStyle w:val="Tretabeli"/>
              <w:jc w:val="left"/>
              <w:rPr>
                <w:rFonts w:ascii="Arial" w:hAnsi="Arial" w:cs="Arial"/>
                <w:sz w:val="24"/>
                <w:szCs w:val="24"/>
              </w:rPr>
            </w:pPr>
            <w:r w:rsidRPr="001670CB">
              <w:rPr>
                <w:rFonts w:ascii="Arial" w:hAnsi="Arial" w:cs="Arial"/>
                <w:sz w:val="24"/>
                <w:szCs w:val="24"/>
              </w:rPr>
              <w:t>8432,90</w:t>
            </w:r>
          </w:p>
        </w:tc>
        <w:tc>
          <w:tcPr>
            <w:tcW w:w="1748" w:type="dxa"/>
            <w:shd w:val="clear" w:color="auto" w:fill="auto"/>
            <w:vAlign w:val="center"/>
          </w:tcPr>
          <w:p w14:paraId="7B1C3363" w14:textId="49D712CB" w:rsidR="006E35A8" w:rsidRPr="001670CB" w:rsidRDefault="00833D22" w:rsidP="000F2815">
            <w:pPr>
              <w:pStyle w:val="Tretabeli"/>
              <w:jc w:val="left"/>
              <w:rPr>
                <w:rFonts w:ascii="Arial" w:hAnsi="Arial" w:cs="Arial"/>
                <w:sz w:val="24"/>
                <w:szCs w:val="24"/>
              </w:rPr>
            </w:pPr>
            <w:r w:rsidRPr="001670CB">
              <w:rPr>
                <w:rFonts w:ascii="Arial" w:hAnsi="Arial" w:cs="Arial"/>
                <w:sz w:val="24"/>
                <w:szCs w:val="24"/>
              </w:rPr>
              <w:t>12057,64</w:t>
            </w:r>
          </w:p>
        </w:tc>
        <w:tc>
          <w:tcPr>
            <w:tcW w:w="1749" w:type="dxa"/>
            <w:shd w:val="clear" w:color="auto" w:fill="auto"/>
            <w:vAlign w:val="center"/>
          </w:tcPr>
          <w:p w14:paraId="03EC499D" w14:textId="31FCC9D1" w:rsidR="006E35A8" w:rsidRPr="001670CB" w:rsidRDefault="00833D22" w:rsidP="000F2815">
            <w:pPr>
              <w:pStyle w:val="Tretabeli"/>
              <w:jc w:val="left"/>
              <w:rPr>
                <w:rFonts w:ascii="Arial" w:hAnsi="Arial" w:cs="Arial"/>
                <w:sz w:val="24"/>
                <w:szCs w:val="24"/>
              </w:rPr>
            </w:pPr>
            <w:r w:rsidRPr="001670CB">
              <w:rPr>
                <w:rFonts w:ascii="Arial" w:hAnsi="Arial" w:cs="Arial"/>
                <w:sz w:val="24"/>
                <w:szCs w:val="24"/>
              </w:rPr>
              <w:t>11622,83</w:t>
            </w:r>
          </w:p>
        </w:tc>
      </w:tr>
      <w:tr w:rsidR="001E51E6" w:rsidRPr="001670CB" w14:paraId="63127016" w14:textId="77777777" w:rsidTr="00317853">
        <w:tc>
          <w:tcPr>
            <w:tcW w:w="2121" w:type="dxa"/>
            <w:vMerge w:val="restart"/>
            <w:tcBorders>
              <w:top w:val="single" w:sz="6" w:space="0" w:color="auto"/>
              <w:left w:val="single" w:sz="6" w:space="0" w:color="auto"/>
              <w:bottom w:val="single" w:sz="4" w:space="0" w:color="auto"/>
              <w:right w:val="single" w:sz="12" w:space="0" w:color="auto"/>
            </w:tcBorders>
            <w:shd w:val="clear" w:color="auto" w:fill="auto"/>
            <w:vAlign w:val="center"/>
          </w:tcPr>
          <w:p w14:paraId="634A5A02"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Odpady komunalne zebrane selektywnie - szkło [t]</w:t>
            </w: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366BD9FD"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shd w:val="clear" w:color="auto" w:fill="auto"/>
            <w:vAlign w:val="center"/>
          </w:tcPr>
          <w:p w14:paraId="6296A1E3" w14:textId="17011681"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28614,01</w:t>
            </w:r>
          </w:p>
        </w:tc>
        <w:tc>
          <w:tcPr>
            <w:tcW w:w="1748" w:type="dxa"/>
            <w:shd w:val="clear" w:color="auto" w:fill="auto"/>
            <w:vAlign w:val="center"/>
          </w:tcPr>
          <w:p w14:paraId="47CD7FA5" w14:textId="1FC8FE53"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37146,68</w:t>
            </w:r>
          </w:p>
        </w:tc>
        <w:tc>
          <w:tcPr>
            <w:tcW w:w="1749" w:type="dxa"/>
            <w:shd w:val="clear" w:color="auto" w:fill="auto"/>
            <w:vAlign w:val="center"/>
          </w:tcPr>
          <w:p w14:paraId="31A6B249" w14:textId="7CD1771D"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36551,95</w:t>
            </w:r>
          </w:p>
        </w:tc>
      </w:tr>
      <w:tr w:rsidR="001E51E6" w:rsidRPr="001670CB" w14:paraId="33585C6D" w14:textId="77777777" w:rsidTr="00317853">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5562E677" w14:textId="77777777" w:rsidR="001E51E6" w:rsidRPr="001670CB" w:rsidRDefault="001E51E6"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4E304157" w14:textId="19A0BA63" w:rsidR="001E51E6" w:rsidRPr="001670CB" w:rsidRDefault="006B7CB0" w:rsidP="000F2815">
            <w:pPr>
              <w:pStyle w:val="Tretabeli"/>
              <w:jc w:val="left"/>
              <w:rPr>
                <w:rFonts w:ascii="Arial" w:hAnsi="Arial" w:cs="Arial"/>
                <w:sz w:val="24"/>
                <w:szCs w:val="24"/>
              </w:rPr>
            </w:pPr>
            <w:r w:rsidRPr="001670CB">
              <w:rPr>
                <w:rFonts w:ascii="Arial" w:hAnsi="Arial" w:cs="Arial"/>
                <w:sz w:val="24"/>
                <w:szCs w:val="24"/>
              </w:rPr>
              <w:t>G</w:t>
            </w:r>
            <w:r w:rsidR="001E51E6" w:rsidRPr="001670CB">
              <w:rPr>
                <w:rFonts w:ascii="Arial" w:hAnsi="Arial" w:cs="Arial"/>
                <w:sz w:val="24"/>
                <w:szCs w:val="24"/>
              </w:rPr>
              <w:t>ospodarstwa domowe</w:t>
            </w:r>
          </w:p>
        </w:tc>
        <w:tc>
          <w:tcPr>
            <w:tcW w:w="1747" w:type="dxa"/>
            <w:shd w:val="clear" w:color="auto" w:fill="auto"/>
            <w:vAlign w:val="center"/>
          </w:tcPr>
          <w:p w14:paraId="2C4785D7" w14:textId="0AD37FE3"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25038,83</w:t>
            </w:r>
          </w:p>
        </w:tc>
        <w:tc>
          <w:tcPr>
            <w:tcW w:w="1748" w:type="dxa"/>
            <w:shd w:val="clear" w:color="auto" w:fill="auto"/>
            <w:vAlign w:val="center"/>
          </w:tcPr>
          <w:p w14:paraId="4EE65DC6" w14:textId="6EDDCDC0"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34718,87</w:t>
            </w:r>
          </w:p>
        </w:tc>
        <w:tc>
          <w:tcPr>
            <w:tcW w:w="1749" w:type="dxa"/>
            <w:shd w:val="clear" w:color="auto" w:fill="auto"/>
            <w:vAlign w:val="center"/>
          </w:tcPr>
          <w:p w14:paraId="76A85882" w14:textId="4E2B37FC"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33984,46</w:t>
            </w:r>
          </w:p>
        </w:tc>
      </w:tr>
      <w:tr w:rsidR="001E51E6" w:rsidRPr="001670CB" w14:paraId="01C9A877" w14:textId="77777777" w:rsidTr="00317853">
        <w:tc>
          <w:tcPr>
            <w:tcW w:w="2121" w:type="dxa"/>
            <w:vMerge w:val="restart"/>
            <w:tcBorders>
              <w:top w:val="single" w:sz="6" w:space="0" w:color="auto"/>
              <w:left w:val="single" w:sz="6" w:space="0" w:color="auto"/>
              <w:bottom w:val="single" w:sz="4" w:space="0" w:color="auto"/>
              <w:right w:val="single" w:sz="12" w:space="0" w:color="auto"/>
            </w:tcBorders>
            <w:shd w:val="clear" w:color="auto" w:fill="auto"/>
            <w:vAlign w:val="center"/>
          </w:tcPr>
          <w:p w14:paraId="5FDE9C56"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Odpady komunalne zebrane selektywnie - tworzywa sztuczne [t]</w:t>
            </w: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7A2067CE"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shd w:val="clear" w:color="auto" w:fill="auto"/>
            <w:vAlign w:val="center"/>
          </w:tcPr>
          <w:p w14:paraId="483B3E80" w14:textId="6B0F947D"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13148,28</w:t>
            </w:r>
          </w:p>
        </w:tc>
        <w:tc>
          <w:tcPr>
            <w:tcW w:w="1748" w:type="dxa"/>
            <w:shd w:val="clear" w:color="auto" w:fill="auto"/>
            <w:vAlign w:val="center"/>
          </w:tcPr>
          <w:p w14:paraId="23D9874C" w14:textId="4FC0665C"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14898,13</w:t>
            </w:r>
          </w:p>
        </w:tc>
        <w:tc>
          <w:tcPr>
            <w:tcW w:w="1749" w:type="dxa"/>
            <w:shd w:val="clear" w:color="auto" w:fill="auto"/>
            <w:vAlign w:val="center"/>
          </w:tcPr>
          <w:p w14:paraId="6B283D6E" w14:textId="2323C771"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14663,03</w:t>
            </w:r>
          </w:p>
        </w:tc>
      </w:tr>
      <w:tr w:rsidR="001E51E6" w:rsidRPr="001670CB" w14:paraId="5A03CCCD" w14:textId="77777777" w:rsidTr="00317853">
        <w:trPr>
          <w:trHeight w:val="696"/>
        </w:trPr>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30508851" w14:textId="77777777" w:rsidR="001E51E6" w:rsidRPr="001670CB" w:rsidRDefault="001E51E6"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1C8A4FEA" w14:textId="71C65A0F" w:rsidR="001E51E6" w:rsidRPr="001670CB" w:rsidRDefault="006B7CB0" w:rsidP="000F2815">
            <w:pPr>
              <w:pStyle w:val="Tretabeli"/>
              <w:jc w:val="left"/>
              <w:rPr>
                <w:rFonts w:ascii="Arial" w:hAnsi="Arial" w:cs="Arial"/>
                <w:sz w:val="24"/>
                <w:szCs w:val="24"/>
              </w:rPr>
            </w:pPr>
            <w:r w:rsidRPr="001670CB">
              <w:rPr>
                <w:rFonts w:ascii="Arial" w:hAnsi="Arial" w:cs="Arial"/>
                <w:sz w:val="24"/>
                <w:szCs w:val="24"/>
              </w:rPr>
              <w:t>G</w:t>
            </w:r>
            <w:r w:rsidR="001E51E6" w:rsidRPr="001670CB">
              <w:rPr>
                <w:rFonts w:ascii="Arial" w:hAnsi="Arial" w:cs="Arial"/>
                <w:sz w:val="24"/>
                <w:szCs w:val="24"/>
              </w:rPr>
              <w:t>ospodarstwa domowe</w:t>
            </w:r>
          </w:p>
        </w:tc>
        <w:tc>
          <w:tcPr>
            <w:tcW w:w="1747" w:type="dxa"/>
            <w:shd w:val="clear" w:color="auto" w:fill="auto"/>
            <w:vAlign w:val="center"/>
          </w:tcPr>
          <w:p w14:paraId="01288F3D" w14:textId="2EA702BC"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10830,34</w:t>
            </w:r>
          </w:p>
        </w:tc>
        <w:tc>
          <w:tcPr>
            <w:tcW w:w="1748" w:type="dxa"/>
            <w:shd w:val="clear" w:color="auto" w:fill="auto"/>
            <w:vAlign w:val="center"/>
          </w:tcPr>
          <w:p w14:paraId="0C0BD8BA" w14:textId="5820A11D"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12964,60</w:t>
            </w:r>
          </w:p>
        </w:tc>
        <w:tc>
          <w:tcPr>
            <w:tcW w:w="1749" w:type="dxa"/>
            <w:shd w:val="clear" w:color="auto" w:fill="auto"/>
            <w:vAlign w:val="center"/>
          </w:tcPr>
          <w:p w14:paraId="3D860893" w14:textId="76D1C5ED"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13262,20</w:t>
            </w:r>
          </w:p>
        </w:tc>
      </w:tr>
      <w:tr w:rsidR="001E51E6" w:rsidRPr="001670CB" w14:paraId="7976D816" w14:textId="77777777" w:rsidTr="00317853">
        <w:trPr>
          <w:trHeight w:val="594"/>
        </w:trPr>
        <w:tc>
          <w:tcPr>
            <w:tcW w:w="2121" w:type="dxa"/>
            <w:vMerge w:val="restart"/>
            <w:tcBorders>
              <w:top w:val="single" w:sz="6" w:space="0" w:color="auto"/>
              <w:left w:val="single" w:sz="6" w:space="0" w:color="auto"/>
              <w:bottom w:val="single" w:sz="4" w:space="0" w:color="auto"/>
              <w:right w:val="single" w:sz="12" w:space="0" w:color="auto"/>
            </w:tcBorders>
            <w:shd w:val="clear" w:color="auto" w:fill="auto"/>
            <w:vAlign w:val="center"/>
          </w:tcPr>
          <w:p w14:paraId="5ED4AB17"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lastRenderedPageBreak/>
              <w:t>Odpady komunalne zebrane selektywnie - metale [t]</w:t>
            </w: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1FB46A4C"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shd w:val="clear" w:color="auto" w:fill="auto"/>
            <w:vAlign w:val="center"/>
          </w:tcPr>
          <w:p w14:paraId="675EB063" w14:textId="4A1C9BA8"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191,91</w:t>
            </w:r>
          </w:p>
        </w:tc>
        <w:tc>
          <w:tcPr>
            <w:tcW w:w="1748" w:type="dxa"/>
            <w:shd w:val="clear" w:color="auto" w:fill="auto"/>
            <w:vAlign w:val="center"/>
          </w:tcPr>
          <w:p w14:paraId="36A1AA72" w14:textId="468C6A1A"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106,84</w:t>
            </w:r>
          </w:p>
        </w:tc>
        <w:tc>
          <w:tcPr>
            <w:tcW w:w="1749" w:type="dxa"/>
            <w:shd w:val="clear" w:color="auto" w:fill="auto"/>
            <w:vAlign w:val="center"/>
          </w:tcPr>
          <w:p w14:paraId="7314A124" w14:textId="13CF3AC5"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114,50</w:t>
            </w:r>
          </w:p>
        </w:tc>
      </w:tr>
      <w:tr w:rsidR="001E51E6" w:rsidRPr="001670CB" w14:paraId="7BB2A68B" w14:textId="77777777" w:rsidTr="00317853">
        <w:trPr>
          <w:trHeight w:val="134"/>
        </w:trPr>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5F4CC77D" w14:textId="77777777" w:rsidR="001E51E6" w:rsidRPr="001670CB" w:rsidRDefault="001E51E6"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1F8DFE39" w14:textId="3B122648" w:rsidR="001E51E6" w:rsidRPr="001670CB" w:rsidRDefault="006B7CB0" w:rsidP="000F2815">
            <w:pPr>
              <w:pStyle w:val="Tretabeli"/>
              <w:jc w:val="left"/>
              <w:rPr>
                <w:rFonts w:ascii="Arial" w:hAnsi="Arial" w:cs="Arial"/>
                <w:sz w:val="24"/>
                <w:szCs w:val="24"/>
              </w:rPr>
            </w:pPr>
            <w:r w:rsidRPr="001670CB">
              <w:rPr>
                <w:rFonts w:ascii="Arial" w:hAnsi="Arial" w:cs="Arial"/>
                <w:sz w:val="24"/>
                <w:szCs w:val="24"/>
              </w:rPr>
              <w:t>G</w:t>
            </w:r>
            <w:r w:rsidR="001E51E6" w:rsidRPr="001670CB">
              <w:rPr>
                <w:rFonts w:ascii="Arial" w:hAnsi="Arial" w:cs="Arial"/>
                <w:sz w:val="24"/>
                <w:szCs w:val="24"/>
              </w:rPr>
              <w:t>ospodarstwa domowe</w:t>
            </w:r>
          </w:p>
        </w:tc>
        <w:tc>
          <w:tcPr>
            <w:tcW w:w="1747" w:type="dxa"/>
            <w:shd w:val="clear" w:color="auto" w:fill="auto"/>
            <w:vAlign w:val="center"/>
          </w:tcPr>
          <w:p w14:paraId="255E9532" w14:textId="100E4A72"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174,68</w:t>
            </w:r>
          </w:p>
        </w:tc>
        <w:tc>
          <w:tcPr>
            <w:tcW w:w="1748" w:type="dxa"/>
            <w:shd w:val="clear" w:color="auto" w:fill="auto"/>
            <w:vAlign w:val="center"/>
          </w:tcPr>
          <w:p w14:paraId="388E5364" w14:textId="0F4AB7B5"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101,06</w:t>
            </w:r>
          </w:p>
        </w:tc>
        <w:tc>
          <w:tcPr>
            <w:tcW w:w="1749" w:type="dxa"/>
            <w:shd w:val="clear" w:color="auto" w:fill="auto"/>
            <w:vAlign w:val="center"/>
          </w:tcPr>
          <w:p w14:paraId="4721EDF5" w14:textId="40764863"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107,38</w:t>
            </w:r>
          </w:p>
        </w:tc>
      </w:tr>
      <w:tr w:rsidR="001E51E6" w:rsidRPr="001670CB" w14:paraId="2D2DC648" w14:textId="77777777" w:rsidTr="00317853">
        <w:tc>
          <w:tcPr>
            <w:tcW w:w="2121" w:type="dxa"/>
            <w:vMerge w:val="restart"/>
            <w:tcBorders>
              <w:top w:val="single" w:sz="6" w:space="0" w:color="auto"/>
              <w:left w:val="single" w:sz="6" w:space="0" w:color="auto"/>
              <w:bottom w:val="single" w:sz="4" w:space="0" w:color="auto"/>
              <w:right w:val="single" w:sz="12" w:space="0" w:color="auto"/>
            </w:tcBorders>
            <w:shd w:val="clear" w:color="auto" w:fill="auto"/>
            <w:vAlign w:val="center"/>
          </w:tcPr>
          <w:p w14:paraId="0FAC1AD6"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Odpady komunalne zebrane selektywnie - tekstylia [t]</w:t>
            </w: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588E2C6D"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shd w:val="clear" w:color="auto" w:fill="auto"/>
            <w:vAlign w:val="center"/>
          </w:tcPr>
          <w:p w14:paraId="614B43A3" w14:textId="14C3C932"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315,40</w:t>
            </w:r>
          </w:p>
        </w:tc>
        <w:tc>
          <w:tcPr>
            <w:tcW w:w="1748" w:type="dxa"/>
            <w:shd w:val="clear" w:color="auto" w:fill="auto"/>
            <w:vAlign w:val="center"/>
          </w:tcPr>
          <w:p w14:paraId="1F6EAF97" w14:textId="360A44BA"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518,75</w:t>
            </w:r>
          </w:p>
        </w:tc>
        <w:tc>
          <w:tcPr>
            <w:tcW w:w="1749" w:type="dxa"/>
            <w:shd w:val="clear" w:color="auto" w:fill="auto"/>
            <w:vAlign w:val="center"/>
          </w:tcPr>
          <w:p w14:paraId="7452F27E" w14:textId="42FB6AF0"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621,69</w:t>
            </w:r>
          </w:p>
        </w:tc>
      </w:tr>
      <w:tr w:rsidR="001E51E6" w:rsidRPr="001670CB" w14:paraId="286CB4B8" w14:textId="77777777" w:rsidTr="00317853">
        <w:trPr>
          <w:trHeight w:val="947"/>
        </w:trPr>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501C9165" w14:textId="77777777" w:rsidR="001E51E6" w:rsidRPr="001670CB" w:rsidRDefault="001E51E6"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7302B657" w14:textId="128BE061" w:rsidR="001E51E6" w:rsidRPr="001670CB" w:rsidRDefault="006B7CB0" w:rsidP="000F2815">
            <w:pPr>
              <w:pStyle w:val="Tretabeli"/>
              <w:jc w:val="left"/>
              <w:rPr>
                <w:rFonts w:ascii="Arial" w:hAnsi="Arial" w:cs="Arial"/>
                <w:sz w:val="24"/>
                <w:szCs w:val="24"/>
              </w:rPr>
            </w:pPr>
            <w:r w:rsidRPr="001670CB">
              <w:rPr>
                <w:rFonts w:ascii="Arial" w:hAnsi="Arial" w:cs="Arial"/>
                <w:sz w:val="24"/>
                <w:szCs w:val="24"/>
              </w:rPr>
              <w:t>G</w:t>
            </w:r>
            <w:r w:rsidR="001E51E6" w:rsidRPr="001670CB">
              <w:rPr>
                <w:rFonts w:ascii="Arial" w:hAnsi="Arial" w:cs="Arial"/>
                <w:sz w:val="24"/>
                <w:szCs w:val="24"/>
              </w:rPr>
              <w:t>ospodarstwa domowe</w:t>
            </w:r>
          </w:p>
        </w:tc>
        <w:tc>
          <w:tcPr>
            <w:tcW w:w="1747" w:type="dxa"/>
            <w:shd w:val="clear" w:color="auto" w:fill="auto"/>
            <w:vAlign w:val="center"/>
          </w:tcPr>
          <w:p w14:paraId="4A1A21F7" w14:textId="42424B16"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296,59</w:t>
            </w:r>
          </w:p>
        </w:tc>
        <w:tc>
          <w:tcPr>
            <w:tcW w:w="1748" w:type="dxa"/>
            <w:shd w:val="clear" w:color="auto" w:fill="auto"/>
            <w:vAlign w:val="center"/>
          </w:tcPr>
          <w:p w14:paraId="6795CC08" w14:textId="044752ED"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505,04</w:t>
            </w:r>
          </w:p>
        </w:tc>
        <w:tc>
          <w:tcPr>
            <w:tcW w:w="1749" w:type="dxa"/>
            <w:shd w:val="clear" w:color="auto" w:fill="auto"/>
            <w:vAlign w:val="center"/>
          </w:tcPr>
          <w:p w14:paraId="78C13DCC" w14:textId="3F450FF6"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609,89</w:t>
            </w:r>
          </w:p>
        </w:tc>
      </w:tr>
      <w:tr w:rsidR="001E51E6" w:rsidRPr="001670CB" w14:paraId="070F3448" w14:textId="77777777" w:rsidTr="00317853">
        <w:tc>
          <w:tcPr>
            <w:tcW w:w="2121" w:type="dxa"/>
            <w:vMerge w:val="restart"/>
            <w:tcBorders>
              <w:top w:val="single" w:sz="6" w:space="0" w:color="auto"/>
              <w:left w:val="single" w:sz="6" w:space="0" w:color="auto"/>
              <w:bottom w:val="single" w:sz="4" w:space="0" w:color="auto"/>
              <w:right w:val="single" w:sz="12" w:space="0" w:color="auto"/>
            </w:tcBorders>
            <w:shd w:val="clear" w:color="auto" w:fill="auto"/>
            <w:vAlign w:val="center"/>
          </w:tcPr>
          <w:p w14:paraId="6D5DC930"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Odpady komunalne zebrane selektywnie - niebezpieczne [t]</w:t>
            </w: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41FC282E"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shd w:val="clear" w:color="auto" w:fill="auto"/>
            <w:vAlign w:val="center"/>
          </w:tcPr>
          <w:p w14:paraId="019E3C5D" w14:textId="57821D3E"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184,85</w:t>
            </w:r>
          </w:p>
        </w:tc>
        <w:tc>
          <w:tcPr>
            <w:tcW w:w="1748" w:type="dxa"/>
            <w:shd w:val="clear" w:color="auto" w:fill="auto"/>
            <w:vAlign w:val="center"/>
          </w:tcPr>
          <w:p w14:paraId="2E7E727C" w14:textId="35A8BB4D"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203,61</w:t>
            </w:r>
          </w:p>
        </w:tc>
        <w:tc>
          <w:tcPr>
            <w:tcW w:w="1749" w:type="dxa"/>
            <w:shd w:val="clear" w:color="auto" w:fill="auto"/>
            <w:vAlign w:val="center"/>
          </w:tcPr>
          <w:p w14:paraId="43FAC974" w14:textId="25264268" w:rsidR="001E51E6" w:rsidRPr="001670CB" w:rsidRDefault="00F42F6D" w:rsidP="000F2815">
            <w:pPr>
              <w:pStyle w:val="Tretabeli"/>
              <w:jc w:val="left"/>
              <w:rPr>
                <w:rFonts w:ascii="Arial" w:hAnsi="Arial" w:cs="Arial"/>
                <w:sz w:val="24"/>
                <w:szCs w:val="24"/>
              </w:rPr>
            </w:pPr>
            <w:r w:rsidRPr="001670CB">
              <w:rPr>
                <w:rFonts w:ascii="Arial" w:hAnsi="Arial" w:cs="Arial"/>
                <w:sz w:val="24"/>
                <w:szCs w:val="24"/>
              </w:rPr>
              <w:t>195,50</w:t>
            </w:r>
          </w:p>
        </w:tc>
      </w:tr>
      <w:tr w:rsidR="001E51E6" w:rsidRPr="001670CB" w14:paraId="6BD1BD9F" w14:textId="77777777" w:rsidTr="00317853">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6D5574BC" w14:textId="77777777" w:rsidR="001E51E6" w:rsidRPr="001670CB" w:rsidRDefault="001E51E6"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026C548D" w14:textId="0CE02F15" w:rsidR="001E51E6" w:rsidRPr="001670CB" w:rsidRDefault="002C1A45" w:rsidP="000F2815">
            <w:pPr>
              <w:pStyle w:val="Tretabeli"/>
              <w:jc w:val="left"/>
              <w:rPr>
                <w:rFonts w:ascii="Arial" w:hAnsi="Arial" w:cs="Arial"/>
                <w:sz w:val="24"/>
                <w:szCs w:val="24"/>
              </w:rPr>
            </w:pPr>
            <w:r w:rsidRPr="001670CB">
              <w:rPr>
                <w:rFonts w:ascii="Arial" w:hAnsi="Arial" w:cs="Arial"/>
                <w:sz w:val="24"/>
                <w:szCs w:val="24"/>
              </w:rPr>
              <w:t>G</w:t>
            </w:r>
            <w:r w:rsidR="001E51E6" w:rsidRPr="001670CB">
              <w:rPr>
                <w:rFonts w:ascii="Arial" w:hAnsi="Arial" w:cs="Arial"/>
                <w:sz w:val="24"/>
                <w:szCs w:val="24"/>
              </w:rPr>
              <w:t>ospodarstwa domowe</w:t>
            </w:r>
          </w:p>
        </w:tc>
        <w:tc>
          <w:tcPr>
            <w:tcW w:w="1747" w:type="dxa"/>
            <w:shd w:val="clear" w:color="auto" w:fill="auto"/>
            <w:vAlign w:val="center"/>
          </w:tcPr>
          <w:p w14:paraId="10F44944" w14:textId="1E3C06A8"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177,47</w:t>
            </w:r>
          </w:p>
        </w:tc>
        <w:tc>
          <w:tcPr>
            <w:tcW w:w="1748" w:type="dxa"/>
            <w:shd w:val="clear" w:color="auto" w:fill="auto"/>
            <w:vAlign w:val="center"/>
          </w:tcPr>
          <w:p w14:paraId="06AB7759" w14:textId="7FD82DAC"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203,16</w:t>
            </w:r>
          </w:p>
        </w:tc>
        <w:tc>
          <w:tcPr>
            <w:tcW w:w="1749" w:type="dxa"/>
            <w:shd w:val="clear" w:color="auto" w:fill="auto"/>
            <w:vAlign w:val="center"/>
          </w:tcPr>
          <w:p w14:paraId="7B0E39F1" w14:textId="235D2D1A"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194,62</w:t>
            </w:r>
          </w:p>
        </w:tc>
      </w:tr>
      <w:tr w:rsidR="001E51E6" w:rsidRPr="001670CB" w14:paraId="3300BBAF" w14:textId="77777777" w:rsidTr="00317853">
        <w:tc>
          <w:tcPr>
            <w:tcW w:w="2121" w:type="dxa"/>
            <w:vMerge w:val="restart"/>
            <w:tcBorders>
              <w:top w:val="single" w:sz="6" w:space="0" w:color="auto"/>
              <w:left w:val="single" w:sz="6" w:space="0" w:color="auto"/>
              <w:bottom w:val="single" w:sz="4" w:space="0" w:color="auto"/>
              <w:right w:val="single" w:sz="12" w:space="0" w:color="auto"/>
            </w:tcBorders>
            <w:shd w:val="clear" w:color="auto" w:fill="auto"/>
            <w:vAlign w:val="center"/>
          </w:tcPr>
          <w:p w14:paraId="68646C54"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Odpady komunalne zebrane selektywnie - wielkogabarytowe [t]</w:t>
            </w: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6F9CBE2F"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shd w:val="clear" w:color="auto" w:fill="auto"/>
            <w:vAlign w:val="center"/>
          </w:tcPr>
          <w:p w14:paraId="6B3911F3" w14:textId="68A3009E"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26701,52</w:t>
            </w:r>
          </w:p>
        </w:tc>
        <w:tc>
          <w:tcPr>
            <w:tcW w:w="1748" w:type="dxa"/>
            <w:shd w:val="clear" w:color="auto" w:fill="auto"/>
            <w:vAlign w:val="center"/>
          </w:tcPr>
          <w:p w14:paraId="0772814E" w14:textId="505BA06A"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31004,02</w:t>
            </w:r>
          </w:p>
        </w:tc>
        <w:tc>
          <w:tcPr>
            <w:tcW w:w="1749" w:type="dxa"/>
            <w:shd w:val="clear" w:color="auto" w:fill="auto"/>
            <w:vAlign w:val="center"/>
          </w:tcPr>
          <w:p w14:paraId="4ED741B6" w14:textId="6625D560"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24869,55</w:t>
            </w:r>
          </w:p>
        </w:tc>
      </w:tr>
      <w:tr w:rsidR="001E51E6" w:rsidRPr="001670CB" w14:paraId="7B54C98B" w14:textId="77777777" w:rsidTr="00317853">
        <w:trPr>
          <w:trHeight w:val="742"/>
        </w:trPr>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3E2CF6E0" w14:textId="77777777" w:rsidR="001E51E6" w:rsidRPr="001670CB" w:rsidRDefault="001E51E6"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5E07C218" w14:textId="760870A6" w:rsidR="001E51E6" w:rsidRPr="001670CB" w:rsidRDefault="002C1A45" w:rsidP="000F2815">
            <w:pPr>
              <w:pStyle w:val="Tretabeli"/>
              <w:jc w:val="left"/>
              <w:rPr>
                <w:rFonts w:ascii="Arial" w:hAnsi="Arial" w:cs="Arial"/>
                <w:sz w:val="24"/>
                <w:szCs w:val="24"/>
              </w:rPr>
            </w:pPr>
            <w:r w:rsidRPr="001670CB">
              <w:rPr>
                <w:rFonts w:ascii="Arial" w:hAnsi="Arial" w:cs="Arial"/>
                <w:sz w:val="24"/>
                <w:szCs w:val="24"/>
              </w:rPr>
              <w:t>G</w:t>
            </w:r>
            <w:r w:rsidR="001E51E6" w:rsidRPr="001670CB">
              <w:rPr>
                <w:rFonts w:ascii="Arial" w:hAnsi="Arial" w:cs="Arial"/>
                <w:sz w:val="24"/>
                <w:szCs w:val="24"/>
              </w:rPr>
              <w:t>ospodarstwa domowe</w:t>
            </w:r>
          </w:p>
        </w:tc>
        <w:tc>
          <w:tcPr>
            <w:tcW w:w="1747" w:type="dxa"/>
            <w:shd w:val="clear" w:color="auto" w:fill="auto"/>
            <w:vAlign w:val="center"/>
          </w:tcPr>
          <w:p w14:paraId="6AAE00F0" w14:textId="5477C008"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25743,31</w:t>
            </w:r>
          </w:p>
        </w:tc>
        <w:tc>
          <w:tcPr>
            <w:tcW w:w="1748" w:type="dxa"/>
            <w:shd w:val="clear" w:color="auto" w:fill="auto"/>
            <w:vAlign w:val="center"/>
          </w:tcPr>
          <w:p w14:paraId="3066D872" w14:textId="110ECBED"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29948,65</w:t>
            </w:r>
          </w:p>
        </w:tc>
        <w:tc>
          <w:tcPr>
            <w:tcW w:w="1749" w:type="dxa"/>
            <w:shd w:val="clear" w:color="auto" w:fill="auto"/>
            <w:vAlign w:val="center"/>
          </w:tcPr>
          <w:p w14:paraId="748A5E69" w14:textId="7FB1EE7A"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24225,95</w:t>
            </w:r>
          </w:p>
        </w:tc>
      </w:tr>
      <w:tr w:rsidR="001E51E6" w:rsidRPr="001670CB" w14:paraId="195B2763" w14:textId="77777777" w:rsidTr="00317853">
        <w:tc>
          <w:tcPr>
            <w:tcW w:w="2121" w:type="dxa"/>
            <w:vMerge w:val="restart"/>
            <w:tcBorders>
              <w:top w:val="single" w:sz="6" w:space="0" w:color="auto"/>
              <w:left w:val="single" w:sz="6" w:space="0" w:color="auto"/>
              <w:bottom w:val="single" w:sz="4" w:space="0" w:color="auto"/>
              <w:right w:val="single" w:sz="12" w:space="0" w:color="auto"/>
            </w:tcBorders>
            <w:shd w:val="clear" w:color="auto" w:fill="auto"/>
            <w:vAlign w:val="center"/>
          </w:tcPr>
          <w:p w14:paraId="7EC4CCCF"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Odpady komunalne zebrane selektywnie - ulegające biodegradacji [t]</w:t>
            </w: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5EF21004" w14:textId="77777777" w:rsidR="001E51E6" w:rsidRPr="001670CB" w:rsidRDefault="001E51E6"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shd w:val="clear" w:color="auto" w:fill="auto"/>
            <w:vAlign w:val="center"/>
          </w:tcPr>
          <w:p w14:paraId="075D5C2C" w14:textId="6816C50A"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23822,10</w:t>
            </w:r>
          </w:p>
        </w:tc>
        <w:tc>
          <w:tcPr>
            <w:tcW w:w="1748" w:type="dxa"/>
            <w:shd w:val="clear" w:color="auto" w:fill="auto"/>
            <w:vAlign w:val="center"/>
          </w:tcPr>
          <w:p w14:paraId="23A5BAFC" w14:textId="4C920140"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42151,31</w:t>
            </w:r>
          </w:p>
        </w:tc>
        <w:tc>
          <w:tcPr>
            <w:tcW w:w="1749" w:type="dxa"/>
            <w:shd w:val="clear" w:color="auto" w:fill="auto"/>
            <w:vAlign w:val="center"/>
          </w:tcPr>
          <w:p w14:paraId="28031576" w14:textId="1846CE51"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42013,91</w:t>
            </w:r>
          </w:p>
        </w:tc>
      </w:tr>
      <w:tr w:rsidR="001E51E6" w:rsidRPr="001670CB" w14:paraId="3722E622" w14:textId="77777777" w:rsidTr="00317853">
        <w:trPr>
          <w:trHeight w:val="548"/>
        </w:trPr>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5902BA6F" w14:textId="77777777" w:rsidR="001E51E6" w:rsidRPr="001670CB" w:rsidRDefault="001E51E6"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58B71A60" w14:textId="4F8D66FC" w:rsidR="001E51E6" w:rsidRPr="001670CB" w:rsidRDefault="002C1A45" w:rsidP="000F2815">
            <w:pPr>
              <w:pStyle w:val="Tretabeli"/>
              <w:jc w:val="left"/>
              <w:rPr>
                <w:rFonts w:ascii="Arial" w:hAnsi="Arial" w:cs="Arial"/>
                <w:sz w:val="24"/>
                <w:szCs w:val="24"/>
              </w:rPr>
            </w:pPr>
            <w:r w:rsidRPr="001670CB">
              <w:rPr>
                <w:rFonts w:ascii="Arial" w:hAnsi="Arial" w:cs="Arial"/>
                <w:sz w:val="24"/>
                <w:szCs w:val="24"/>
              </w:rPr>
              <w:t>G</w:t>
            </w:r>
            <w:r w:rsidR="001E51E6" w:rsidRPr="001670CB">
              <w:rPr>
                <w:rFonts w:ascii="Arial" w:hAnsi="Arial" w:cs="Arial"/>
                <w:sz w:val="24"/>
                <w:szCs w:val="24"/>
              </w:rPr>
              <w:t>ospodarstwa domowe</w:t>
            </w:r>
          </w:p>
        </w:tc>
        <w:tc>
          <w:tcPr>
            <w:tcW w:w="1747" w:type="dxa"/>
            <w:shd w:val="clear" w:color="auto" w:fill="auto"/>
            <w:vAlign w:val="center"/>
          </w:tcPr>
          <w:p w14:paraId="037BBDDB" w14:textId="6F65B9A3"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22427,69</w:t>
            </w:r>
          </w:p>
        </w:tc>
        <w:tc>
          <w:tcPr>
            <w:tcW w:w="1748" w:type="dxa"/>
            <w:shd w:val="clear" w:color="auto" w:fill="auto"/>
            <w:vAlign w:val="center"/>
          </w:tcPr>
          <w:p w14:paraId="3D2F1A07" w14:textId="2C8F959B"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39264,38</w:t>
            </w:r>
          </w:p>
        </w:tc>
        <w:tc>
          <w:tcPr>
            <w:tcW w:w="1749" w:type="dxa"/>
            <w:shd w:val="clear" w:color="auto" w:fill="auto"/>
            <w:vAlign w:val="center"/>
          </w:tcPr>
          <w:p w14:paraId="53066378" w14:textId="1B6B2AA9" w:rsidR="001E51E6" w:rsidRPr="001670CB" w:rsidRDefault="006E35A8" w:rsidP="000F2815">
            <w:pPr>
              <w:pStyle w:val="Tretabeli"/>
              <w:jc w:val="left"/>
              <w:rPr>
                <w:rFonts w:ascii="Arial" w:hAnsi="Arial" w:cs="Arial"/>
                <w:sz w:val="24"/>
                <w:szCs w:val="24"/>
              </w:rPr>
            </w:pPr>
            <w:r w:rsidRPr="001670CB">
              <w:rPr>
                <w:rFonts w:ascii="Arial" w:hAnsi="Arial" w:cs="Arial"/>
                <w:sz w:val="24"/>
                <w:szCs w:val="24"/>
              </w:rPr>
              <w:t xml:space="preserve">39546,12 </w:t>
            </w:r>
          </w:p>
        </w:tc>
      </w:tr>
      <w:tr w:rsidR="00E96ABD" w:rsidRPr="001670CB" w14:paraId="06D5525F" w14:textId="77777777" w:rsidTr="00317853">
        <w:trPr>
          <w:trHeight w:val="432"/>
        </w:trPr>
        <w:tc>
          <w:tcPr>
            <w:tcW w:w="2121" w:type="dxa"/>
            <w:vMerge w:val="restart"/>
            <w:tcBorders>
              <w:top w:val="single" w:sz="6" w:space="0" w:color="auto"/>
              <w:left w:val="single" w:sz="6" w:space="0" w:color="auto"/>
              <w:right w:val="single" w:sz="12" w:space="0" w:color="auto"/>
            </w:tcBorders>
            <w:shd w:val="clear" w:color="auto" w:fill="auto"/>
            <w:vAlign w:val="center"/>
          </w:tcPr>
          <w:p w14:paraId="17C26299" w14:textId="43D2777C" w:rsidR="00E96ABD" w:rsidRPr="001670CB" w:rsidRDefault="00E96ABD" w:rsidP="000F2815">
            <w:pPr>
              <w:pStyle w:val="Tretabeli"/>
              <w:jc w:val="left"/>
              <w:rPr>
                <w:rFonts w:ascii="Arial" w:hAnsi="Arial" w:cs="Arial"/>
                <w:sz w:val="24"/>
                <w:szCs w:val="24"/>
              </w:rPr>
            </w:pPr>
            <w:r w:rsidRPr="001670CB">
              <w:rPr>
                <w:rFonts w:ascii="Arial" w:hAnsi="Arial" w:cs="Arial"/>
                <w:sz w:val="24"/>
                <w:szCs w:val="24"/>
              </w:rPr>
              <w:t>Odpady komunalne zebrane selektywnie - ogółem [t]</w:t>
            </w: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174D4241" w14:textId="7C3E9D98" w:rsidR="00E96ABD" w:rsidRPr="001670CB" w:rsidRDefault="00E96ABD" w:rsidP="000F2815">
            <w:pPr>
              <w:pStyle w:val="Tretabeli"/>
              <w:jc w:val="left"/>
              <w:rPr>
                <w:rFonts w:ascii="Arial" w:hAnsi="Arial" w:cs="Arial"/>
                <w:sz w:val="24"/>
                <w:szCs w:val="24"/>
              </w:rPr>
            </w:pPr>
            <w:r w:rsidRPr="001670CB">
              <w:rPr>
                <w:rFonts w:ascii="Arial" w:hAnsi="Arial" w:cs="Arial"/>
                <w:sz w:val="24"/>
                <w:szCs w:val="24"/>
              </w:rPr>
              <w:t>Ogółem</w:t>
            </w:r>
          </w:p>
        </w:tc>
        <w:tc>
          <w:tcPr>
            <w:tcW w:w="1747" w:type="dxa"/>
            <w:shd w:val="clear" w:color="auto" w:fill="auto"/>
            <w:vAlign w:val="center"/>
          </w:tcPr>
          <w:p w14:paraId="09F373B6" w14:textId="79505694" w:rsidR="00E96ABD" w:rsidRPr="001670CB" w:rsidRDefault="00E96ABD" w:rsidP="000F2815">
            <w:pPr>
              <w:pStyle w:val="Tretabeli"/>
              <w:jc w:val="left"/>
              <w:rPr>
                <w:rFonts w:ascii="Arial" w:hAnsi="Arial" w:cs="Arial"/>
                <w:sz w:val="24"/>
                <w:szCs w:val="24"/>
              </w:rPr>
            </w:pPr>
            <w:r w:rsidRPr="001670CB">
              <w:rPr>
                <w:rFonts w:ascii="Arial" w:hAnsi="Arial" w:cs="Arial"/>
                <w:sz w:val="24"/>
                <w:szCs w:val="24"/>
              </w:rPr>
              <w:t>151623,89</w:t>
            </w:r>
          </w:p>
        </w:tc>
        <w:tc>
          <w:tcPr>
            <w:tcW w:w="1748" w:type="dxa"/>
            <w:shd w:val="clear" w:color="auto" w:fill="auto"/>
            <w:vAlign w:val="center"/>
          </w:tcPr>
          <w:p w14:paraId="5BAAB427" w14:textId="1A166D05" w:rsidR="00E96ABD" w:rsidRPr="001670CB" w:rsidRDefault="00E96ABD" w:rsidP="000F2815">
            <w:pPr>
              <w:pStyle w:val="Tretabeli"/>
              <w:jc w:val="left"/>
              <w:rPr>
                <w:rFonts w:ascii="Arial" w:hAnsi="Arial" w:cs="Arial"/>
                <w:sz w:val="24"/>
                <w:szCs w:val="24"/>
              </w:rPr>
            </w:pPr>
            <w:r w:rsidRPr="001670CB">
              <w:rPr>
                <w:rFonts w:ascii="Arial" w:hAnsi="Arial" w:cs="Arial"/>
                <w:sz w:val="24"/>
                <w:szCs w:val="24"/>
              </w:rPr>
              <w:t>207012,11</w:t>
            </w:r>
          </w:p>
        </w:tc>
        <w:tc>
          <w:tcPr>
            <w:tcW w:w="1749" w:type="dxa"/>
            <w:shd w:val="clear" w:color="auto" w:fill="auto"/>
            <w:vAlign w:val="center"/>
          </w:tcPr>
          <w:p w14:paraId="3ECE2E5C" w14:textId="69611907" w:rsidR="00E96ABD" w:rsidRPr="001670CB" w:rsidRDefault="00E96ABD" w:rsidP="000F2815">
            <w:pPr>
              <w:pStyle w:val="Tretabeli"/>
              <w:jc w:val="left"/>
              <w:rPr>
                <w:rFonts w:ascii="Arial" w:hAnsi="Arial" w:cs="Arial"/>
                <w:sz w:val="24"/>
                <w:szCs w:val="24"/>
              </w:rPr>
            </w:pPr>
            <w:r w:rsidRPr="001670CB">
              <w:rPr>
                <w:rFonts w:ascii="Arial" w:hAnsi="Arial" w:cs="Arial"/>
                <w:sz w:val="24"/>
                <w:szCs w:val="24"/>
              </w:rPr>
              <w:t>201546,79</w:t>
            </w:r>
          </w:p>
        </w:tc>
      </w:tr>
      <w:tr w:rsidR="00E96ABD" w:rsidRPr="001670CB" w14:paraId="4519BD7D" w14:textId="77777777" w:rsidTr="00317853">
        <w:trPr>
          <w:trHeight w:val="654"/>
        </w:trPr>
        <w:tc>
          <w:tcPr>
            <w:tcW w:w="2121" w:type="dxa"/>
            <w:vMerge/>
            <w:tcBorders>
              <w:top w:val="single" w:sz="6" w:space="0" w:color="auto"/>
              <w:left w:val="single" w:sz="6" w:space="0" w:color="auto"/>
              <w:bottom w:val="single" w:sz="4" w:space="0" w:color="auto"/>
              <w:right w:val="single" w:sz="12" w:space="0" w:color="auto"/>
            </w:tcBorders>
            <w:shd w:val="clear" w:color="auto" w:fill="auto"/>
            <w:vAlign w:val="center"/>
          </w:tcPr>
          <w:p w14:paraId="05E79045" w14:textId="77777777" w:rsidR="00E96ABD" w:rsidRPr="001670CB" w:rsidRDefault="00E96ABD" w:rsidP="000F2815">
            <w:pPr>
              <w:pStyle w:val="Tretabeli"/>
              <w:jc w:val="left"/>
              <w:rPr>
                <w:rFonts w:ascii="Arial" w:hAnsi="Arial" w:cs="Arial"/>
                <w:sz w:val="24"/>
                <w:szCs w:val="24"/>
              </w:rPr>
            </w:pPr>
          </w:p>
        </w:tc>
        <w:tc>
          <w:tcPr>
            <w:tcW w:w="2371" w:type="dxa"/>
            <w:tcBorders>
              <w:top w:val="single" w:sz="6" w:space="0" w:color="auto"/>
              <w:left w:val="single" w:sz="12" w:space="0" w:color="auto"/>
              <w:bottom w:val="single" w:sz="6" w:space="0" w:color="auto"/>
              <w:right w:val="single" w:sz="6" w:space="0" w:color="auto"/>
            </w:tcBorders>
            <w:shd w:val="clear" w:color="auto" w:fill="auto"/>
            <w:vAlign w:val="center"/>
          </w:tcPr>
          <w:p w14:paraId="1F9659CC" w14:textId="3A47F0E1" w:rsidR="00E96ABD" w:rsidRPr="001670CB" w:rsidRDefault="002C1A45" w:rsidP="000F2815">
            <w:pPr>
              <w:pStyle w:val="Tretabeli"/>
              <w:jc w:val="left"/>
              <w:rPr>
                <w:rFonts w:ascii="Arial" w:hAnsi="Arial" w:cs="Arial"/>
                <w:sz w:val="24"/>
                <w:szCs w:val="24"/>
              </w:rPr>
            </w:pPr>
            <w:r w:rsidRPr="001670CB">
              <w:rPr>
                <w:rFonts w:ascii="Arial" w:hAnsi="Arial" w:cs="Arial"/>
                <w:sz w:val="24"/>
                <w:szCs w:val="24"/>
              </w:rPr>
              <w:t>G</w:t>
            </w:r>
            <w:r w:rsidR="00E96ABD" w:rsidRPr="001670CB">
              <w:rPr>
                <w:rFonts w:ascii="Arial" w:hAnsi="Arial" w:cs="Arial"/>
                <w:sz w:val="24"/>
                <w:szCs w:val="24"/>
              </w:rPr>
              <w:t>ospodarstwa domowe</w:t>
            </w:r>
          </w:p>
        </w:tc>
        <w:tc>
          <w:tcPr>
            <w:tcW w:w="1747" w:type="dxa"/>
            <w:shd w:val="clear" w:color="auto" w:fill="auto"/>
            <w:vAlign w:val="center"/>
          </w:tcPr>
          <w:p w14:paraId="65FF9976" w14:textId="4D0A14EF" w:rsidR="00E96ABD" w:rsidRPr="001670CB" w:rsidRDefault="00E96ABD" w:rsidP="000F2815">
            <w:pPr>
              <w:pStyle w:val="Tretabeli"/>
              <w:jc w:val="left"/>
              <w:rPr>
                <w:rFonts w:ascii="Arial" w:hAnsi="Arial" w:cs="Arial"/>
                <w:sz w:val="24"/>
                <w:szCs w:val="24"/>
              </w:rPr>
            </w:pPr>
            <w:r w:rsidRPr="001670CB">
              <w:rPr>
                <w:rFonts w:ascii="Arial" w:hAnsi="Arial" w:cs="Arial"/>
                <w:sz w:val="24"/>
                <w:szCs w:val="24"/>
              </w:rPr>
              <w:t>134351,61</w:t>
            </w:r>
          </w:p>
        </w:tc>
        <w:tc>
          <w:tcPr>
            <w:tcW w:w="1748" w:type="dxa"/>
            <w:shd w:val="clear" w:color="auto" w:fill="auto"/>
            <w:vAlign w:val="center"/>
          </w:tcPr>
          <w:p w14:paraId="19AF201B" w14:textId="16D1E42D" w:rsidR="00E96ABD" w:rsidRPr="001670CB" w:rsidRDefault="00E96ABD" w:rsidP="000F2815">
            <w:pPr>
              <w:pStyle w:val="Tretabeli"/>
              <w:jc w:val="left"/>
              <w:rPr>
                <w:rFonts w:ascii="Arial" w:hAnsi="Arial" w:cs="Arial"/>
                <w:sz w:val="24"/>
                <w:szCs w:val="24"/>
              </w:rPr>
            </w:pPr>
            <w:r w:rsidRPr="001670CB">
              <w:rPr>
                <w:rFonts w:ascii="Arial" w:hAnsi="Arial" w:cs="Arial"/>
                <w:sz w:val="24"/>
                <w:szCs w:val="24"/>
              </w:rPr>
              <w:t>185574,96</w:t>
            </w:r>
          </w:p>
        </w:tc>
        <w:tc>
          <w:tcPr>
            <w:tcW w:w="1749" w:type="dxa"/>
            <w:shd w:val="clear" w:color="auto" w:fill="auto"/>
            <w:vAlign w:val="center"/>
          </w:tcPr>
          <w:p w14:paraId="6E6F7649" w14:textId="0D2B538A" w:rsidR="00E96ABD" w:rsidRPr="001670CB" w:rsidRDefault="00E96ABD" w:rsidP="000F2815">
            <w:pPr>
              <w:pStyle w:val="Tretabeli"/>
              <w:jc w:val="left"/>
              <w:rPr>
                <w:rFonts w:ascii="Arial" w:hAnsi="Arial" w:cs="Arial"/>
                <w:sz w:val="24"/>
                <w:szCs w:val="24"/>
              </w:rPr>
            </w:pPr>
            <w:r w:rsidRPr="001670CB">
              <w:rPr>
                <w:rFonts w:ascii="Arial" w:hAnsi="Arial" w:cs="Arial"/>
                <w:sz w:val="24"/>
                <w:szCs w:val="24"/>
              </w:rPr>
              <w:t>176038,66</w:t>
            </w:r>
          </w:p>
        </w:tc>
      </w:tr>
    </w:tbl>
    <w:p w14:paraId="7B9EDFBB" w14:textId="512E7368" w:rsidR="005145B0" w:rsidRPr="001670CB" w:rsidRDefault="005145B0" w:rsidP="000F2815">
      <w:pPr>
        <w:pStyle w:val="rdo"/>
        <w:jc w:val="left"/>
        <w:rPr>
          <w:rFonts w:ascii="Arial" w:hAnsi="Arial" w:cs="Arial"/>
          <w:sz w:val="24"/>
          <w:szCs w:val="24"/>
        </w:rPr>
      </w:pPr>
      <w:r w:rsidRPr="001670CB">
        <w:rPr>
          <w:rFonts w:ascii="Arial" w:hAnsi="Arial" w:cs="Arial"/>
          <w:sz w:val="24"/>
          <w:szCs w:val="24"/>
        </w:rPr>
        <w:t xml:space="preserve">Źródło: </w:t>
      </w:r>
      <w:hyperlink r:id="rId54" w:tooltip="Po kliknięciu w link nastąpi otwarcie nowego okna w przeglądarce w celu przeniesienia na stronę internetową Banku Danych Lokalnych należącego do Głównego Urzędu Statystycznego. " w:history="1">
        <w:r w:rsidRPr="002F44F7">
          <w:rPr>
            <w:rStyle w:val="Hipercze"/>
            <w:rFonts w:ascii="Arial" w:hAnsi="Arial" w:cs="Arial"/>
            <w:sz w:val="24"/>
            <w:szCs w:val="24"/>
          </w:rPr>
          <w:t xml:space="preserve">Bank Danych </w:t>
        </w:r>
        <w:r w:rsidR="001E51E6" w:rsidRPr="002F44F7">
          <w:rPr>
            <w:rStyle w:val="Hipercze"/>
            <w:rFonts w:ascii="Arial" w:hAnsi="Arial" w:cs="Arial"/>
            <w:sz w:val="24"/>
            <w:szCs w:val="24"/>
          </w:rPr>
          <w:t>Lokalnych GUS</w:t>
        </w:r>
      </w:hyperlink>
      <w:r w:rsidR="001E51E6" w:rsidRPr="001670CB">
        <w:rPr>
          <w:rFonts w:ascii="Arial" w:hAnsi="Arial" w:cs="Arial"/>
          <w:sz w:val="24"/>
          <w:szCs w:val="24"/>
        </w:rPr>
        <w:t>, (data dostępu: 22</w:t>
      </w:r>
      <w:r w:rsidRPr="001670CB">
        <w:rPr>
          <w:rFonts w:ascii="Arial" w:hAnsi="Arial" w:cs="Arial"/>
          <w:sz w:val="24"/>
          <w:szCs w:val="24"/>
        </w:rPr>
        <w:t>.09.2023 r.)</w:t>
      </w:r>
    </w:p>
    <w:p w14:paraId="2CFF78D8" w14:textId="77777777" w:rsidR="00812A82" w:rsidRDefault="003930A8" w:rsidP="00B757DC">
      <w:pPr>
        <w:ind w:firstLine="0"/>
        <w:jc w:val="left"/>
        <w:rPr>
          <w:rFonts w:ascii="Arial" w:hAnsi="Arial" w:cs="Arial"/>
          <w:szCs w:val="24"/>
        </w:rPr>
        <w:sectPr w:rsidR="00812A82" w:rsidSect="001A56CB">
          <w:pgSz w:w="11906" w:h="16838"/>
          <w:pgMar w:top="1440" w:right="1077" w:bottom="1440" w:left="1077" w:header="709" w:footer="709" w:gutter="0"/>
          <w:cols w:space="708"/>
          <w:titlePg/>
          <w:docGrid w:linePitch="360"/>
        </w:sectPr>
      </w:pPr>
      <w:r w:rsidRPr="001670CB">
        <w:rPr>
          <w:rFonts w:ascii="Arial" w:hAnsi="Arial" w:cs="Arial"/>
          <w:szCs w:val="24"/>
        </w:rPr>
        <w:t>M</w:t>
      </w:r>
      <w:r w:rsidR="00A6702A" w:rsidRPr="001670CB">
        <w:rPr>
          <w:rFonts w:ascii="Arial" w:hAnsi="Arial" w:cs="Arial"/>
          <w:szCs w:val="24"/>
        </w:rPr>
        <w:t xml:space="preserve">asa odpadów komunalnych zebranych </w:t>
      </w:r>
      <w:r w:rsidRPr="001670CB">
        <w:rPr>
          <w:rFonts w:ascii="Arial" w:hAnsi="Arial" w:cs="Arial"/>
          <w:szCs w:val="24"/>
        </w:rPr>
        <w:t xml:space="preserve">i odebranych ogółem na terenie województwa podkarpackiego w roku </w:t>
      </w:r>
      <w:r w:rsidR="00620C53" w:rsidRPr="001670CB">
        <w:rPr>
          <w:rFonts w:ascii="Arial" w:hAnsi="Arial" w:cs="Arial"/>
          <w:szCs w:val="24"/>
        </w:rPr>
        <w:t xml:space="preserve">2018 </w:t>
      </w:r>
      <w:r w:rsidRPr="001670CB">
        <w:rPr>
          <w:rFonts w:ascii="Arial" w:hAnsi="Arial" w:cs="Arial"/>
          <w:szCs w:val="24"/>
        </w:rPr>
        <w:t>wynosiła 532866,58 Mg. W 2021 r. ogólna masa odpadów wzrosła o 78613, 699 M</w:t>
      </w:r>
      <w:r w:rsidR="00AC71BC" w:rsidRPr="001670CB">
        <w:rPr>
          <w:rFonts w:ascii="Arial" w:hAnsi="Arial" w:cs="Arial"/>
          <w:szCs w:val="24"/>
        </w:rPr>
        <w:t>g i wyniosła 611480,249</w:t>
      </w:r>
      <w:r w:rsidR="00380170" w:rsidRPr="001670CB">
        <w:rPr>
          <w:rFonts w:ascii="Arial" w:hAnsi="Arial" w:cs="Arial"/>
          <w:szCs w:val="24"/>
        </w:rPr>
        <w:t xml:space="preserve"> Mg</w:t>
      </w:r>
      <w:r w:rsidR="00AC71BC" w:rsidRPr="001670CB">
        <w:rPr>
          <w:rFonts w:ascii="Arial" w:hAnsi="Arial" w:cs="Arial"/>
          <w:szCs w:val="24"/>
        </w:rPr>
        <w:t xml:space="preserve">. </w:t>
      </w:r>
    </w:p>
    <w:p w14:paraId="6B877CEC" w14:textId="4E8B654F" w:rsidR="00A6702A" w:rsidRPr="001670CB" w:rsidRDefault="003930A8" w:rsidP="00B757DC">
      <w:pPr>
        <w:ind w:firstLine="0"/>
        <w:jc w:val="left"/>
        <w:rPr>
          <w:rFonts w:ascii="Arial" w:hAnsi="Arial" w:cs="Arial"/>
          <w:szCs w:val="24"/>
        </w:rPr>
      </w:pPr>
      <w:r w:rsidRPr="001670CB">
        <w:rPr>
          <w:rFonts w:ascii="Arial" w:hAnsi="Arial" w:cs="Arial"/>
          <w:szCs w:val="24"/>
        </w:rPr>
        <w:lastRenderedPageBreak/>
        <w:t xml:space="preserve">Z kolei w roku kolejnym masa ta uległa zmniejszeniu </w:t>
      </w:r>
      <w:r w:rsidR="00AC71BC" w:rsidRPr="001670CB">
        <w:rPr>
          <w:rFonts w:ascii="Arial" w:hAnsi="Arial" w:cs="Arial"/>
          <w:szCs w:val="24"/>
        </w:rPr>
        <w:t xml:space="preserve">do </w:t>
      </w:r>
      <w:r w:rsidRPr="001670CB">
        <w:rPr>
          <w:rFonts w:ascii="Arial" w:hAnsi="Arial" w:cs="Arial"/>
          <w:szCs w:val="24"/>
        </w:rPr>
        <w:t>526096,2391</w:t>
      </w:r>
      <w:r w:rsidR="00AC71BC" w:rsidRPr="001670CB">
        <w:rPr>
          <w:rFonts w:ascii="Arial" w:hAnsi="Arial" w:cs="Arial"/>
          <w:szCs w:val="24"/>
        </w:rPr>
        <w:t xml:space="preserve"> Mg. Masa odpadów komunalnych poddanych procesom odzysku utrzymyw</w:t>
      </w:r>
      <w:r w:rsidR="00CC4564">
        <w:rPr>
          <w:rFonts w:ascii="Arial" w:hAnsi="Arial" w:cs="Arial"/>
          <w:szCs w:val="24"/>
        </w:rPr>
        <w:t>ała się na podobnym poziomie. W </w:t>
      </w:r>
      <w:r w:rsidR="00AC71BC" w:rsidRPr="001670CB">
        <w:rPr>
          <w:rFonts w:ascii="Arial" w:hAnsi="Arial" w:cs="Arial"/>
          <w:szCs w:val="24"/>
        </w:rPr>
        <w:t>roku 201</w:t>
      </w:r>
      <w:r w:rsidR="00620C53" w:rsidRPr="001670CB">
        <w:rPr>
          <w:rFonts w:ascii="Arial" w:hAnsi="Arial" w:cs="Arial"/>
          <w:szCs w:val="24"/>
        </w:rPr>
        <w:t>8</w:t>
      </w:r>
      <w:r w:rsidR="00AC71BC" w:rsidRPr="001670CB">
        <w:rPr>
          <w:rFonts w:ascii="Arial" w:hAnsi="Arial" w:cs="Arial"/>
          <w:szCs w:val="24"/>
        </w:rPr>
        <w:t xml:space="preserve"> było to 518503,14 Mg, w 2021 r. odnotowano wzrost masy odpadów komunalnych p</w:t>
      </w:r>
      <w:r w:rsidR="008A6BB0" w:rsidRPr="001670CB">
        <w:rPr>
          <w:rFonts w:ascii="Arial" w:hAnsi="Arial" w:cs="Arial"/>
          <w:szCs w:val="24"/>
        </w:rPr>
        <w:t>oddanych procesom odzysku, wynosiła ona 589259,039 Mg. W roku 2022 masa odpadów poddanych proc</w:t>
      </w:r>
      <w:r w:rsidR="00DE0EA4" w:rsidRPr="001670CB">
        <w:rPr>
          <w:rFonts w:ascii="Arial" w:hAnsi="Arial" w:cs="Arial"/>
          <w:szCs w:val="24"/>
        </w:rPr>
        <w:t>esom odzysku zmniejszyła się do </w:t>
      </w:r>
      <w:r w:rsidR="008A6BB0" w:rsidRPr="001670CB">
        <w:rPr>
          <w:rFonts w:ascii="Arial" w:hAnsi="Arial" w:cs="Arial"/>
          <w:szCs w:val="24"/>
        </w:rPr>
        <w:t>513795,4653 Mg.</w:t>
      </w:r>
    </w:p>
    <w:p w14:paraId="4FBCC3C6" w14:textId="25C47205" w:rsidR="00594D12" w:rsidRPr="001670CB" w:rsidRDefault="00EF67C2" w:rsidP="000F2815">
      <w:pPr>
        <w:pStyle w:val="Tabela"/>
        <w:jc w:val="left"/>
        <w:rPr>
          <w:rFonts w:ascii="Arial" w:hAnsi="Arial" w:cs="Arial"/>
          <w:sz w:val="24"/>
          <w:szCs w:val="24"/>
        </w:rPr>
      </w:pPr>
      <w:bookmarkStart w:id="80" w:name="_Toc149310588"/>
      <w:r w:rsidRPr="00A70C32">
        <w:rPr>
          <w:rFonts w:ascii="Arial" w:hAnsi="Arial" w:cs="Arial"/>
          <w:b w:val="0"/>
          <w:bCs/>
          <w:sz w:val="24"/>
          <w:szCs w:val="24"/>
        </w:rPr>
        <w:t>Tabela</w:t>
      </w:r>
      <w:r w:rsidR="00745433" w:rsidRPr="00A70C32">
        <w:rPr>
          <w:rFonts w:ascii="Arial" w:hAnsi="Arial" w:cs="Arial"/>
          <w:b w:val="0"/>
          <w:bCs/>
          <w:sz w:val="24"/>
          <w:szCs w:val="24"/>
        </w:rPr>
        <w:t xml:space="preserve"> 47.</w:t>
      </w:r>
      <w:r w:rsidRPr="001670CB">
        <w:rPr>
          <w:rFonts w:ascii="Arial" w:hAnsi="Arial" w:cs="Arial"/>
          <w:sz w:val="24"/>
          <w:szCs w:val="24"/>
        </w:rPr>
        <w:t xml:space="preserve"> </w:t>
      </w:r>
      <w:r w:rsidRPr="001670CB">
        <w:rPr>
          <w:rFonts w:ascii="Arial" w:hAnsi="Arial" w:cs="Arial"/>
          <w:b w:val="0"/>
          <w:sz w:val="24"/>
          <w:szCs w:val="24"/>
        </w:rPr>
        <w:t>Dane dotyczące odpadów komunalnych w latach 201</w:t>
      </w:r>
      <w:r w:rsidR="00620C53" w:rsidRPr="001670CB">
        <w:rPr>
          <w:rFonts w:ascii="Arial" w:hAnsi="Arial" w:cs="Arial"/>
          <w:b w:val="0"/>
          <w:sz w:val="24"/>
          <w:szCs w:val="24"/>
        </w:rPr>
        <w:t>8</w:t>
      </w:r>
      <w:r w:rsidRPr="001670CB">
        <w:rPr>
          <w:rFonts w:ascii="Arial" w:hAnsi="Arial" w:cs="Arial"/>
          <w:b w:val="0"/>
          <w:sz w:val="24"/>
          <w:szCs w:val="24"/>
        </w:rPr>
        <w:t>, 2021, 2022 na terenie województwa podkarpackiego</w:t>
      </w:r>
      <w:bookmarkEnd w:id="80"/>
      <w:r w:rsidRPr="001670CB">
        <w:rPr>
          <w:rFonts w:ascii="Arial" w:hAnsi="Arial" w:cs="Arial"/>
          <w:sz w:val="24"/>
          <w:szCs w:val="24"/>
        </w:rPr>
        <w:t xml:space="preserve"> </w:t>
      </w:r>
    </w:p>
    <w:tbl>
      <w:tblPr>
        <w:tblStyle w:val="Tabela-Siatka"/>
        <w:tblpPr w:leftFromText="141" w:rightFromText="141" w:vertAnchor="text" w:horzAnchor="margin" w:tblpY="60"/>
        <w:tblW w:w="9782" w:type="dxa"/>
        <w:tblLook w:val="04A0" w:firstRow="1" w:lastRow="0" w:firstColumn="1" w:lastColumn="0" w:noHBand="0" w:noVBand="1"/>
        <w:tblCaption w:val="Dane dotyczące odpadów komunalnych w latach 2018, 2021, 2022 na terenie województwa podkarpackiego "/>
        <w:tblDescription w:val="Masa odpadów komunalnych zebranych i odebranych ogółem zwiększyła się w 2021 roku, a w roku 2022 zmniejszyła się. Masa odpadów komunalnych poddanych procesom odzysku również zwiększyła się w 2021 roku, a w roku kolejnym uległa zmniejszeniu. "/>
      </w:tblPr>
      <w:tblGrid>
        <w:gridCol w:w="1129"/>
        <w:gridCol w:w="4111"/>
        <w:gridCol w:w="4542"/>
      </w:tblGrid>
      <w:tr w:rsidR="006F63A2" w:rsidRPr="001670CB" w14:paraId="7B28E45E" w14:textId="77777777" w:rsidTr="00317853">
        <w:trPr>
          <w:trHeight w:val="982"/>
        </w:trPr>
        <w:tc>
          <w:tcPr>
            <w:tcW w:w="1129" w:type="dxa"/>
            <w:tcBorders>
              <w:bottom w:val="single" w:sz="12" w:space="0" w:color="auto"/>
              <w:right w:val="single" w:sz="12" w:space="0" w:color="auto"/>
            </w:tcBorders>
            <w:shd w:val="clear" w:color="auto" w:fill="auto"/>
            <w:vAlign w:val="center"/>
          </w:tcPr>
          <w:p w14:paraId="10761ED4" w14:textId="77777777" w:rsidR="006F63A2" w:rsidRPr="00A70C32" w:rsidRDefault="006F63A2" w:rsidP="000F2815">
            <w:pPr>
              <w:pStyle w:val="Tretabeli"/>
              <w:jc w:val="left"/>
              <w:rPr>
                <w:rFonts w:ascii="Arial" w:hAnsi="Arial" w:cs="Arial"/>
                <w:bCs/>
                <w:sz w:val="24"/>
                <w:szCs w:val="24"/>
              </w:rPr>
            </w:pPr>
            <w:r w:rsidRPr="00A70C32">
              <w:rPr>
                <w:rFonts w:ascii="Arial" w:hAnsi="Arial" w:cs="Arial"/>
                <w:bCs/>
                <w:sz w:val="24"/>
                <w:szCs w:val="24"/>
              </w:rPr>
              <w:t>Rok</w:t>
            </w:r>
          </w:p>
        </w:tc>
        <w:tc>
          <w:tcPr>
            <w:tcW w:w="4111" w:type="dxa"/>
            <w:tcBorders>
              <w:left w:val="single" w:sz="12" w:space="0" w:color="auto"/>
              <w:bottom w:val="single" w:sz="12" w:space="0" w:color="auto"/>
            </w:tcBorders>
            <w:shd w:val="clear" w:color="auto" w:fill="auto"/>
            <w:vAlign w:val="center"/>
          </w:tcPr>
          <w:p w14:paraId="1E896397" w14:textId="188F80CA" w:rsidR="006F63A2" w:rsidRPr="00A70C32" w:rsidRDefault="006F63A2" w:rsidP="000F2815">
            <w:pPr>
              <w:pStyle w:val="Tretabeli"/>
              <w:jc w:val="left"/>
              <w:rPr>
                <w:rFonts w:ascii="Arial" w:hAnsi="Arial" w:cs="Arial"/>
                <w:bCs/>
                <w:sz w:val="24"/>
                <w:szCs w:val="24"/>
              </w:rPr>
            </w:pPr>
            <w:r w:rsidRPr="00A70C32">
              <w:rPr>
                <w:rFonts w:ascii="Arial" w:hAnsi="Arial" w:cs="Arial"/>
                <w:bCs/>
                <w:sz w:val="24"/>
                <w:szCs w:val="24"/>
              </w:rPr>
              <w:t>Masa odpadów komunalnyc</w:t>
            </w:r>
            <w:r w:rsidR="00CD2A08" w:rsidRPr="00A70C32">
              <w:rPr>
                <w:rFonts w:ascii="Arial" w:hAnsi="Arial" w:cs="Arial"/>
                <w:bCs/>
                <w:sz w:val="24"/>
                <w:szCs w:val="24"/>
              </w:rPr>
              <w:t>h zebranych i </w:t>
            </w:r>
            <w:r w:rsidRPr="00A70C32">
              <w:rPr>
                <w:rFonts w:ascii="Arial" w:hAnsi="Arial" w:cs="Arial"/>
                <w:bCs/>
                <w:sz w:val="24"/>
                <w:szCs w:val="24"/>
              </w:rPr>
              <w:t>odebranych ogółem [Mg]</w:t>
            </w:r>
          </w:p>
        </w:tc>
        <w:tc>
          <w:tcPr>
            <w:tcW w:w="4542" w:type="dxa"/>
            <w:tcBorders>
              <w:bottom w:val="single" w:sz="12" w:space="0" w:color="auto"/>
            </w:tcBorders>
            <w:shd w:val="clear" w:color="auto" w:fill="auto"/>
            <w:vAlign w:val="center"/>
          </w:tcPr>
          <w:p w14:paraId="17BE50A7" w14:textId="77777777" w:rsidR="006F63A2" w:rsidRPr="00A70C32" w:rsidRDefault="006F63A2" w:rsidP="000F2815">
            <w:pPr>
              <w:pStyle w:val="Tretabeli"/>
              <w:jc w:val="left"/>
              <w:rPr>
                <w:rFonts w:ascii="Arial" w:hAnsi="Arial" w:cs="Arial"/>
                <w:bCs/>
                <w:sz w:val="24"/>
                <w:szCs w:val="24"/>
              </w:rPr>
            </w:pPr>
            <w:r w:rsidRPr="00A70C32">
              <w:rPr>
                <w:rFonts w:ascii="Arial" w:hAnsi="Arial" w:cs="Arial"/>
                <w:bCs/>
                <w:sz w:val="24"/>
                <w:szCs w:val="24"/>
              </w:rPr>
              <w:t>Masa odpadów komunalnych poddanych procesom odzysku [Mg]</w:t>
            </w:r>
          </w:p>
        </w:tc>
      </w:tr>
      <w:tr w:rsidR="006F63A2" w:rsidRPr="001670CB" w14:paraId="74FF8CFF" w14:textId="77777777" w:rsidTr="00317853">
        <w:trPr>
          <w:trHeight w:val="558"/>
        </w:trPr>
        <w:tc>
          <w:tcPr>
            <w:tcW w:w="1129" w:type="dxa"/>
            <w:tcBorders>
              <w:top w:val="single" w:sz="12" w:space="0" w:color="auto"/>
              <w:right w:val="single" w:sz="12" w:space="0" w:color="auto"/>
            </w:tcBorders>
            <w:shd w:val="clear" w:color="auto" w:fill="auto"/>
            <w:vAlign w:val="center"/>
          </w:tcPr>
          <w:p w14:paraId="6ACDD1D9" w14:textId="2D995F38"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201</w:t>
            </w:r>
            <w:r w:rsidR="00620C53" w:rsidRPr="001670CB">
              <w:rPr>
                <w:rFonts w:ascii="Arial" w:hAnsi="Arial" w:cs="Arial"/>
                <w:sz w:val="24"/>
                <w:szCs w:val="24"/>
              </w:rPr>
              <w:t>8</w:t>
            </w:r>
          </w:p>
        </w:tc>
        <w:tc>
          <w:tcPr>
            <w:tcW w:w="4111" w:type="dxa"/>
            <w:tcBorders>
              <w:top w:val="single" w:sz="12" w:space="0" w:color="auto"/>
              <w:left w:val="single" w:sz="12" w:space="0" w:color="auto"/>
            </w:tcBorders>
            <w:shd w:val="clear" w:color="auto" w:fill="auto"/>
            <w:vAlign w:val="center"/>
          </w:tcPr>
          <w:p w14:paraId="74F85AA7" w14:textId="65356504"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532866,58</w:t>
            </w:r>
          </w:p>
        </w:tc>
        <w:tc>
          <w:tcPr>
            <w:tcW w:w="4542" w:type="dxa"/>
            <w:tcBorders>
              <w:top w:val="single" w:sz="12" w:space="0" w:color="auto"/>
            </w:tcBorders>
            <w:shd w:val="clear" w:color="auto" w:fill="auto"/>
            <w:vAlign w:val="center"/>
          </w:tcPr>
          <w:p w14:paraId="76BABD5D" w14:textId="320C87D1"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5</w:t>
            </w:r>
            <w:r w:rsidR="00620C53" w:rsidRPr="001670CB">
              <w:rPr>
                <w:rFonts w:ascii="Arial" w:hAnsi="Arial" w:cs="Arial"/>
                <w:sz w:val="24"/>
                <w:szCs w:val="24"/>
              </w:rPr>
              <w:t>18503,14</w:t>
            </w:r>
          </w:p>
        </w:tc>
      </w:tr>
      <w:tr w:rsidR="006F63A2" w:rsidRPr="001670CB" w14:paraId="1EBA1F4E" w14:textId="77777777" w:rsidTr="00317853">
        <w:trPr>
          <w:trHeight w:val="566"/>
        </w:trPr>
        <w:tc>
          <w:tcPr>
            <w:tcW w:w="1129" w:type="dxa"/>
            <w:tcBorders>
              <w:right w:val="single" w:sz="12" w:space="0" w:color="auto"/>
            </w:tcBorders>
            <w:shd w:val="clear" w:color="auto" w:fill="auto"/>
            <w:vAlign w:val="center"/>
          </w:tcPr>
          <w:p w14:paraId="0AD1085A" w14:textId="77777777"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2021</w:t>
            </w:r>
          </w:p>
        </w:tc>
        <w:tc>
          <w:tcPr>
            <w:tcW w:w="4111" w:type="dxa"/>
            <w:tcBorders>
              <w:left w:val="single" w:sz="12" w:space="0" w:color="auto"/>
            </w:tcBorders>
            <w:shd w:val="clear" w:color="auto" w:fill="auto"/>
            <w:vAlign w:val="center"/>
          </w:tcPr>
          <w:p w14:paraId="103A25F6" w14:textId="4C712FE8"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611480,249</w:t>
            </w:r>
          </w:p>
        </w:tc>
        <w:tc>
          <w:tcPr>
            <w:tcW w:w="4542" w:type="dxa"/>
            <w:shd w:val="clear" w:color="auto" w:fill="auto"/>
            <w:vAlign w:val="center"/>
          </w:tcPr>
          <w:p w14:paraId="21CF09DD" w14:textId="25C3187F"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589259,039</w:t>
            </w:r>
          </w:p>
        </w:tc>
      </w:tr>
      <w:tr w:rsidR="006F63A2" w:rsidRPr="001670CB" w14:paraId="0AE940F7" w14:textId="77777777" w:rsidTr="00317853">
        <w:trPr>
          <w:trHeight w:val="403"/>
        </w:trPr>
        <w:tc>
          <w:tcPr>
            <w:tcW w:w="1129" w:type="dxa"/>
            <w:tcBorders>
              <w:right w:val="single" w:sz="12" w:space="0" w:color="auto"/>
            </w:tcBorders>
            <w:shd w:val="clear" w:color="auto" w:fill="auto"/>
            <w:vAlign w:val="center"/>
          </w:tcPr>
          <w:p w14:paraId="654FB9C4" w14:textId="77777777"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2022</w:t>
            </w:r>
          </w:p>
        </w:tc>
        <w:tc>
          <w:tcPr>
            <w:tcW w:w="4111" w:type="dxa"/>
            <w:tcBorders>
              <w:left w:val="single" w:sz="12" w:space="0" w:color="auto"/>
            </w:tcBorders>
            <w:shd w:val="clear" w:color="auto" w:fill="auto"/>
            <w:vAlign w:val="center"/>
          </w:tcPr>
          <w:p w14:paraId="3E968A84" w14:textId="2D47AEE0"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526096,2391</w:t>
            </w:r>
          </w:p>
        </w:tc>
        <w:tc>
          <w:tcPr>
            <w:tcW w:w="4542" w:type="dxa"/>
            <w:shd w:val="clear" w:color="auto" w:fill="auto"/>
            <w:vAlign w:val="center"/>
          </w:tcPr>
          <w:p w14:paraId="304CBC86" w14:textId="488F831F" w:rsidR="006F63A2" w:rsidRPr="001670CB" w:rsidRDefault="006F63A2" w:rsidP="000F2815">
            <w:pPr>
              <w:pStyle w:val="Tretabeli"/>
              <w:jc w:val="left"/>
              <w:rPr>
                <w:rFonts w:ascii="Arial" w:hAnsi="Arial" w:cs="Arial"/>
                <w:sz w:val="24"/>
                <w:szCs w:val="24"/>
              </w:rPr>
            </w:pPr>
            <w:r w:rsidRPr="001670CB">
              <w:rPr>
                <w:rFonts w:ascii="Arial" w:hAnsi="Arial" w:cs="Arial"/>
                <w:sz w:val="24"/>
                <w:szCs w:val="24"/>
              </w:rPr>
              <w:t>513795,4653</w:t>
            </w:r>
          </w:p>
        </w:tc>
      </w:tr>
    </w:tbl>
    <w:p w14:paraId="30B85EED" w14:textId="6DBEFCCB" w:rsidR="00BC3986" w:rsidRPr="001670CB" w:rsidRDefault="00EF67C2" w:rsidP="000F2815">
      <w:pPr>
        <w:pStyle w:val="rdo"/>
        <w:ind w:firstLine="0"/>
        <w:jc w:val="left"/>
        <w:rPr>
          <w:rFonts w:ascii="Arial" w:hAnsi="Arial" w:cs="Arial"/>
          <w:sz w:val="24"/>
          <w:szCs w:val="24"/>
        </w:rPr>
      </w:pPr>
      <w:r w:rsidRPr="001670CB">
        <w:rPr>
          <w:rFonts w:ascii="Arial" w:hAnsi="Arial" w:cs="Arial"/>
          <w:sz w:val="24"/>
          <w:szCs w:val="24"/>
        </w:rPr>
        <w:t xml:space="preserve">Źródło: Dane z Urzędu Marszałkowskiego Województwa Podkarpackiego sporządzone na podstawie danych ze sprawozdań wójtów, burmistrzów lub prezydentów miast z realizacji zadań z zakresu gospodarowania odpadami komunalnymi. </w:t>
      </w:r>
    </w:p>
    <w:p w14:paraId="47AF2CFD" w14:textId="44DD0EB5" w:rsidR="00BC3986" w:rsidRPr="001670CB" w:rsidRDefault="002C1A45" w:rsidP="00B757DC">
      <w:pPr>
        <w:ind w:firstLine="0"/>
        <w:jc w:val="left"/>
        <w:rPr>
          <w:rFonts w:ascii="Arial" w:hAnsi="Arial" w:cs="Arial"/>
          <w:szCs w:val="24"/>
        </w:rPr>
      </w:pPr>
      <w:r w:rsidRPr="001670CB">
        <w:rPr>
          <w:rFonts w:ascii="Arial" w:hAnsi="Arial" w:cs="Arial"/>
          <w:szCs w:val="24"/>
        </w:rPr>
        <w:t>Zadania z obszaru „</w:t>
      </w:r>
      <w:r w:rsidR="00380170" w:rsidRPr="001670CB">
        <w:rPr>
          <w:rFonts w:ascii="Arial" w:hAnsi="Arial" w:cs="Arial"/>
          <w:szCs w:val="24"/>
        </w:rPr>
        <w:t>gospodarka</w:t>
      </w:r>
      <w:r w:rsidR="00D31BF9" w:rsidRPr="001670CB">
        <w:rPr>
          <w:rFonts w:ascii="Arial" w:hAnsi="Arial" w:cs="Arial"/>
          <w:szCs w:val="24"/>
        </w:rPr>
        <w:t xml:space="preserve"> odpadami</w:t>
      </w:r>
      <w:r w:rsidR="00380170" w:rsidRPr="001670CB">
        <w:rPr>
          <w:rFonts w:ascii="Arial" w:hAnsi="Arial" w:cs="Arial"/>
          <w:szCs w:val="24"/>
        </w:rPr>
        <w:t xml:space="preserve"> i zapobieganie powstawaniu odpadów</w:t>
      </w:r>
      <w:r w:rsidR="00D31BF9" w:rsidRPr="001670CB">
        <w:rPr>
          <w:rFonts w:ascii="Arial" w:hAnsi="Arial" w:cs="Arial"/>
          <w:szCs w:val="24"/>
        </w:rPr>
        <w:t>” realizowane były głównie przez gminy województwa oraz samorząd województwa podkarpackiego.</w:t>
      </w:r>
      <w:r w:rsidR="00BC3986" w:rsidRPr="001670CB">
        <w:rPr>
          <w:rFonts w:ascii="Arial" w:hAnsi="Arial" w:cs="Arial"/>
          <w:szCs w:val="24"/>
        </w:rPr>
        <w:t xml:space="preserve"> Gminy największe kwoty wydatkowały na odbiór i zagospodarowywanie odpadów komunalnych oraz na realizację programu dotyczącego usuwania azbestu. Samorząd województwa podkarpackiego </w:t>
      </w:r>
      <w:r w:rsidR="007A48FA" w:rsidRPr="001670CB">
        <w:rPr>
          <w:rFonts w:ascii="Arial" w:hAnsi="Arial" w:cs="Arial"/>
          <w:szCs w:val="24"/>
        </w:rPr>
        <w:t xml:space="preserve">organizował konkursy ekologiczne dla młodzieży oraz odpowiedzialny był za aktualizację Wojewódzkiego Planu Gospodarki Odpadami wraz z Planem Inwestycyjnym oraz opracował sprawozdania z realizacji Wojewódzkiego Planu Gospodarki Odpadami. </w:t>
      </w:r>
      <w:r w:rsidR="00BC3986" w:rsidRPr="001670CB">
        <w:rPr>
          <w:rFonts w:ascii="Arial" w:hAnsi="Arial" w:cs="Arial"/>
          <w:szCs w:val="24"/>
        </w:rPr>
        <w:t>Starostwa powiatowe odpowiedzia</w:t>
      </w:r>
      <w:r w:rsidR="00CC4564">
        <w:rPr>
          <w:rFonts w:ascii="Arial" w:hAnsi="Arial" w:cs="Arial"/>
          <w:szCs w:val="24"/>
        </w:rPr>
        <w:t>lne były za zakup pojemników do </w:t>
      </w:r>
      <w:r w:rsidR="00BC3986" w:rsidRPr="001670CB">
        <w:rPr>
          <w:rFonts w:ascii="Arial" w:hAnsi="Arial" w:cs="Arial"/>
          <w:szCs w:val="24"/>
        </w:rPr>
        <w:t>segregacji odpa</w:t>
      </w:r>
      <w:r w:rsidRPr="001670CB">
        <w:rPr>
          <w:rFonts w:ascii="Arial" w:hAnsi="Arial" w:cs="Arial"/>
          <w:szCs w:val="24"/>
        </w:rPr>
        <w:t>dów or</w:t>
      </w:r>
      <w:r w:rsidR="00380170" w:rsidRPr="001670CB">
        <w:rPr>
          <w:rFonts w:ascii="Arial" w:hAnsi="Arial" w:cs="Arial"/>
          <w:szCs w:val="24"/>
        </w:rPr>
        <w:t>a</w:t>
      </w:r>
      <w:r w:rsidRPr="001670CB">
        <w:rPr>
          <w:rFonts w:ascii="Arial" w:hAnsi="Arial" w:cs="Arial"/>
          <w:szCs w:val="24"/>
        </w:rPr>
        <w:t>z za udzielanie dotacji w </w:t>
      </w:r>
      <w:r w:rsidR="00BC3986" w:rsidRPr="001670CB">
        <w:rPr>
          <w:rFonts w:ascii="Arial" w:hAnsi="Arial" w:cs="Arial"/>
          <w:szCs w:val="24"/>
        </w:rPr>
        <w:t>zakresie usuwania i unieszkodliwiania azbestu.</w:t>
      </w:r>
    </w:p>
    <w:p w14:paraId="338106C5" w14:textId="77ED8190" w:rsidR="007A48FA" w:rsidRPr="001670CB" w:rsidRDefault="005C386E" w:rsidP="000F2815">
      <w:pPr>
        <w:ind w:firstLine="0"/>
        <w:jc w:val="left"/>
        <w:rPr>
          <w:rFonts w:ascii="Arial" w:hAnsi="Arial" w:cs="Arial"/>
          <w:b/>
          <w:szCs w:val="24"/>
        </w:rPr>
      </w:pPr>
      <w:r w:rsidRPr="001670CB">
        <w:rPr>
          <w:rFonts w:ascii="Arial" w:hAnsi="Arial" w:cs="Arial"/>
          <w:b/>
          <w:szCs w:val="24"/>
        </w:rPr>
        <w:t>Zadania zrealizowane przez gminy</w:t>
      </w:r>
    </w:p>
    <w:p w14:paraId="7AF56718" w14:textId="6AF4E2BF" w:rsidR="007A48FA" w:rsidRPr="001670CB" w:rsidRDefault="007A48FA" w:rsidP="00B757DC">
      <w:pPr>
        <w:ind w:firstLine="0"/>
        <w:jc w:val="left"/>
        <w:rPr>
          <w:rFonts w:ascii="Arial" w:hAnsi="Arial" w:cs="Arial"/>
          <w:szCs w:val="24"/>
        </w:rPr>
      </w:pPr>
      <w:r w:rsidRPr="001670CB">
        <w:rPr>
          <w:rFonts w:ascii="Arial" w:hAnsi="Arial" w:cs="Arial"/>
          <w:szCs w:val="24"/>
        </w:rPr>
        <w:t>W 2021 r. gminy przeznaczyły 32075120,51 zł na realizację</w:t>
      </w:r>
      <w:r w:rsidR="00CC4564">
        <w:rPr>
          <w:rFonts w:ascii="Arial" w:hAnsi="Arial" w:cs="Arial"/>
          <w:szCs w:val="24"/>
        </w:rPr>
        <w:t xml:space="preserve"> zadań z niniejszego obszaru, a </w:t>
      </w:r>
      <w:r w:rsidRPr="001670CB">
        <w:rPr>
          <w:rFonts w:ascii="Arial" w:hAnsi="Arial" w:cs="Arial"/>
          <w:szCs w:val="24"/>
        </w:rPr>
        <w:t>w 2022 r. wydatkowano 16137786,53 zł. Zadania finanso</w:t>
      </w:r>
      <w:r w:rsidR="002C1A45" w:rsidRPr="001670CB">
        <w:rPr>
          <w:rFonts w:ascii="Arial" w:hAnsi="Arial" w:cs="Arial"/>
          <w:szCs w:val="24"/>
        </w:rPr>
        <w:t>wane były z budżetu gmin oraz </w:t>
      </w:r>
      <w:r w:rsidRPr="001670CB">
        <w:rPr>
          <w:rFonts w:ascii="Arial" w:hAnsi="Arial" w:cs="Arial"/>
          <w:szCs w:val="24"/>
        </w:rPr>
        <w:t>funduszy (Wojewódzki Fundusz Ochrony Środowiska i Gospodarki Wodnej, Regionalny Program Operacyjny, Fundusz Przeciwdziałania Covid-2019).</w:t>
      </w:r>
    </w:p>
    <w:p w14:paraId="756A4DAB" w14:textId="0A328732" w:rsidR="000D43C5" w:rsidRPr="001670CB" w:rsidRDefault="00BC3986" w:rsidP="000F2815">
      <w:pPr>
        <w:ind w:firstLine="0"/>
        <w:jc w:val="left"/>
        <w:rPr>
          <w:rFonts w:ascii="Arial" w:hAnsi="Arial" w:cs="Arial"/>
          <w:b/>
          <w:szCs w:val="24"/>
        </w:rPr>
      </w:pPr>
      <w:r w:rsidRPr="001670CB">
        <w:rPr>
          <w:rFonts w:ascii="Arial" w:hAnsi="Arial" w:cs="Arial"/>
          <w:b/>
          <w:szCs w:val="24"/>
        </w:rPr>
        <w:t xml:space="preserve">Zadania zrealizowane przez Samorząd województwa podkarpackiego </w:t>
      </w:r>
    </w:p>
    <w:p w14:paraId="46505DBA" w14:textId="021D42A1" w:rsidR="00BC3986" w:rsidRPr="001670CB" w:rsidRDefault="000D43C5" w:rsidP="00B757DC">
      <w:pPr>
        <w:ind w:firstLine="0"/>
        <w:jc w:val="left"/>
        <w:rPr>
          <w:rFonts w:ascii="Arial" w:hAnsi="Arial" w:cs="Arial"/>
          <w:szCs w:val="24"/>
        </w:rPr>
      </w:pPr>
      <w:r w:rsidRPr="001670CB">
        <w:rPr>
          <w:rFonts w:ascii="Arial" w:hAnsi="Arial" w:cs="Arial"/>
          <w:szCs w:val="24"/>
        </w:rPr>
        <w:t xml:space="preserve">W roku 2021, łączny koszt inwestycji w analizowanym obszarze interwencji realizowanych przez Samorząd województwa podkarpackiego wyniósł 49031,60 zł, natomiast w 2022 roku 25995 zł. </w:t>
      </w:r>
    </w:p>
    <w:p w14:paraId="5D9B5223" w14:textId="77777777" w:rsidR="00C36891" w:rsidRDefault="00C36891" w:rsidP="000F2815">
      <w:pPr>
        <w:pStyle w:val="Tabela"/>
        <w:jc w:val="left"/>
        <w:rPr>
          <w:rFonts w:ascii="Arial" w:hAnsi="Arial" w:cs="Arial"/>
          <w:sz w:val="24"/>
          <w:szCs w:val="24"/>
        </w:rPr>
        <w:sectPr w:rsidR="00C36891" w:rsidSect="001A56CB">
          <w:pgSz w:w="11906" w:h="16838"/>
          <w:pgMar w:top="1440" w:right="1077" w:bottom="1440" w:left="1077" w:header="709" w:footer="709" w:gutter="0"/>
          <w:cols w:space="708"/>
          <w:titlePg/>
          <w:docGrid w:linePitch="360"/>
        </w:sectPr>
      </w:pPr>
      <w:bookmarkStart w:id="81" w:name="_Toc149310589"/>
    </w:p>
    <w:p w14:paraId="5D325EE0" w14:textId="0140FCD4" w:rsidR="00BF7795" w:rsidRPr="001670CB" w:rsidRDefault="00BF7795" w:rsidP="000F2815">
      <w:pPr>
        <w:pStyle w:val="Tabela"/>
        <w:jc w:val="left"/>
        <w:rPr>
          <w:rFonts w:ascii="Arial" w:hAnsi="Arial" w:cs="Arial"/>
          <w:sz w:val="24"/>
          <w:szCs w:val="24"/>
        </w:rPr>
      </w:pPr>
      <w:r w:rsidRPr="00A70C32">
        <w:rPr>
          <w:rFonts w:ascii="Arial" w:hAnsi="Arial" w:cs="Arial"/>
          <w:b w:val="0"/>
          <w:bCs/>
          <w:sz w:val="24"/>
          <w:szCs w:val="24"/>
        </w:rPr>
        <w:lastRenderedPageBreak/>
        <w:t xml:space="preserve">Tabela </w:t>
      </w:r>
      <w:r w:rsidR="00745433" w:rsidRPr="00A70C32">
        <w:rPr>
          <w:rFonts w:ascii="Arial" w:hAnsi="Arial" w:cs="Arial"/>
          <w:b w:val="0"/>
          <w:bCs/>
          <w:sz w:val="24"/>
          <w:szCs w:val="24"/>
        </w:rPr>
        <w:t>48.</w:t>
      </w:r>
      <w:r w:rsidR="00745433" w:rsidRPr="001670CB">
        <w:rPr>
          <w:rFonts w:ascii="Arial" w:hAnsi="Arial" w:cs="Arial"/>
          <w:sz w:val="24"/>
          <w:szCs w:val="24"/>
        </w:rPr>
        <w:t xml:space="preserve"> </w:t>
      </w:r>
      <w:r w:rsidRPr="001670CB">
        <w:rPr>
          <w:rFonts w:ascii="Arial" w:hAnsi="Arial" w:cs="Arial"/>
          <w:b w:val="0"/>
          <w:sz w:val="24"/>
          <w:szCs w:val="24"/>
        </w:rPr>
        <w:t>Zestawienie zadań realizowanych przez</w:t>
      </w:r>
      <w:r w:rsidR="002C1A45" w:rsidRPr="001670CB">
        <w:rPr>
          <w:rFonts w:ascii="Arial" w:hAnsi="Arial" w:cs="Arial"/>
          <w:b w:val="0"/>
          <w:sz w:val="24"/>
          <w:szCs w:val="24"/>
        </w:rPr>
        <w:t xml:space="preserve"> gminy w obszarze interwencji „</w:t>
      </w:r>
      <w:r w:rsidRPr="001670CB">
        <w:rPr>
          <w:rFonts w:ascii="Arial" w:hAnsi="Arial" w:cs="Arial"/>
          <w:b w:val="0"/>
          <w:sz w:val="24"/>
          <w:szCs w:val="24"/>
        </w:rPr>
        <w:t>gospodarowanie odpadami”</w:t>
      </w:r>
      <w:bookmarkEnd w:id="81"/>
    </w:p>
    <w:tbl>
      <w:tblPr>
        <w:tblpPr w:leftFromText="141" w:rightFromText="141" w:vertAnchor="text" w:horzAnchor="margin" w:tblpXSpec="center" w:tblpY="9"/>
        <w:tblW w:w="13740" w:type="dxa"/>
        <w:tblCellMar>
          <w:left w:w="70" w:type="dxa"/>
          <w:right w:w="70" w:type="dxa"/>
        </w:tblCellMar>
        <w:tblLook w:val="04A0" w:firstRow="1" w:lastRow="0" w:firstColumn="1" w:lastColumn="0" w:noHBand="0" w:noVBand="1"/>
        <w:tblCaption w:val="Zestawienie zadań realizowanych przez gminy w obszarze interwencji „gospodarowanie odpadami”"/>
        <w:tblDescription w:val="Zadania realizowane przez gminy głównie dotyczyły odbioru i zagospodarowywania odpadów komunalnych, usuwania i utylizacji azbestu, także budowy i modernizacji PSZOKów. "/>
      </w:tblPr>
      <w:tblGrid>
        <w:gridCol w:w="2776"/>
        <w:gridCol w:w="2048"/>
        <w:gridCol w:w="1542"/>
        <w:gridCol w:w="1688"/>
        <w:gridCol w:w="5686"/>
      </w:tblGrid>
      <w:tr w:rsidR="006B7CB0" w:rsidRPr="001670CB" w14:paraId="03C38987" w14:textId="77777777" w:rsidTr="00812A82">
        <w:trPr>
          <w:trHeight w:val="276"/>
          <w:tblHeader/>
        </w:trPr>
        <w:tc>
          <w:tcPr>
            <w:tcW w:w="2796" w:type="dxa"/>
            <w:vMerge w:val="restart"/>
            <w:tcBorders>
              <w:top w:val="single" w:sz="4" w:space="0" w:color="auto"/>
              <w:left w:val="single" w:sz="8" w:space="0" w:color="auto"/>
              <w:bottom w:val="single" w:sz="12" w:space="0" w:color="auto"/>
              <w:right w:val="single" w:sz="12" w:space="0" w:color="auto"/>
            </w:tcBorders>
            <w:shd w:val="clear" w:color="auto" w:fill="auto"/>
            <w:vAlign w:val="center"/>
            <w:hideMark/>
          </w:tcPr>
          <w:p w14:paraId="361A67BE" w14:textId="7C2A28CD"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Nazwa zadania</w:t>
            </w:r>
          </w:p>
        </w:tc>
        <w:tc>
          <w:tcPr>
            <w:tcW w:w="2048" w:type="dxa"/>
            <w:vMerge w:val="restart"/>
            <w:tcBorders>
              <w:top w:val="single" w:sz="4" w:space="0" w:color="auto"/>
              <w:left w:val="single" w:sz="12" w:space="0" w:color="auto"/>
              <w:bottom w:val="single" w:sz="4" w:space="0" w:color="auto"/>
              <w:right w:val="single" w:sz="12" w:space="0" w:color="auto"/>
            </w:tcBorders>
            <w:shd w:val="clear" w:color="auto" w:fill="auto"/>
            <w:vAlign w:val="center"/>
            <w:hideMark/>
          </w:tcPr>
          <w:p w14:paraId="2E0ABE17" w14:textId="44702170"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Jednostka realizująca zadania</w:t>
            </w:r>
          </w:p>
        </w:tc>
        <w:tc>
          <w:tcPr>
            <w:tcW w:w="2950" w:type="dxa"/>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14:paraId="6D2B3891" w14:textId="6AFD09F9"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Koszty realizacji zadania [zł]</w:t>
            </w:r>
          </w:p>
        </w:tc>
        <w:tc>
          <w:tcPr>
            <w:tcW w:w="5946" w:type="dxa"/>
            <w:vMerge w:val="restart"/>
            <w:tcBorders>
              <w:top w:val="single" w:sz="4" w:space="0" w:color="auto"/>
              <w:left w:val="single" w:sz="12" w:space="0" w:color="auto"/>
              <w:bottom w:val="single" w:sz="12" w:space="0" w:color="auto"/>
              <w:right w:val="single" w:sz="4" w:space="0" w:color="auto"/>
            </w:tcBorders>
            <w:shd w:val="clear" w:color="auto" w:fill="auto"/>
            <w:vAlign w:val="center"/>
            <w:hideMark/>
          </w:tcPr>
          <w:p w14:paraId="2E260611" w14:textId="77777777"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Źródło finansowania</w:t>
            </w:r>
          </w:p>
        </w:tc>
      </w:tr>
      <w:tr w:rsidR="006B7CB0" w:rsidRPr="001670CB" w14:paraId="23B6D405" w14:textId="77777777" w:rsidTr="00812A82">
        <w:trPr>
          <w:trHeight w:val="182"/>
        </w:trPr>
        <w:tc>
          <w:tcPr>
            <w:tcW w:w="2796" w:type="dxa"/>
            <w:vMerge/>
            <w:tcBorders>
              <w:top w:val="single" w:sz="4" w:space="0" w:color="auto"/>
              <w:left w:val="single" w:sz="8" w:space="0" w:color="auto"/>
              <w:bottom w:val="single" w:sz="12" w:space="0" w:color="auto"/>
              <w:right w:val="single" w:sz="12" w:space="0" w:color="auto"/>
            </w:tcBorders>
            <w:shd w:val="clear" w:color="auto" w:fill="auto"/>
            <w:vAlign w:val="center"/>
            <w:hideMark/>
          </w:tcPr>
          <w:p w14:paraId="6324CF52" w14:textId="77777777" w:rsidR="006B7CB0" w:rsidRPr="001670CB" w:rsidRDefault="006B7CB0" w:rsidP="000F2815">
            <w:pPr>
              <w:pStyle w:val="Tretabeli"/>
              <w:jc w:val="left"/>
              <w:rPr>
                <w:rFonts w:ascii="Arial" w:hAnsi="Arial" w:cs="Arial"/>
                <w:sz w:val="24"/>
                <w:szCs w:val="24"/>
                <w:lang w:eastAsia="pl-PL"/>
              </w:rPr>
            </w:pPr>
          </w:p>
        </w:tc>
        <w:tc>
          <w:tcPr>
            <w:tcW w:w="2048" w:type="dxa"/>
            <w:vMerge/>
            <w:tcBorders>
              <w:top w:val="single" w:sz="4" w:space="0" w:color="auto"/>
              <w:left w:val="single" w:sz="12" w:space="0" w:color="auto"/>
              <w:bottom w:val="single" w:sz="12" w:space="0" w:color="auto"/>
              <w:right w:val="single" w:sz="12" w:space="0" w:color="auto"/>
            </w:tcBorders>
            <w:shd w:val="clear" w:color="auto" w:fill="auto"/>
            <w:vAlign w:val="center"/>
            <w:hideMark/>
          </w:tcPr>
          <w:p w14:paraId="1632635E" w14:textId="77777777" w:rsidR="006B7CB0" w:rsidRPr="001670CB" w:rsidRDefault="006B7CB0" w:rsidP="000F2815">
            <w:pPr>
              <w:pStyle w:val="Tretabeli"/>
              <w:jc w:val="left"/>
              <w:rPr>
                <w:rFonts w:ascii="Arial" w:hAnsi="Arial" w:cs="Arial"/>
                <w:sz w:val="24"/>
                <w:szCs w:val="24"/>
                <w:lang w:eastAsia="pl-PL"/>
              </w:rPr>
            </w:pPr>
          </w:p>
        </w:tc>
        <w:tc>
          <w:tcPr>
            <w:tcW w:w="1242"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261ADA2D"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2021</w:t>
            </w:r>
          </w:p>
        </w:tc>
        <w:tc>
          <w:tcPr>
            <w:tcW w:w="1708" w:type="dxa"/>
            <w:tcBorders>
              <w:top w:val="single" w:sz="12" w:space="0" w:color="auto"/>
              <w:left w:val="nil"/>
              <w:bottom w:val="single" w:sz="12" w:space="0" w:color="auto"/>
              <w:right w:val="single" w:sz="12" w:space="0" w:color="auto"/>
            </w:tcBorders>
            <w:shd w:val="clear" w:color="auto" w:fill="auto"/>
            <w:vAlign w:val="center"/>
            <w:hideMark/>
          </w:tcPr>
          <w:p w14:paraId="6F30BFB2"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2022</w:t>
            </w:r>
          </w:p>
        </w:tc>
        <w:tc>
          <w:tcPr>
            <w:tcW w:w="5946" w:type="dxa"/>
            <w:vMerge/>
            <w:tcBorders>
              <w:top w:val="single" w:sz="4" w:space="0" w:color="auto"/>
              <w:left w:val="single" w:sz="12" w:space="0" w:color="auto"/>
              <w:bottom w:val="single" w:sz="12" w:space="0" w:color="auto"/>
              <w:right w:val="single" w:sz="4" w:space="0" w:color="auto"/>
            </w:tcBorders>
            <w:shd w:val="clear" w:color="auto" w:fill="auto"/>
            <w:vAlign w:val="center"/>
            <w:hideMark/>
          </w:tcPr>
          <w:p w14:paraId="3C36F737" w14:textId="77777777" w:rsidR="006B7CB0" w:rsidRPr="001670CB" w:rsidRDefault="006B7CB0" w:rsidP="000F2815">
            <w:pPr>
              <w:pStyle w:val="Tretabeli"/>
              <w:jc w:val="left"/>
              <w:rPr>
                <w:rFonts w:ascii="Arial" w:hAnsi="Arial" w:cs="Arial"/>
                <w:sz w:val="24"/>
                <w:szCs w:val="24"/>
                <w:lang w:eastAsia="pl-PL"/>
              </w:rPr>
            </w:pPr>
          </w:p>
        </w:tc>
      </w:tr>
      <w:tr w:rsidR="006B7CB0" w:rsidRPr="001670CB" w14:paraId="6EF91566" w14:textId="77777777" w:rsidTr="00812A82">
        <w:trPr>
          <w:trHeight w:val="1171"/>
        </w:trPr>
        <w:tc>
          <w:tcPr>
            <w:tcW w:w="2796" w:type="dxa"/>
            <w:tcBorders>
              <w:top w:val="single" w:sz="12" w:space="0" w:color="auto"/>
              <w:left w:val="single" w:sz="8" w:space="0" w:color="auto"/>
              <w:bottom w:val="single" w:sz="4" w:space="0" w:color="auto"/>
              <w:right w:val="single" w:sz="12" w:space="0" w:color="auto"/>
            </w:tcBorders>
            <w:shd w:val="clear" w:color="auto" w:fill="auto"/>
            <w:vAlign w:val="center"/>
            <w:hideMark/>
          </w:tcPr>
          <w:p w14:paraId="2319BC02"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Odbiór i zagospodarowanie odpadów komunalnych, w tym selektywnie zbieranych</w:t>
            </w:r>
          </w:p>
        </w:tc>
        <w:tc>
          <w:tcPr>
            <w:tcW w:w="2048"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2D4E6CF3"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Gminy, Przedsiębiorstwa Gospodarki Komunalnej</w:t>
            </w:r>
          </w:p>
        </w:tc>
        <w:tc>
          <w:tcPr>
            <w:tcW w:w="1242" w:type="dxa"/>
            <w:tcBorders>
              <w:top w:val="single" w:sz="12" w:space="0" w:color="auto"/>
              <w:left w:val="nil"/>
              <w:bottom w:val="single" w:sz="4" w:space="0" w:color="auto"/>
              <w:right w:val="single" w:sz="4" w:space="0" w:color="auto"/>
            </w:tcBorders>
            <w:shd w:val="clear" w:color="auto" w:fill="auto"/>
            <w:vAlign w:val="center"/>
            <w:hideMark/>
          </w:tcPr>
          <w:p w14:paraId="34B6600C" w14:textId="6FC82C34"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12049169,65 </w:t>
            </w:r>
          </w:p>
        </w:tc>
        <w:tc>
          <w:tcPr>
            <w:tcW w:w="1708" w:type="dxa"/>
            <w:tcBorders>
              <w:top w:val="single" w:sz="12" w:space="0" w:color="auto"/>
              <w:left w:val="nil"/>
              <w:bottom w:val="single" w:sz="4" w:space="0" w:color="auto"/>
              <w:right w:val="single" w:sz="4" w:space="0" w:color="auto"/>
            </w:tcBorders>
            <w:shd w:val="clear" w:color="auto" w:fill="auto"/>
            <w:vAlign w:val="center"/>
            <w:hideMark/>
          </w:tcPr>
          <w:p w14:paraId="538F87EC" w14:textId="6708053E"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6144509,20 </w:t>
            </w:r>
          </w:p>
        </w:tc>
        <w:tc>
          <w:tcPr>
            <w:tcW w:w="5946" w:type="dxa"/>
            <w:tcBorders>
              <w:top w:val="single" w:sz="12" w:space="0" w:color="auto"/>
              <w:left w:val="nil"/>
              <w:bottom w:val="single" w:sz="4" w:space="0" w:color="auto"/>
              <w:right w:val="single" w:sz="4" w:space="0" w:color="auto"/>
            </w:tcBorders>
            <w:shd w:val="clear" w:color="auto" w:fill="auto"/>
            <w:vAlign w:val="center"/>
            <w:hideMark/>
          </w:tcPr>
          <w:p w14:paraId="445E413A"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NFOŚiGW, WFOŚiGW</w:t>
            </w:r>
          </w:p>
        </w:tc>
      </w:tr>
      <w:tr w:rsidR="006B7CB0" w:rsidRPr="001670CB" w14:paraId="7977C56A" w14:textId="77777777" w:rsidTr="00812A82">
        <w:trPr>
          <w:trHeight w:val="144"/>
        </w:trPr>
        <w:tc>
          <w:tcPr>
            <w:tcW w:w="2796"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57D2BCE5"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Usuwanie, demontaż, transport i utylizacja azbestu oraz wyrobów zawierających azbest</w:t>
            </w:r>
          </w:p>
        </w:tc>
        <w:tc>
          <w:tcPr>
            <w:tcW w:w="2048" w:type="dxa"/>
            <w:tcBorders>
              <w:top w:val="nil"/>
              <w:left w:val="single" w:sz="12" w:space="0" w:color="auto"/>
              <w:bottom w:val="single" w:sz="4" w:space="0" w:color="auto"/>
              <w:right w:val="single" w:sz="4" w:space="0" w:color="auto"/>
            </w:tcBorders>
            <w:shd w:val="clear" w:color="auto" w:fill="auto"/>
            <w:vAlign w:val="center"/>
            <w:hideMark/>
          </w:tcPr>
          <w:p w14:paraId="4AA588F0"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Gminy</w:t>
            </w:r>
          </w:p>
        </w:tc>
        <w:tc>
          <w:tcPr>
            <w:tcW w:w="1242" w:type="dxa"/>
            <w:tcBorders>
              <w:top w:val="nil"/>
              <w:left w:val="nil"/>
              <w:bottom w:val="single" w:sz="4" w:space="0" w:color="auto"/>
              <w:right w:val="single" w:sz="4" w:space="0" w:color="auto"/>
            </w:tcBorders>
            <w:shd w:val="clear" w:color="auto" w:fill="auto"/>
            <w:vAlign w:val="center"/>
            <w:hideMark/>
          </w:tcPr>
          <w:p w14:paraId="4B8340AB" w14:textId="4912F018"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12778133,67 </w:t>
            </w:r>
          </w:p>
        </w:tc>
        <w:tc>
          <w:tcPr>
            <w:tcW w:w="1708" w:type="dxa"/>
            <w:tcBorders>
              <w:top w:val="nil"/>
              <w:left w:val="nil"/>
              <w:bottom w:val="single" w:sz="4" w:space="0" w:color="auto"/>
              <w:right w:val="single" w:sz="4" w:space="0" w:color="auto"/>
            </w:tcBorders>
            <w:shd w:val="clear" w:color="auto" w:fill="auto"/>
            <w:vAlign w:val="center"/>
            <w:hideMark/>
          </w:tcPr>
          <w:p w14:paraId="0554C607" w14:textId="4A8F2B36"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1148140,51 </w:t>
            </w:r>
          </w:p>
        </w:tc>
        <w:tc>
          <w:tcPr>
            <w:tcW w:w="5946" w:type="dxa"/>
            <w:tcBorders>
              <w:top w:val="nil"/>
              <w:left w:val="nil"/>
              <w:bottom w:val="single" w:sz="4" w:space="0" w:color="auto"/>
              <w:right w:val="single" w:sz="4" w:space="0" w:color="auto"/>
            </w:tcBorders>
            <w:shd w:val="clear" w:color="auto" w:fill="auto"/>
            <w:vAlign w:val="center"/>
            <w:hideMark/>
          </w:tcPr>
          <w:p w14:paraId="203DAF38"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NFOŚiGW, WFOŚiGW</w:t>
            </w:r>
          </w:p>
        </w:tc>
      </w:tr>
      <w:tr w:rsidR="006B7CB0" w:rsidRPr="001670CB" w14:paraId="235B60C0" w14:textId="77777777" w:rsidTr="00812A82">
        <w:trPr>
          <w:trHeight w:val="739"/>
        </w:trPr>
        <w:tc>
          <w:tcPr>
            <w:tcW w:w="2796"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06398D05"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Likwidacja, usuwanie i zapobieganie nielegalnym wysypiskom śmieci</w:t>
            </w:r>
          </w:p>
        </w:tc>
        <w:tc>
          <w:tcPr>
            <w:tcW w:w="2048" w:type="dxa"/>
            <w:tcBorders>
              <w:top w:val="nil"/>
              <w:left w:val="single" w:sz="12" w:space="0" w:color="auto"/>
              <w:bottom w:val="single" w:sz="4" w:space="0" w:color="auto"/>
              <w:right w:val="single" w:sz="4" w:space="0" w:color="auto"/>
            </w:tcBorders>
            <w:shd w:val="clear" w:color="auto" w:fill="auto"/>
            <w:vAlign w:val="center"/>
            <w:hideMark/>
          </w:tcPr>
          <w:p w14:paraId="68E3B98E" w14:textId="00CCB561"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Gm</w:t>
            </w:r>
            <w:r w:rsidR="00CD2A08" w:rsidRPr="001670CB">
              <w:rPr>
                <w:rFonts w:ascii="Arial" w:hAnsi="Arial" w:cs="Arial"/>
                <w:sz w:val="24"/>
                <w:szCs w:val="24"/>
                <w:lang w:eastAsia="pl-PL"/>
              </w:rPr>
              <w:t>iny, Zarząd Zieleni Miejskiej w </w:t>
            </w:r>
            <w:r w:rsidRPr="001670CB">
              <w:rPr>
                <w:rFonts w:ascii="Arial" w:hAnsi="Arial" w:cs="Arial"/>
                <w:sz w:val="24"/>
                <w:szCs w:val="24"/>
                <w:lang w:eastAsia="pl-PL"/>
              </w:rPr>
              <w:t>Rzeszowie</w:t>
            </w:r>
          </w:p>
        </w:tc>
        <w:tc>
          <w:tcPr>
            <w:tcW w:w="1242" w:type="dxa"/>
            <w:tcBorders>
              <w:top w:val="nil"/>
              <w:left w:val="nil"/>
              <w:bottom w:val="single" w:sz="4" w:space="0" w:color="auto"/>
              <w:right w:val="single" w:sz="4" w:space="0" w:color="auto"/>
            </w:tcBorders>
            <w:shd w:val="clear" w:color="auto" w:fill="auto"/>
            <w:vAlign w:val="center"/>
            <w:hideMark/>
          </w:tcPr>
          <w:p w14:paraId="03526B06" w14:textId="7179812B"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149786,00 </w:t>
            </w:r>
          </w:p>
        </w:tc>
        <w:tc>
          <w:tcPr>
            <w:tcW w:w="1708" w:type="dxa"/>
            <w:tcBorders>
              <w:top w:val="nil"/>
              <w:left w:val="nil"/>
              <w:bottom w:val="single" w:sz="4" w:space="0" w:color="auto"/>
              <w:right w:val="single" w:sz="4" w:space="0" w:color="auto"/>
            </w:tcBorders>
            <w:shd w:val="clear" w:color="auto" w:fill="auto"/>
            <w:vAlign w:val="center"/>
            <w:hideMark/>
          </w:tcPr>
          <w:p w14:paraId="0BE085B2" w14:textId="5D5D448F"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126300,00 </w:t>
            </w:r>
          </w:p>
        </w:tc>
        <w:tc>
          <w:tcPr>
            <w:tcW w:w="5946" w:type="dxa"/>
            <w:tcBorders>
              <w:top w:val="nil"/>
              <w:left w:val="nil"/>
              <w:bottom w:val="single" w:sz="4" w:space="0" w:color="auto"/>
              <w:right w:val="single" w:sz="4" w:space="0" w:color="auto"/>
            </w:tcBorders>
            <w:shd w:val="clear" w:color="auto" w:fill="auto"/>
            <w:vAlign w:val="center"/>
            <w:hideMark/>
          </w:tcPr>
          <w:p w14:paraId="3F75C034"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w:t>
            </w:r>
          </w:p>
        </w:tc>
      </w:tr>
      <w:tr w:rsidR="006B7CB0" w:rsidRPr="001670CB" w14:paraId="5688EB59" w14:textId="77777777" w:rsidTr="00812A82">
        <w:trPr>
          <w:trHeight w:val="858"/>
        </w:trPr>
        <w:tc>
          <w:tcPr>
            <w:tcW w:w="2796"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7E1BE54D"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Zakup kontenerów, pojemników oraz worków do selektywnego zbierania odpadów komunalnych</w:t>
            </w:r>
          </w:p>
        </w:tc>
        <w:tc>
          <w:tcPr>
            <w:tcW w:w="2048" w:type="dxa"/>
            <w:tcBorders>
              <w:top w:val="nil"/>
              <w:left w:val="single" w:sz="12" w:space="0" w:color="auto"/>
              <w:bottom w:val="single" w:sz="4" w:space="0" w:color="auto"/>
              <w:right w:val="single" w:sz="4" w:space="0" w:color="auto"/>
            </w:tcBorders>
            <w:shd w:val="clear" w:color="auto" w:fill="auto"/>
            <w:vAlign w:val="center"/>
            <w:hideMark/>
          </w:tcPr>
          <w:p w14:paraId="0F38BEC6"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Gminy, MZK Zakład Transportu,</w:t>
            </w:r>
          </w:p>
        </w:tc>
        <w:tc>
          <w:tcPr>
            <w:tcW w:w="1242" w:type="dxa"/>
            <w:tcBorders>
              <w:top w:val="nil"/>
              <w:left w:val="nil"/>
              <w:bottom w:val="single" w:sz="4" w:space="0" w:color="auto"/>
              <w:right w:val="single" w:sz="4" w:space="0" w:color="auto"/>
            </w:tcBorders>
            <w:shd w:val="clear" w:color="auto" w:fill="auto"/>
            <w:vAlign w:val="center"/>
            <w:hideMark/>
          </w:tcPr>
          <w:p w14:paraId="0EFB78E4" w14:textId="720D4C42"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2695385,76 </w:t>
            </w:r>
          </w:p>
        </w:tc>
        <w:tc>
          <w:tcPr>
            <w:tcW w:w="1708" w:type="dxa"/>
            <w:tcBorders>
              <w:top w:val="nil"/>
              <w:left w:val="nil"/>
              <w:bottom w:val="single" w:sz="4" w:space="0" w:color="auto"/>
              <w:right w:val="single" w:sz="4" w:space="0" w:color="auto"/>
            </w:tcBorders>
            <w:shd w:val="clear" w:color="auto" w:fill="auto"/>
            <w:vAlign w:val="center"/>
            <w:hideMark/>
          </w:tcPr>
          <w:p w14:paraId="605976D4" w14:textId="033385BA"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387579,60 </w:t>
            </w:r>
          </w:p>
        </w:tc>
        <w:tc>
          <w:tcPr>
            <w:tcW w:w="5946" w:type="dxa"/>
            <w:tcBorders>
              <w:top w:val="nil"/>
              <w:left w:val="nil"/>
              <w:bottom w:val="single" w:sz="4" w:space="0" w:color="auto"/>
              <w:right w:val="single" w:sz="4" w:space="0" w:color="auto"/>
            </w:tcBorders>
            <w:shd w:val="clear" w:color="auto" w:fill="auto"/>
            <w:vAlign w:val="center"/>
            <w:hideMark/>
          </w:tcPr>
          <w:p w14:paraId="63307F1A"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WFOŚiGW</w:t>
            </w:r>
          </w:p>
        </w:tc>
      </w:tr>
      <w:tr w:rsidR="006B7CB0" w:rsidRPr="001670CB" w14:paraId="00E80018" w14:textId="77777777" w:rsidTr="00812A82">
        <w:trPr>
          <w:trHeight w:val="1072"/>
        </w:trPr>
        <w:tc>
          <w:tcPr>
            <w:tcW w:w="2796"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371D29F6"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Rekultywacja składowisk odpadów</w:t>
            </w:r>
          </w:p>
        </w:tc>
        <w:tc>
          <w:tcPr>
            <w:tcW w:w="2048" w:type="dxa"/>
            <w:tcBorders>
              <w:top w:val="nil"/>
              <w:left w:val="single" w:sz="12" w:space="0" w:color="auto"/>
              <w:bottom w:val="single" w:sz="4" w:space="0" w:color="auto"/>
              <w:right w:val="single" w:sz="4" w:space="0" w:color="auto"/>
            </w:tcBorders>
            <w:shd w:val="clear" w:color="auto" w:fill="auto"/>
            <w:vAlign w:val="center"/>
            <w:hideMark/>
          </w:tcPr>
          <w:p w14:paraId="74DF978F"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Gminy, Zakład Unieszkodliwiania Odpadów</w:t>
            </w:r>
          </w:p>
        </w:tc>
        <w:tc>
          <w:tcPr>
            <w:tcW w:w="1242" w:type="dxa"/>
            <w:tcBorders>
              <w:top w:val="nil"/>
              <w:left w:val="nil"/>
              <w:bottom w:val="single" w:sz="4" w:space="0" w:color="auto"/>
              <w:right w:val="single" w:sz="4" w:space="0" w:color="auto"/>
            </w:tcBorders>
            <w:shd w:val="clear" w:color="auto" w:fill="auto"/>
            <w:vAlign w:val="center"/>
            <w:hideMark/>
          </w:tcPr>
          <w:p w14:paraId="40C636F2" w14:textId="6A9DECE3"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165000,00 </w:t>
            </w:r>
          </w:p>
        </w:tc>
        <w:tc>
          <w:tcPr>
            <w:tcW w:w="1708" w:type="dxa"/>
            <w:tcBorders>
              <w:top w:val="nil"/>
              <w:left w:val="nil"/>
              <w:bottom w:val="single" w:sz="4" w:space="0" w:color="auto"/>
              <w:right w:val="single" w:sz="4" w:space="0" w:color="auto"/>
            </w:tcBorders>
            <w:shd w:val="clear" w:color="auto" w:fill="auto"/>
            <w:vAlign w:val="center"/>
            <w:hideMark/>
          </w:tcPr>
          <w:p w14:paraId="0F36AE45" w14:textId="4795A2C6"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9026,00 </w:t>
            </w:r>
          </w:p>
        </w:tc>
        <w:tc>
          <w:tcPr>
            <w:tcW w:w="5946" w:type="dxa"/>
            <w:tcBorders>
              <w:top w:val="nil"/>
              <w:left w:val="nil"/>
              <w:bottom w:val="single" w:sz="4" w:space="0" w:color="auto"/>
              <w:right w:val="single" w:sz="4" w:space="0" w:color="auto"/>
            </w:tcBorders>
            <w:shd w:val="clear" w:color="auto" w:fill="auto"/>
            <w:vAlign w:val="center"/>
            <w:hideMark/>
          </w:tcPr>
          <w:p w14:paraId="3FC84410"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Budżet Zakładu Unieszkodliwiania Odpadów</w:t>
            </w:r>
          </w:p>
        </w:tc>
      </w:tr>
      <w:tr w:rsidR="006B7CB0" w:rsidRPr="001670CB" w14:paraId="35F56BAB" w14:textId="77777777" w:rsidTr="00812A82">
        <w:trPr>
          <w:trHeight w:val="557"/>
        </w:trPr>
        <w:tc>
          <w:tcPr>
            <w:tcW w:w="2796"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5916CFD8"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lastRenderedPageBreak/>
              <w:t>Budowa/modernizacja PSZOK</w:t>
            </w:r>
          </w:p>
        </w:tc>
        <w:tc>
          <w:tcPr>
            <w:tcW w:w="2048" w:type="dxa"/>
            <w:tcBorders>
              <w:top w:val="nil"/>
              <w:left w:val="single" w:sz="12" w:space="0" w:color="auto"/>
              <w:bottom w:val="single" w:sz="4" w:space="0" w:color="auto"/>
              <w:right w:val="single" w:sz="4" w:space="0" w:color="auto"/>
            </w:tcBorders>
            <w:shd w:val="clear" w:color="auto" w:fill="auto"/>
            <w:vAlign w:val="center"/>
            <w:hideMark/>
          </w:tcPr>
          <w:p w14:paraId="5B3082FC"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Gminy, Przedsiębiorstwa Gospodarki Komunalnej</w:t>
            </w:r>
          </w:p>
        </w:tc>
        <w:tc>
          <w:tcPr>
            <w:tcW w:w="1242" w:type="dxa"/>
            <w:tcBorders>
              <w:top w:val="nil"/>
              <w:left w:val="nil"/>
              <w:bottom w:val="single" w:sz="4" w:space="0" w:color="auto"/>
              <w:right w:val="single" w:sz="4" w:space="0" w:color="auto"/>
            </w:tcBorders>
            <w:shd w:val="clear" w:color="auto" w:fill="auto"/>
            <w:vAlign w:val="center"/>
            <w:hideMark/>
          </w:tcPr>
          <w:p w14:paraId="6F1DDE80" w14:textId="53EF800F"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4100241,49 </w:t>
            </w:r>
          </w:p>
        </w:tc>
        <w:tc>
          <w:tcPr>
            <w:tcW w:w="1708" w:type="dxa"/>
            <w:tcBorders>
              <w:top w:val="nil"/>
              <w:left w:val="nil"/>
              <w:bottom w:val="single" w:sz="4" w:space="0" w:color="auto"/>
              <w:right w:val="single" w:sz="4" w:space="0" w:color="auto"/>
            </w:tcBorders>
            <w:shd w:val="clear" w:color="auto" w:fill="auto"/>
            <w:vAlign w:val="center"/>
            <w:hideMark/>
          </w:tcPr>
          <w:p w14:paraId="67EDD659" w14:textId="64CFE952"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8288000,00 </w:t>
            </w:r>
          </w:p>
        </w:tc>
        <w:tc>
          <w:tcPr>
            <w:tcW w:w="5946" w:type="dxa"/>
            <w:tcBorders>
              <w:top w:val="nil"/>
              <w:left w:val="nil"/>
              <w:bottom w:val="single" w:sz="4" w:space="0" w:color="auto"/>
              <w:right w:val="single" w:sz="4" w:space="0" w:color="auto"/>
            </w:tcBorders>
            <w:shd w:val="clear" w:color="auto" w:fill="auto"/>
            <w:vAlign w:val="center"/>
            <w:hideMark/>
          </w:tcPr>
          <w:p w14:paraId="2A450C4B"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Środki UE, RPO, NFOŚiGW, Środki własne przedsiębiorstw, FP Covid-2019</w:t>
            </w:r>
          </w:p>
        </w:tc>
      </w:tr>
      <w:tr w:rsidR="006B7CB0" w:rsidRPr="001670CB" w14:paraId="0F8688D4" w14:textId="77777777" w:rsidTr="00812A82">
        <w:trPr>
          <w:trHeight w:val="98"/>
        </w:trPr>
        <w:tc>
          <w:tcPr>
            <w:tcW w:w="2796"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0FB233FA" w14:textId="581F5799"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Prowadzenie działań </w:t>
            </w:r>
            <w:r w:rsidR="00E9347F">
              <w:rPr>
                <w:rFonts w:ascii="Arial" w:hAnsi="Arial" w:cs="Arial"/>
                <w:sz w:val="24"/>
                <w:szCs w:val="24"/>
                <w:lang w:eastAsia="pl-PL"/>
              </w:rPr>
              <w:t>informacyjnych i </w:t>
            </w:r>
            <w:r w:rsidR="007C7C55" w:rsidRPr="001670CB">
              <w:rPr>
                <w:rFonts w:ascii="Arial" w:hAnsi="Arial" w:cs="Arial"/>
                <w:sz w:val="24"/>
                <w:szCs w:val="24"/>
                <w:lang w:eastAsia="pl-PL"/>
              </w:rPr>
              <w:t>edukacyjnych w </w:t>
            </w:r>
            <w:r w:rsidRPr="001670CB">
              <w:rPr>
                <w:rFonts w:ascii="Arial" w:hAnsi="Arial" w:cs="Arial"/>
                <w:sz w:val="24"/>
                <w:szCs w:val="24"/>
                <w:lang w:eastAsia="pl-PL"/>
              </w:rPr>
              <w:t>zakresie prawidłowego gospodarowania odpadami komunalnymi, w zakresie selektywnego zbierania odpadów komunalnych</w:t>
            </w:r>
          </w:p>
        </w:tc>
        <w:tc>
          <w:tcPr>
            <w:tcW w:w="2048" w:type="dxa"/>
            <w:tcBorders>
              <w:top w:val="nil"/>
              <w:left w:val="single" w:sz="12" w:space="0" w:color="auto"/>
              <w:bottom w:val="single" w:sz="4" w:space="0" w:color="auto"/>
              <w:right w:val="single" w:sz="4" w:space="0" w:color="auto"/>
            </w:tcBorders>
            <w:shd w:val="clear" w:color="auto" w:fill="auto"/>
            <w:vAlign w:val="center"/>
            <w:hideMark/>
          </w:tcPr>
          <w:p w14:paraId="4280A6F5"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Gminy</w:t>
            </w:r>
          </w:p>
        </w:tc>
        <w:tc>
          <w:tcPr>
            <w:tcW w:w="1242" w:type="dxa"/>
            <w:tcBorders>
              <w:top w:val="nil"/>
              <w:left w:val="nil"/>
              <w:bottom w:val="single" w:sz="4" w:space="0" w:color="auto"/>
              <w:right w:val="single" w:sz="4" w:space="0" w:color="auto"/>
            </w:tcBorders>
            <w:shd w:val="clear" w:color="auto" w:fill="auto"/>
            <w:vAlign w:val="center"/>
            <w:hideMark/>
          </w:tcPr>
          <w:p w14:paraId="5C91D420" w14:textId="1736E5EE"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137403,94 </w:t>
            </w:r>
          </w:p>
        </w:tc>
        <w:tc>
          <w:tcPr>
            <w:tcW w:w="1708" w:type="dxa"/>
            <w:tcBorders>
              <w:top w:val="nil"/>
              <w:left w:val="nil"/>
              <w:bottom w:val="single" w:sz="4" w:space="0" w:color="auto"/>
              <w:right w:val="single" w:sz="4" w:space="0" w:color="auto"/>
            </w:tcBorders>
            <w:shd w:val="clear" w:color="auto" w:fill="auto"/>
            <w:vAlign w:val="center"/>
            <w:hideMark/>
          </w:tcPr>
          <w:p w14:paraId="6183C8A2" w14:textId="301F8798"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34231,22 </w:t>
            </w:r>
          </w:p>
        </w:tc>
        <w:tc>
          <w:tcPr>
            <w:tcW w:w="5946" w:type="dxa"/>
            <w:tcBorders>
              <w:top w:val="nil"/>
              <w:left w:val="nil"/>
              <w:bottom w:val="single" w:sz="4" w:space="0" w:color="auto"/>
              <w:right w:val="single" w:sz="4" w:space="0" w:color="auto"/>
            </w:tcBorders>
            <w:shd w:val="clear" w:color="auto" w:fill="auto"/>
            <w:vAlign w:val="center"/>
            <w:hideMark/>
          </w:tcPr>
          <w:p w14:paraId="17B4D61B"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Budżet Gminy, WFOŚiGW</w:t>
            </w:r>
          </w:p>
        </w:tc>
      </w:tr>
    </w:tbl>
    <w:p w14:paraId="526B788D" w14:textId="6F75D3C5" w:rsidR="00BF7795" w:rsidRPr="001670CB" w:rsidRDefault="00745433" w:rsidP="00812A82">
      <w:pPr>
        <w:pStyle w:val="rdo"/>
        <w:ind w:right="66" w:firstLine="0"/>
        <w:jc w:val="left"/>
        <w:rPr>
          <w:rFonts w:ascii="Arial" w:hAnsi="Arial" w:cs="Arial"/>
          <w:sz w:val="24"/>
          <w:szCs w:val="24"/>
        </w:rPr>
      </w:pPr>
      <w:r w:rsidRPr="001670CB">
        <w:rPr>
          <w:rFonts w:ascii="Arial" w:hAnsi="Arial" w:cs="Arial"/>
          <w:sz w:val="24"/>
          <w:szCs w:val="24"/>
        </w:rPr>
        <w:t>Źródło: Opracowanie na podstawie danych uzysk</w:t>
      </w:r>
      <w:r w:rsidR="001A56CB" w:rsidRPr="001670CB">
        <w:rPr>
          <w:rFonts w:ascii="Arial" w:hAnsi="Arial" w:cs="Arial"/>
          <w:sz w:val="24"/>
          <w:szCs w:val="24"/>
        </w:rPr>
        <w:t>anych w ramach ankietyzacji gmin</w:t>
      </w:r>
      <w:r w:rsidR="00BF7795" w:rsidRPr="001670CB">
        <w:rPr>
          <w:rFonts w:ascii="Arial" w:hAnsi="Arial" w:cs="Arial"/>
          <w:sz w:val="24"/>
          <w:szCs w:val="24"/>
        </w:rPr>
        <w:tab/>
      </w:r>
    </w:p>
    <w:p w14:paraId="69A981FB" w14:textId="77777777" w:rsidR="00317853" w:rsidRDefault="00317853" w:rsidP="000F2815">
      <w:pPr>
        <w:pStyle w:val="Tabela"/>
        <w:jc w:val="left"/>
        <w:rPr>
          <w:rFonts w:ascii="Arial" w:hAnsi="Arial" w:cs="Arial"/>
          <w:b w:val="0"/>
          <w:bCs/>
          <w:sz w:val="24"/>
          <w:szCs w:val="24"/>
        </w:rPr>
        <w:sectPr w:rsidR="00317853" w:rsidSect="00C36891">
          <w:pgSz w:w="16838" w:h="11906" w:orient="landscape"/>
          <w:pgMar w:top="1077" w:right="1440" w:bottom="1077" w:left="1440" w:header="709" w:footer="709" w:gutter="0"/>
          <w:cols w:space="708"/>
          <w:titlePg/>
          <w:docGrid w:linePitch="360"/>
        </w:sectPr>
      </w:pPr>
      <w:bookmarkStart w:id="82" w:name="_Toc149310590"/>
    </w:p>
    <w:p w14:paraId="2C84F13B" w14:textId="35A47EE6" w:rsidR="00BF7795" w:rsidRPr="001670CB" w:rsidRDefault="00BF7795" w:rsidP="000F2815">
      <w:pPr>
        <w:pStyle w:val="Tabela"/>
        <w:jc w:val="left"/>
        <w:rPr>
          <w:rFonts w:ascii="Arial" w:hAnsi="Arial" w:cs="Arial"/>
          <w:sz w:val="24"/>
          <w:szCs w:val="24"/>
        </w:rPr>
      </w:pPr>
      <w:r w:rsidRPr="00A70C32">
        <w:rPr>
          <w:rFonts w:ascii="Arial" w:hAnsi="Arial" w:cs="Arial"/>
          <w:b w:val="0"/>
          <w:bCs/>
          <w:sz w:val="24"/>
          <w:szCs w:val="24"/>
        </w:rPr>
        <w:lastRenderedPageBreak/>
        <w:t>Tabela</w:t>
      </w:r>
      <w:r w:rsidR="00745433" w:rsidRPr="00A70C32">
        <w:rPr>
          <w:rFonts w:ascii="Arial" w:hAnsi="Arial" w:cs="Arial"/>
          <w:b w:val="0"/>
          <w:bCs/>
          <w:sz w:val="24"/>
          <w:szCs w:val="24"/>
        </w:rPr>
        <w:t xml:space="preserve"> 49.</w:t>
      </w:r>
      <w:r w:rsidRPr="001670CB">
        <w:rPr>
          <w:rFonts w:ascii="Arial" w:hAnsi="Arial" w:cs="Arial"/>
          <w:sz w:val="24"/>
          <w:szCs w:val="24"/>
        </w:rPr>
        <w:t xml:space="preserve"> </w:t>
      </w:r>
      <w:r w:rsidRPr="001670CB">
        <w:rPr>
          <w:rFonts w:ascii="Arial" w:hAnsi="Arial" w:cs="Arial"/>
          <w:b w:val="0"/>
          <w:sz w:val="24"/>
          <w:szCs w:val="24"/>
        </w:rPr>
        <w:t>Zestawienie zadań realizowanych przez Samo</w:t>
      </w:r>
      <w:r w:rsidR="006C7CF3" w:rsidRPr="001670CB">
        <w:rPr>
          <w:rFonts w:ascii="Arial" w:hAnsi="Arial" w:cs="Arial"/>
          <w:b w:val="0"/>
          <w:sz w:val="24"/>
          <w:szCs w:val="24"/>
        </w:rPr>
        <w:t>rząd Województwa Podkarpackiego</w:t>
      </w:r>
      <w:r w:rsidR="001A56CB" w:rsidRPr="001670CB">
        <w:rPr>
          <w:rFonts w:ascii="Arial" w:hAnsi="Arial" w:cs="Arial"/>
          <w:b w:val="0"/>
          <w:sz w:val="24"/>
          <w:szCs w:val="24"/>
        </w:rPr>
        <w:t xml:space="preserve"> w obszarze interwencji „</w:t>
      </w:r>
      <w:r w:rsidRPr="001670CB">
        <w:rPr>
          <w:rFonts w:ascii="Arial" w:hAnsi="Arial" w:cs="Arial"/>
          <w:b w:val="0"/>
          <w:sz w:val="24"/>
          <w:szCs w:val="24"/>
        </w:rPr>
        <w:t>gospodarowanie odpadami”</w:t>
      </w:r>
      <w:bookmarkEnd w:id="82"/>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Zestawienie zadań realizowanych przez Samorząd Województwa Podkarpackiego w obszarze interwencji „gospodarowanie odpadami”"/>
        <w:tblDescription w:val="Samorząd Województwa Podkarpackiego odpowiedzialny był za organizację konkursów związanych z tematyką gospodarki odpadami. Ponadto wykonana została aktualizacja Wojewódzkiego Planu Gospodarki Odpadmi wraz z Planem Inwestycyjnym, a także opracowano sprawozdania z realizacji Wojewódzkiego Planu Gospodarki Odpadami. "/>
      </w:tblPr>
      <w:tblGrid>
        <w:gridCol w:w="4531"/>
        <w:gridCol w:w="1853"/>
        <w:gridCol w:w="1549"/>
        <w:gridCol w:w="1701"/>
        <w:gridCol w:w="4395"/>
      </w:tblGrid>
      <w:tr w:rsidR="006B7CB0" w:rsidRPr="001670CB" w14:paraId="3DD7C70C" w14:textId="77777777" w:rsidTr="00812A82">
        <w:trPr>
          <w:trHeight w:val="452"/>
        </w:trPr>
        <w:tc>
          <w:tcPr>
            <w:tcW w:w="4531" w:type="dxa"/>
            <w:vMerge w:val="restart"/>
            <w:tcBorders>
              <w:bottom w:val="single" w:sz="12" w:space="0" w:color="auto"/>
              <w:right w:val="single" w:sz="12" w:space="0" w:color="auto"/>
            </w:tcBorders>
            <w:shd w:val="clear" w:color="auto" w:fill="auto"/>
            <w:vAlign w:val="center"/>
            <w:hideMark/>
          </w:tcPr>
          <w:p w14:paraId="0F5F8537" w14:textId="77777777"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Zadanie</w:t>
            </w:r>
          </w:p>
        </w:tc>
        <w:tc>
          <w:tcPr>
            <w:tcW w:w="1853" w:type="dxa"/>
            <w:vMerge w:val="restart"/>
            <w:tcBorders>
              <w:left w:val="single" w:sz="12" w:space="0" w:color="auto"/>
              <w:bottom w:val="single" w:sz="12" w:space="0" w:color="auto"/>
              <w:right w:val="single" w:sz="12" w:space="0" w:color="auto"/>
            </w:tcBorders>
            <w:shd w:val="clear" w:color="auto" w:fill="auto"/>
            <w:vAlign w:val="center"/>
            <w:hideMark/>
          </w:tcPr>
          <w:p w14:paraId="5E864082" w14:textId="5AF42816" w:rsidR="006B7CB0" w:rsidRPr="00A70C32" w:rsidRDefault="003D4BF3"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Jednostka realizująca zadanie</w:t>
            </w:r>
          </w:p>
        </w:tc>
        <w:tc>
          <w:tcPr>
            <w:tcW w:w="3250" w:type="dxa"/>
            <w:gridSpan w:val="2"/>
            <w:tcBorders>
              <w:left w:val="single" w:sz="12" w:space="0" w:color="auto"/>
              <w:bottom w:val="single" w:sz="12" w:space="0" w:color="auto"/>
              <w:right w:val="single" w:sz="12" w:space="0" w:color="auto"/>
            </w:tcBorders>
            <w:shd w:val="clear" w:color="auto" w:fill="auto"/>
            <w:vAlign w:val="center"/>
            <w:hideMark/>
          </w:tcPr>
          <w:p w14:paraId="5F65AE8A" w14:textId="247EAB0B" w:rsidR="006B7CB0" w:rsidRPr="00A70C32" w:rsidRDefault="000D43C5"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K</w:t>
            </w:r>
            <w:r w:rsidR="006B7CB0" w:rsidRPr="00A70C32">
              <w:rPr>
                <w:rFonts w:ascii="Arial" w:hAnsi="Arial" w:cs="Arial"/>
                <w:bCs/>
                <w:sz w:val="24"/>
                <w:szCs w:val="24"/>
                <w:lang w:eastAsia="pl-PL"/>
              </w:rPr>
              <w:t>oszty realizacji zadania [zł]</w:t>
            </w:r>
          </w:p>
        </w:tc>
        <w:tc>
          <w:tcPr>
            <w:tcW w:w="4395" w:type="dxa"/>
            <w:vMerge w:val="restart"/>
            <w:tcBorders>
              <w:left w:val="single" w:sz="12" w:space="0" w:color="auto"/>
              <w:bottom w:val="single" w:sz="12" w:space="0" w:color="auto"/>
            </w:tcBorders>
            <w:shd w:val="clear" w:color="auto" w:fill="auto"/>
            <w:vAlign w:val="center"/>
            <w:hideMark/>
          </w:tcPr>
          <w:p w14:paraId="5AE5D2E0" w14:textId="77777777"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Źródło finansowania</w:t>
            </w:r>
          </w:p>
        </w:tc>
      </w:tr>
      <w:tr w:rsidR="006B7CB0" w:rsidRPr="001670CB" w14:paraId="373F27D7" w14:textId="77777777" w:rsidTr="00812A82">
        <w:trPr>
          <w:trHeight w:val="233"/>
        </w:trPr>
        <w:tc>
          <w:tcPr>
            <w:tcW w:w="4531" w:type="dxa"/>
            <w:vMerge/>
            <w:tcBorders>
              <w:bottom w:val="single" w:sz="12" w:space="0" w:color="auto"/>
              <w:right w:val="single" w:sz="12" w:space="0" w:color="auto"/>
            </w:tcBorders>
            <w:shd w:val="clear" w:color="auto" w:fill="auto"/>
            <w:vAlign w:val="center"/>
            <w:hideMark/>
          </w:tcPr>
          <w:p w14:paraId="717AE208" w14:textId="77777777" w:rsidR="006B7CB0" w:rsidRPr="001670CB" w:rsidRDefault="006B7CB0" w:rsidP="000F2815">
            <w:pPr>
              <w:pStyle w:val="Tretabeli"/>
              <w:jc w:val="left"/>
              <w:rPr>
                <w:rFonts w:ascii="Arial" w:hAnsi="Arial" w:cs="Arial"/>
                <w:sz w:val="24"/>
                <w:szCs w:val="24"/>
                <w:lang w:eastAsia="pl-PL"/>
              </w:rPr>
            </w:pPr>
          </w:p>
        </w:tc>
        <w:tc>
          <w:tcPr>
            <w:tcW w:w="1853" w:type="dxa"/>
            <w:vMerge/>
            <w:tcBorders>
              <w:left w:val="single" w:sz="12" w:space="0" w:color="auto"/>
              <w:bottom w:val="single" w:sz="12" w:space="0" w:color="auto"/>
              <w:right w:val="single" w:sz="12" w:space="0" w:color="auto"/>
            </w:tcBorders>
            <w:shd w:val="clear" w:color="auto" w:fill="auto"/>
            <w:vAlign w:val="center"/>
            <w:hideMark/>
          </w:tcPr>
          <w:p w14:paraId="123E4DF0" w14:textId="77777777" w:rsidR="006B7CB0" w:rsidRPr="001670CB" w:rsidRDefault="006B7CB0" w:rsidP="000F2815">
            <w:pPr>
              <w:pStyle w:val="Tretabeli"/>
              <w:jc w:val="left"/>
              <w:rPr>
                <w:rFonts w:ascii="Arial" w:hAnsi="Arial" w:cs="Arial"/>
                <w:sz w:val="24"/>
                <w:szCs w:val="24"/>
                <w:lang w:eastAsia="pl-PL"/>
              </w:rPr>
            </w:pPr>
          </w:p>
        </w:tc>
        <w:tc>
          <w:tcPr>
            <w:tcW w:w="1549" w:type="dxa"/>
            <w:tcBorders>
              <w:top w:val="single" w:sz="12" w:space="0" w:color="auto"/>
              <w:left w:val="single" w:sz="12" w:space="0" w:color="auto"/>
              <w:bottom w:val="single" w:sz="12" w:space="0" w:color="auto"/>
            </w:tcBorders>
            <w:shd w:val="clear" w:color="auto" w:fill="auto"/>
            <w:vAlign w:val="center"/>
            <w:hideMark/>
          </w:tcPr>
          <w:p w14:paraId="7B409B91"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2021</w:t>
            </w:r>
          </w:p>
        </w:tc>
        <w:tc>
          <w:tcPr>
            <w:tcW w:w="1701" w:type="dxa"/>
            <w:tcBorders>
              <w:top w:val="single" w:sz="12" w:space="0" w:color="auto"/>
              <w:bottom w:val="single" w:sz="12" w:space="0" w:color="auto"/>
              <w:right w:val="single" w:sz="12" w:space="0" w:color="auto"/>
            </w:tcBorders>
            <w:shd w:val="clear" w:color="auto" w:fill="auto"/>
            <w:vAlign w:val="center"/>
            <w:hideMark/>
          </w:tcPr>
          <w:p w14:paraId="789D1065"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2022</w:t>
            </w:r>
          </w:p>
        </w:tc>
        <w:tc>
          <w:tcPr>
            <w:tcW w:w="4395" w:type="dxa"/>
            <w:vMerge/>
            <w:tcBorders>
              <w:left w:val="single" w:sz="12" w:space="0" w:color="auto"/>
              <w:bottom w:val="single" w:sz="12" w:space="0" w:color="auto"/>
            </w:tcBorders>
            <w:shd w:val="clear" w:color="auto" w:fill="auto"/>
            <w:vAlign w:val="center"/>
            <w:hideMark/>
          </w:tcPr>
          <w:p w14:paraId="3C8AE34F" w14:textId="77777777" w:rsidR="006B7CB0" w:rsidRPr="001670CB" w:rsidRDefault="006B7CB0" w:rsidP="000F2815">
            <w:pPr>
              <w:pStyle w:val="Tretabeli"/>
              <w:jc w:val="left"/>
              <w:rPr>
                <w:rFonts w:ascii="Arial" w:hAnsi="Arial" w:cs="Arial"/>
                <w:sz w:val="24"/>
                <w:szCs w:val="24"/>
                <w:lang w:eastAsia="pl-PL"/>
              </w:rPr>
            </w:pPr>
          </w:p>
        </w:tc>
      </w:tr>
      <w:tr w:rsidR="006B7CB0" w:rsidRPr="001670CB" w14:paraId="4C8F8946" w14:textId="77777777" w:rsidTr="00812A82">
        <w:trPr>
          <w:trHeight w:val="2156"/>
        </w:trPr>
        <w:tc>
          <w:tcPr>
            <w:tcW w:w="4531" w:type="dxa"/>
            <w:tcBorders>
              <w:top w:val="single" w:sz="12" w:space="0" w:color="auto"/>
              <w:bottom w:val="single" w:sz="4" w:space="0" w:color="auto"/>
              <w:right w:val="single" w:sz="12" w:space="0" w:color="auto"/>
            </w:tcBorders>
            <w:shd w:val="clear" w:color="auto" w:fill="auto"/>
            <w:vAlign w:val="center"/>
          </w:tcPr>
          <w:p w14:paraId="41AB21CA" w14:textId="7D278CBA"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W 2022 r. w ramach akcji Sprzątanie Świata 2022 odbył się konk</w:t>
            </w:r>
            <w:r w:rsidR="001A56CB" w:rsidRPr="001670CB">
              <w:rPr>
                <w:rFonts w:ascii="Arial" w:hAnsi="Arial" w:cs="Arial"/>
                <w:sz w:val="24"/>
                <w:szCs w:val="24"/>
                <w:lang w:eastAsia="pl-PL"/>
              </w:rPr>
              <w:t>urs na "mały występ teatralny o </w:t>
            </w:r>
            <w:r w:rsidR="00E9347F">
              <w:rPr>
                <w:rFonts w:ascii="Arial" w:hAnsi="Arial" w:cs="Arial"/>
                <w:sz w:val="24"/>
                <w:szCs w:val="24"/>
                <w:lang w:eastAsia="pl-PL"/>
              </w:rPr>
              <w:t>Sprzątaniu Świata i </w:t>
            </w:r>
            <w:r w:rsidRPr="001670CB">
              <w:rPr>
                <w:rFonts w:ascii="Arial" w:hAnsi="Arial" w:cs="Arial"/>
                <w:sz w:val="24"/>
                <w:szCs w:val="24"/>
                <w:lang w:eastAsia="pl-PL"/>
              </w:rPr>
              <w:t xml:space="preserve">związana z nim modą recyklingową". Konkurs pt.: "Jesteśmy recyklingowo modni" skierowany był do uczniów szkół średnich z terenu województwa podkarpackiego. W ramach zadania uczniowie mieli stworzyć intrygujące, oryginalne ubiory recyklingowe nawiązujące do idei – Sprzątania Świata oraz recyklingu surowców. Do konkursu zgłosiło się 13 szkół ponadpodstawowych z terenu województwa podkarpackiego, z których komisja konkursowa wybrała 3 laureatów i 2 wyróżnionych. Wykonawcą zadania </w:t>
            </w:r>
            <w:r w:rsidR="00E9347F">
              <w:rPr>
                <w:rFonts w:ascii="Arial" w:hAnsi="Arial" w:cs="Arial"/>
                <w:sz w:val="24"/>
                <w:szCs w:val="24"/>
                <w:lang w:eastAsia="pl-PL"/>
              </w:rPr>
              <w:t>było Stowarzyszenie "EKOSKOP" w </w:t>
            </w:r>
            <w:r w:rsidRPr="001670CB">
              <w:rPr>
                <w:rFonts w:ascii="Arial" w:hAnsi="Arial" w:cs="Arial"/>
                <w:sz w:val="24"/>
                <w:szCs w:val="24"/>
                <w:lang w:eastAsia="pl-PL"/>
              </w:rPr>
              <w:t>Rzeszowie.</w:t>
            </w:r>
          </w:p>
        </w:tc>
        <w:tc>
          <w:tcPr>
            <w:tcW w:w="1853" w:type="dxa"/>
            <w:vMerge w:val="restart"/>
            <w:tcBorders>
              <w:top w:val="single" w:sz="12" w:space="0" w:color="auto"/>
              <w:left w:val="single" w:sz="12" w:space="0" w:color="auto"/>
            </w:tcBorders>
            <w:shd w:val="clear" w:color="auto" w:fill="auto"/>
            <w:vAlign w:val="center"/>
          </w:tcPr>
          <w:p w14:paraId="648F79D6" w14:textId="76B6A295"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Akcje Sprzątanie Świata realizowane były</w:t>
            </w:r>
            <w:r w:rsidR="001A56CB" w:rsidRPr="001670CB">
              <w:rPr>
                <w:rFonts w:ascii="Arial" w:hAnsi="Arial" w:cs="Arial"/>
                <w:sz w:val="24"/>
                <w:szCs w:val="24"/>
                <w:lang w:eastAsia="pl-PL"/>
              </w:rPr>
              <w:t xml:space="preserve"> samodzielnie przy współpracy z </w:t>
            </w:r>
            <w:r w:rsidRPr="001670CB">
              <w:rPr>
                <w:rFonts w:ascii="Arial" w:hAnsi="Arial" w:cs="Arial"/>
                <w:sz w:val="24"/>
                <w:szCs w:val="24"/>
                <w:lang w:eastAsia="pl-PL"/>
              </w:rPr>
              <w:t>wyłonionym Wykon</w:t>
            </w:r>
            <w:r w:rsidR="001A56CB" w:rsidRPr="001670CB">
              <w:rPr>
                <w:rFonts w:ascii="Arial" w:hAnsi="Arial" w:cs="Arial"/>
                <w:sz w:val="24"/>
                <w:szCs w:val="24"/>
                <w:lang w:eastAsia="pl-PL"/>
              </w:rPr>
              <w:t>awcą. Wykonawca wyłaniany był w </w:t>
            </w:r>
            <w:r w:rsidRPr="001670CB">
              <w:rPr>
                <w:rFonts w:ascii="Arial" w:hAnsi="Arial" w:cs="Arial"/>
                <w:sz w:val="24"/>
                <w:szCs w:val="24"/>
                <w:lang w:eastAsia="pl-PL"/>
              </w:rPr>
              <w:t>ramach Zarządzenia Marszał</w:t>
            </w:r>
            <w:r w:rsidR="001A56CB" w:rsidRPr="001670CB">
              <w:rPr>
                <w:rFonts w:ascii="Arial" w:hAnsi="Arial" w:cs="Arial"/>
                <w:sz w:val="24"/>
                <w:szCs w:val="24"/>
                <w:lang w:eastAsia="pl-PL"/>
              </w:rPr>
              <w:t>ka Województwa Podkarpackiego w </w:t>
            </w:r>
            <w:r w:rsidRPr="001670CB">
              <w:rPr>
                <w:rFonts w:ascii="Arial" w:hAnsi="Arial" w:cs="Arial"/>
                <w:sz w:val="24"/>
                <w:szCs w:val="24"/>
                <w:lang w:eastAsia="pl-PL"/>
              </w:rPr>
              <w:t>sprawi</w:t>
            </w:r>
            <w:r w:rsidR="001A56CB" w:rsidRPr="001670CB">
              <w:rPr>
                <w:rFonts w:ascii="Arial" w:hAnsi="Arial" w:cs="Arial"/>
                <w:sz w:val="24"/>
                <w:szCs w:val="24"/>
                <w:lang w:eastAsia="pl-PL"/>
              </w:rPr>
              <w:t>e określenia zasad udzielania w </w:t>
            </w:r>
            <w:r w:rsidRPr="001670CB">
              <w:rPr>
                <w:rFonts w:ascii="Arial" w:hAnsi="Arial" w:cs="Arial"/>
                <w:sz w:val="24"/>
                <w:szCs w:val="24"/>
                <w:lang w:eastAsia="pl-PL"/>
              </w:rPr>
              <w:t>Urzędzie Marszałkowski</w:t>
            </w:r>
            <w:r w:rsidRPr="001670CB">
              <w:rPr>
                <w:rFonts w:ascii="Arial" w:hAnsi="Arial" w:cs="Arial"/>
                <w:sz w:val="24"/>
                <w:szCs w:val="24"/>
                <w:lang w:eastAsia="pl-PL"/>
              </w:rPr>
              <w:lastRenderedPageBreak/>
              <w:t>m Województwa Podkarpackieg</w:t>
            </w:r>
            <w:r w:rsidR="001A56CB" w:rsidRPr="001670CB">
              <w:rPr>
                <w:rFonts w:ascii="Arial" w:hAnsi="Arial" w:cs="Arial"/>
                <w:sz w:val="24"/>
                <w:szCs w:val="24"/>
                <w:lang w:eastAsia="pl-PL"/>
              </w:rPr>
              <w:t>o w </w:t>
            </w:r>
            <w:r w:rsidRPr="001670CB">
              <w:rPr>
                <w:rFonts w:ascii="Arial" w:hAnsi="Arial" w:cs="Arial"/>
                <w:sz w:val="24"/>
                <w:szCs w:val="24"/>
                <w:lang w:eastAsia="pl-PL"/>
              </w:rPr>
              <w:t>R</w:t>
            </w:r>
            <w:r w:rsidR="001A56CB" w:rsidRPr="001670CB">
              <w:rPr>
                <w:rFonts w:ascii="Arial" w:hAnsi="Arial" w:cs="Arial"/>
                <w:sz w:val="24"/>
                <w:szCs w:val="24"/>
                <w:lang w:eastAsia="pl-PL"/>
              </w:rPr>
              <w:t>zeszowie zamówień klasycznych o </w:t>
            </w:r>
            <w:r w:rsidRPr="001670CB">
              <w:rPr>
                <w:rFonts w:ascii="Arial" w:hAnsi="Arial" w:cs="Arial"/>
                <w:sz w:val="24"/>
                <w:szCs w:val="24"/>
                <w:lang w:eastAsia="pl-PL"/>
              </w:rPr>
              <w:t>wartości poniżej 130 tys. złotych</w:t>
            </w:r>
          </w:p>
        </w:tc>
        <w:tc>
          <w:tcPr>
            <w:tcW w:w="1549" w:type="dxa"/>
            <w:tcBorders>
              <w:top w:val="single" w:sz="12" w:space="0" w:color="auto"/>
              <w:bottom w:val="single" w:sz="4" w:space="0" w:color="auto"/>
            </w:tcBorders>
            <w:shd w:val="clear" w:color="auto" w:fill="auto"/>
            <w:vAlign w:val="center"/>
          </w:tcPr>
          <w:p w14:paraId="6F41F363"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lastRenderedPageBreak/>
              <w:t>-</w:t>
            </w:r>
          </w:p>
        </w:tc>
        <w:tc>
          <w:tcPr>
            <w:tcW w:w="1701" w:type="dxa"/>
            <w:tcBorders>
              <w:top w:val="single" w:sz="12" w:space="0" w:color="auto"/>
              <w:bottom w:val="single" w:sz="4" w:space="0" w:color="auto"/>
            </w:tcBorders>
            <w:shd w:val="clear" w:color="auto" w:fill="auto"/>
            <w:vAlign w:val="center"/>
          </w:tcPr>
          <w:p w14:paraId="50230557" w14:textId="44A1AB89"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25995,00 </w:t>
            </w:r>
          </w:p>
        </w:tc>
        <w:tc>
          <w:tcPr>
            <w:tcW w:w="4395" w:type="dxa"/>
            <w:tcBorders>
              <w:top w:val="single" w:sz="12" w:space="0" w:color="auto"/>
              <w:bottom w:val="single" w:sz="4" w:space="0" w:color="auto"/>
            </w:tcBorders>
            <w:shd w:val="clear" w:color="auto" w:fill="auto"/>
            <w:vAlign w:val="center"/>
          </w:tcPr>
          <w:p w14:paraId="6A90B57E"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Środki własne </w:t>
            </w:r>
            <w:r w:rsidRPr="001670CB">
              <w:rPr>
                <w:rFonts w:ascii="Arial" w:hAnsi="Arial" w:cs="Arial"/>
                <w:sz w:val="24"/>
                <w:szCs w:val="24"/>
                <w:lang w:eastAsia="pl-PL"/>
              </w:rPr>
              <w:br/>
              <w:t>z budżetu Województwa Podkarpackiego</w:t>
            </w:r>
          </w:p>
        </w:tc>
      </w:tr>
      <w:tr w:rsidR="006B7CB0" w:rsidRPr="001670CB" w14:paraId="105B0EBD" w14:textId="77777777" w:rsidTr="00812A82">
        <w:trPr>
          <w:trHeight w:val="558"/>
        </w:trPr>
        <w:tc>
          <w:tcPr>
            <w:tcW w:w="4531" w:type="dxa"/>
            <w:tcBorders>
              <w:bottom w:val="single" w:sz="4" w:space="0" w:color="auto"/>
              <w:right w:val="single" w:sz="12" w:space="0" w:color="auto"/>
            </w:tcBorders>
            <w:shd w:val="clear" w:color="auto" w:fill="auto"/>
            <w:vAlign w:val="center"/>
          </w:tcPr>
          <w:p w14:paraId="381C34AB" w14:textId="4BE4712F"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W 2021 r. w ramach akcji Sprzątanie Świata 2021 odbył się konkurs film</w:t>
            </w:r>
            <w:r w:rsidR="00E9347F">
              <w:rPr>
                <w:rFonts w:ascii="Arial" w:hAnsi="Arial" w:cs="Arial"/>
                <w:sz w:val="24"/>
                <w:szCs w:val="24"/>
                <w:lang w:eastAsia="pl-PL"/>
              </w:rPr>
              <w:t>owy KAMISHIBAI na maksymalnie 4 </w:t>
            </w:r>
            <w:r w:rsidRPr="001670CB">
              <w:rPr>
                <w:rFonts w:ascii="Arial" w:hAnsi="Arial" w:cs="Arial"/>
                <w:sz w:val="24"/>
                <w:szCs w:val="24"/>
                <w:lang w:eastAsia="pl-PL"/>
              </w:rPr>
              <w:t xml:space="preserve">minutowy autorski film związany z </w:t>
            </w:r>
            <w:r w:rsidR="001A56CB" w:rsidRPr="001670CB">
              <w:rPr>
                <w:rFonts w:ascii="Arial" w:hAnsi="Arial" w:cs="Arial"/>
                <w:sz w:val="24"/>
                <w:szCs w:val="24"/>
                <w:lang w:eastAsia="pl-PL"/>
              </w:rPr>
              <w:lastRenderedPageBreak/>
              <w:t>tematyką gospodarki odpadami, w </w:t>
            </w:r>
            <w:r w:rsidRPr="001670CB">
              <w:rPr>
                <w:rFonts w:ascii="Arial" w:hAnsi="Arial" w:cs="Arial"/>
                <w:sz w:val="24"/>
                <w:szCs w:val="24"/>
                <w:lang w:eastAsia="pl-PL"/>
              </w:rPr>
              <w:t>tym potrzeby sprząt</w:t>
            </w:r>
            <w:r w:rsidR="002C1A45" w:rsidRPr="001670CB">
              <w:rPr>
                <w:rFonts w:ascii="Arial" w:hAnsi="Arial" w:cs="Arial"/>
                <w:sz w:val="24"/>
                <w:szCs w:val="24"/>
                <w:lang w:eastAsia="pl-PL"/>
              </w:rPr>
              <w:t>ania dzikiej przyrody, dbania o </w:t>
            </w:r>
            <w:r w:rsidRPr="001670CB">
              <w:rPr>
                <w:rFonts w:ascii="Arial" w:hAnsi="Arial" w:cs="Arial"/>
                <w:sz w:val="24"/>
                <w:szCs w:val="24"/>
                <w:lang w:eastAsia="pl-PL"/>
              </w:rPr>
              <w:t>najbliższe otoczenie i starannej segregacji odpadów. Konkurs skierowany był do uczniów szkół ponadpodstawowych. Do konkursu</w:t>
            </w:r>
            <w:r w:rsidR="002C1A45" w:rsidRPr="001670CB">
              <w:rPr>
                <w:rFonts w:ascii="Arial" w:hAnsi="Arial" w:cs="Arial"/>
                <w:sz w:val="24"/>
                <w:szCs w:val="24"/>
                <w:lang w:eastAsia="pl-PL"/>
              </w:rPr>
              <w:t xml:space="preserve"> zgłoszono 11 filmów, z </w:t>
            </w:r>
            <w:r w:rsidRPr="001670CB">
              <w:rPr>
                <w:rFonts w:ascii="Arial" w:hAnsi="Arial" w:cs="Arial"/>
                <w:sz w:val="24"/>
                <w:szCs w:val="24"/>
                <w:lang w:eastAsia="pl-PL"/>
              </w:rPr>
              <w:t xml:space="preserve">czego wybrano 6 zwycięzców. Wykonawcą zadania </w:t>
            </w:r>
            <w:r w:rsidR="00E9347F">
              <w:rPr>
                <w:rFonts w:ascii="Arial" w:hAnsi="Arial" w:cs="Arial"/>
                <w:sz w:val="24"/>
                <w:szCs w:val="24"/>
                <w:lang w:eastAsia="pl-PL"/>
              </w:rPr>
              <w:t>było Stowarzyszenie "EKOSKOP" w </w:t>
            </w:r>
            <w:r w:rsidRPr="001670CB">
              <w:rPr>
                <w:rFonts w:ascii="Arial" w:hAnsi="Arial" w:cs="Arial"/>
                <w:sz w:val="24"/>
                <w:szCs w:val="24"/>
                <w:lang w:eastAsia="pl-PL"/>
              </w:rPr>
              <w:t>Rzeszowie.</w:t>
            </w:r>
          </w:p>
        </w:tc>
        <w:tc>
          <w:tcPr>
            <w:tcW w:w="1853" w:type="dxa"/>
            <w:vMerge/>
            <w:tcBorders>
              <w:left w:val="single" w:sz="12" w:space="0" w:color="auto"/>
              <w:bottom w:val="single" w:sz="4" w:space="0" w:color="auto"/>
            </w:tcBorders>
            <w:shd w:val="clear" w:color="auto" w:fill="auto"/>
            <w:vAlign w:val="center"/>
          </w:tcPr>
          <w:p w14:paraId="2D1D44F0" w14:textId="77777777" w:rsidR="006B7CB0" w:rsidRPr="001670CB" w:rsidRDefault="006B7CB0" w:rsidP="000F2815">
            <w:pPr>
              <w:pStyle w:val="Tretabeli"/>
              <w:jc w:val="left"/>
              <w:rPr>
                <w:rFonts w:ascii="Arial" w:hAnsi="Arial" w:cs="Arial"/>
                <w:sz w:val="24"/>
                <w:szCs w:val="24"/>
                <w:lang w:eastAsia="pl-PL"/>
              </w:rPr>
            </w:pPr>
          </w:p>
        </w:tc>
        <w:tc>
          <w:tcPr>
            <w:tcW w:w="1549" w:type="dxa"/>
            <w:tcBorders>
              <w:bottom w:val="single" w:sz="4" w:space="0" w:color="auto"/>
            </w:tcBorders>
            <w:shd w:val="clear" w:color="auto" w:fill="auto"/>
            <w:vAlign w:val="center"/>
          </w:tcPr>
          <w:p w14:paraId="78EDC98A" w14:textId="093E6E08" w:rsidR="006B7CB0" w:rsidRPr="001670CB" w:rsidRDefault="001A56CB" w:rsidP="000F2815">
            <w:pPr>
              <w:pStyle w:val="Tretabeli"/>
              <w:jc w:val="left"/>
              <w:rPr>
                <w:rFonts w:ascii="Arial" w:hAnsi="Arial" w:cs="Arial"/>
                <w:sz w:val="24"/>
                <w:szCs w:val="24"/>
                <w:lang w:eastAsia="pl-PL"/>
              </w:rPr>
            </w:pPr>
            <w:r w:rsidRPr="001670CB">
              <w:rPr>
                <w:rFonts w:ascii="Arial" w:hAnsi="Arial" w:cs="Arial"/>
                <w:sz w:val="24"/>
                <w:szCs w:val="24"/>
                <w:lang w:eastAsia="pl-PL"/>
              </w:rPr>
              <w:t>19454,00</w:t>
            </w:r>
          </w:p>
        </w:tc>
        <w:tc>
          <w:tcPr>
            <w:tcW w:w="1701" w:type="dxa"/>
            <w:tcBorders>
              <w:bottom w:val="single" w:sz="4" w:space="0" w:color="auto"/>
            </w:tcBorders>
            <w:shd w:val="clear" w:color="auto" w:fill="auto"/>
            <w:vAlign w:val="center"/>
          </w:tcPr>
          <w:p w14:paraId="55599DAE"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4395" w:type="dxa"/>
            <w:tcBorders>
              <w:bottom w:val="single" w:sz="4" w:space="0" w:color="auto"/>
            </w:tcBorders>
            <w:shd w:val="clear" w:color="auto" w:fill="auto"/>
            <w:vAlign w:val="center"/>
          </w:tcPr>
          <w:p w14:paraId="6A030170" w14:textId="7B82AE7F"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Środki własne z budżetu Województwa Podkarpackiego</w:t>
            </w:r>
          </w:p>
        </w:tc>
      </w:tr>
      <w:tr w:rsidR="006B7CB0" w:rsidRPr="001670CB" w14:paraId="2E2FEBDF" w14:textId="77777777" w:rsidTr="00812A82">
        <w:trPr>
          <w:trHeight w:val="220"/>
        </w:trPr>
        <w:tc>
          <w:tcPr>
            <w:tcW w:w="4531" w:type="dxa"/>
            <w:tcBorders>
              <w:top w:val="single" w:sz="4" w:space="0" w:color="auto"/>
              <w:right w:val="single" w:sz="12" w:space="0" w:color="auto"/>
            </w:tcBorders>
            <w:shd w:val="clear" w:color="auto" w:fill="auto"/>
            <w:vAlign w:val="center"/>
            <w:hideMark/>
          </w:tcPr>
          <w:p w14:paraId="167CD0AD"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Aktualizacja Wojewódzkiego Planu Gospodarki Odpadami wraz z Planem Inwestycyjnym</w:t>
            </w:r>
          </w:p>
        </w:tc>
        <w:tc>
          <w:tcPr>
            <w:tcW w:w="1853" w:type="dxa"/>
            <w:tcBorders>
              <w:top w:val="single" w:sz="4" w:space="0" w:color="auto"/>
              <w:left w:val="single" w:sz="12" w:space="0" w:color="auto"/>
            </w:tcBorders>
            <w:shd w:val="clear" w:color="auto" w:fill="auto"/>
            <w:vAlign w:val="center"/>
            <w:hideMark/>
          </w:tcPr>
          <w:p w14:paraId="4D5E4A66"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Samorząd województwa</w:t>
            </w:r>
          </w:p>
        </w:tc>
        <w:tc>
          <w:tcPr>
            <w:tcW w:w="1549" w:type="dxa"/>
            <w:tcBorders>
              <w:top w:val="single" w:sz="4" w:space="0" w:color="auto"/>
            </w:tcBorders>
            <w:shd w:val="clear" w:color="auto" w:fill="auto"/>
            <w:vAlign w:val="center"/>
            <w:hideMark/>
          </w:tcPr>
          <w:p w14:paraId="355904D2" w14:textId="3B0FD26B"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1000,00 </w:t>
            </w:r>
          </w:p>
        </w:tc>
        <w:tc>
          <w:tcPr>
            <w:tcW w:w="1701" w:type="dxa"/>
            <w:tcBorders>
              <w:top w:val="single" w:sz="4" w:space="0" w:color="auto"/>
            </w:tcBorders>
            <w:shd w:val="clear" w:color="auto" w:fill="auto"/>
            <w:vAlign w:val="center"/>
            <w:hideMark/>
          </w:tcPr>
          <w:p w14:paraId="331AB6FE"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4395" w:type="dxa"/>
            <w:tcBorders>
              <w:top w:val="single" w:sz="4" w:space="0" w:color="auto"/>
            </w:tcBorders>
            <w:shd w:val="clear" w:color="auto" w:fill="auto"/>
            <w:vAlign w:val="center"/>
            <w:hideMark/>
          </w:tcPr>
          <w:p w14:paraId="22EB0BC9" w14:textId="67728479"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Środki własne, WFOŚiGW</w:t>
            </w:r>
          </w:p>
        </w:tc>
      </w:tr>
      <w:tr w:rsidR="006B7CB0" w:rsidRPr="001670CB" w14:paraId="38312A20" w14:textId="77777777" w:rsidTr="00812A82">
        <w:trPr>
          <w:trHeight w:val="411"/>
        </w:trPr>
        <w:tc>
          <w:tcPr>
            <w:tcW w:w="4531" w:type="dxa"/>
            <w:tcBorders>
              <w:right w:val="single" w:sz="12" w:space="0" w:color="auto"/>
            </w:tcBorders>
            <w:shd w:val="clear" w:color="auto" w:fill="auto"/>
            <w:vAlign w:val="center"/>
            <w:hideMark/>
          </w:tcPr>
          <w:p w14:paraId="509D661A"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Opracowanie Sprawozdania z realizacji Wojewódzkiego Planu Gospodarki Odpadami</w:t>
            </w:r>
          </w:p>
        </w:tc>
        <w:tc>
          <w:tcPr>
            <w:tcW w:w="1853" w:type="dxa"/>
            <w:tcBorders>
              <w:left w:val="single" w:sz="12" w:space="0" w:color="auto"/>
            </w:tcBorders>
            <w:shd w:val="clear" w:color="auto" w:fill="auto"/>
            <w:vAlign w:val="center"/>
            <w:hideMark/>
          </w:tcPr>
          <w:p w14:paraId="4162D288"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Samorząd województwa</w:t>
            </w:r>
          </w:p>
        </w:tc>
        <w:tc>
          <w:tcPr>
            <w:tcW w:w="1549" w:type="dxa"/>
            <w:shd w:val="clear" w:color="auto" w:fill="auto"/>
            <w:vAlign w:val="center"/>
            <w:hideMark/>
          </w:tcPr>
          <w:p w14:paraId="07337224" w14:textId="69081E79"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 xml:space="preserve">28577,60 </w:t>
            </w:r>
          </w:p>
        </w:tc>
        <w:tc>
          <w:tcPr>
            <w:tcW w:w="1701" w:type="dxa"/>
            <w:shd w:val="clear" w:color="auto" w:fill="auto"/>
            <w:vAlign w:val="center"/>
            <w:hideMark/>
          </w:tcPr>
          <w:p w14:paraId="5BAE9489" w14:textId="77777777"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w:t>
            </w:r>
          </w:p>
        </w:tc>
        <w:tc>
          <w:tcPr>
            <w:tcW w:w="4395" w:type="dxa"/>
            <w:shd w:val="clear" w:color="auto" w:fill="auto"/>
            <w:vAlign w:val="center"/>
            <w:hideMark/>
          </w:tcPr>
          <w:p w14:paraId="53853438" w14:textId="787F71E4" w:rsidR="006B7CB0" w:rsidRPr="001670CB" w:rsidRDefault="006B7CB0" w:rsidP="000F2815">
            <w:pPr>
              <w:pStyle w:val="Tretabeli"/>
              <w:jc w:val="left"/>
              <w:rPr>
                <w:rFonts w:ascii="Arial" w:hAnsi="Arial" w:cs="Arial"/>
                <w:sz w:val="24"/>
                <w:szCs w:val="24"/>
                <w:lang w:eastAsia="pl-PL"/>
              </w:rPr>
            </w:pPr>
            <w:r w:rsidRPr="001670CB">
              <w:rPr>
                <w:rFonts w:ascii="Arial" w:hAnsi="Arial" w:cs="Arial"/>
                <w:sz w:val="24"/>
                <w:szCs w:val="24"/>
                <w:lang w:eastAsia="pl-PL"/>
              </w:rPr>
              <w:t>Środki własne</w:t>
            </w:r>
          </w:p>
        </w:tc>
      </w:tr>
    </w:tbl>
    <w:p w14:paraId="2AAAFB95" w14:textId="18CB9408" w:rsidR="00C36891" w:rsidRDefault="00745433" w:rsidP="00812A82">
      <w:pPr>
        <w:pStyle w:val="rdo"/>
        <w:ind w:firstLine="0"/>
        <w:jc w:val="left"/>
        <w:rPr>
          <w:rFonts w:ascii="Arial" w:hAnsi="Arial" w:cs="Arial"/>
          <w:sz w:val="24"/>
          <w:szCs w:val="24"/>
        </w:rPr>
        <w:sectPr w:rsidR="00C36891" w:rsidSect="00C36891">
          <w:pgSz w:w="16838" w:h="11906" w:orient="landscape"/>
          <w:pgMar w:top="1077" w:right="1440" w:bottom="1077" w:left="1440" w:header="709" w:footer="709" w:gutter="0"/>
          <w:cols w:space="708"/>
          <w:titlePg/>
          <w:docGrid w:linePitch="360"/>
        </w:sectPr>
      </w:pPr>
      <w:r w:rsidRPr="001670CB">
        <w:rPr>
          <w:rFonts w:ascii="Arial" w:hAnsi="Arial" w:cs="Arial"/>
          <w:sz w:val="24"/>
          <w:szCs w:val="24"/>
        </w:rPr>
        <w:t>Źródło: Opracowanie na podstawie danych uzyskanych w ramach ankietyzacji</w:t>
      </w:r>
    </w:p>
    <w:p w14:paraId="53180CD7" w14:textId="5CFFD8DC" w:rsidR="00B40D33" w:rsidRPr="000644CA" w:rsidRDefault="00446399" w:rsidP="000644CA">
      <w:pPr>
        <w:pStyle w:val="Nagwek3"/>
        <w:rPr>
          <w:rFonts w:ascii="Arial" w:hAnsi="Arial" w:cs="Arial"/>
        </w:rPr>
      </w:pPr>
      <w:bookmarkStart w:id="83" w:name="_Toc150338160"/>
      <w:r w:rsidRPr="000644CA">
        <w:rPr>
          <w:rFonts w:ascii="Arial" w:hAnsi="Arial" w:cs="Arial"/>
        </w:rPr>
        <w:lastRenderedPageBreak/>
        <w:t>3</w:t>
      </w:r>
      <w:r w:rsidR="00E319C9" w:rsidRPr="000644CA">
        <w:rPr>
          <w:rFonts w:ascii="Arial" w:hAnsi="Arial" w:cs="Arial"/>
        </w:rPr>
        <w:t>.9. Zasoby przyrodnicze</w:t>
      </w:r>
      <w:bookmarkEnd w:id="83"/>
      <w:r w:rsidR="00296A9F" w:rsidRPr="000644CA">
        <w:rPr>
          <w:rFonts w:ascii="Arial" w:hAnsi="Arial" w:cs="Arial"/>
        </w:rPr>
        <w:t xml:space="preserve"> </w:t>
      </w:r>
    </w:p>
    <w:p w14:paraId="1BD69ABD" w14:textId="38461EA6" w:rsidR="006D4149" w:rsidRPr="004E3FF5" w:rsidRDefault="008B253C" w:rsidP="00B757DC">
      <w:pPr>
        <w:ind w:firstLine="0"/>
        <w:jc w:val="left"/>
        <w:rPr>
          <w:rFonts w:ascii="Arial" w:hAnsi="Arial" w:cs="Arial"/>
        </w:rPr>
      </w:pPr>
      <w:r w:rsidRPr="004E3FF5">
        <w:rPr>
          <w:rFonts w:ascii="Arial" w:hAnsi="Arial" w:cs="Arial"/>
        </w:rPr>
        <w:t>Zasoby przyrodnicze to wszystkie elementy środowiska przyrodniczego, które człowiek może wykorzystać d</w:t>
      </w:r>
      <w:r w:rsidR="006D4149" w:rsidRPr="004E3FF5">
        <w:rPr>
          <w:rFonts w:ascii="Arial" w:hAnsi="Arial" w:cs="Arial"/>
        </w:rPr>
        <w:t>la</w:t>
      </w:r>
      <w:r w:rsidRPr="004E3FF5">
        <w:rPr>
          <w:rFonts w:ascii="Arial" w:hAnsi="Arial" w:cs="Arial"/>
        </w:rPr>
        <w:t xml:space="preserve"> swoich potrzeb</w:t>
      </w:r>
      <w:r w:rsidR="006D4149" w:rsidRPr="004E3FF5">
        <w:rPr>
          <w:rFonts w:ascii="Arial" w:hAnsi="Arial" w:cs="Arial"/>
        </w:rPr>
        <w:t xml:space="preserve">. Zasoby przetworzone przez człowieka w procesach produkcyjnych określa się mianem surowców, które można podzielić na odnawialne </w:t>
      </w:r>
      <w:r w:rsidR="00DE0EA4" w:rsidRPr="004E3FF5">
        <w:rPr>
          <w:rFonts w:ascii="Arial" w:hAnsi="Arial" w:cs="Arial"/>
        </w:rPr>
        <w:t>i </w:t>
      </w:r>
      <w:r w:rsidR="006D4149" w:rsidRPr="004E3FF5">
        <w:rPr>
          <w:rFonts w:ascii="Arial" w:hAnsi="Arial" w:cs="Arial"/>
        </w:rPr>
        <w:t>nieodnawialne. Wa</w:t>
      </w:r>
      <w:r w:rsidR="0098784D" w:rsidRPr="004E3FF5">
        <w:rPr>
          <w:rFonts w:ascii="Arial" w:hAnsi="Arial" w:cs="Arial"/>
        </w:rPr>
        <w:t xml:space="preserve">żnym aspektem staje się </w:t>
      </w:r>
      <w:r w:rsidR="006D4149" w:rsidRPr="004E3FF5">
        <w:rPr>
          <w:rFonts w:ascii="Arial" w:hAnsi="Arial" w:cs="Arial"/>
        </w:rPr>
        <w:t xml:space="preserve">zrównoważona eksploatacja zasobów </w:t>
      </w:r>
      <w:r w:rsidR="0098784D" w:rsidRPr="004E3FF5">
        <w:rPr>
          <w:rFonts w:ascii="Arial" w:hAnsi="Arial" w:cs="Arial"/>
        </w:rPr>
        <w:t xml:space="preserve">naturalnych umożliwiająca zachowanie jak najwięcej zasobów przyszłym pokoleniom. Obszary, na których znajdują się komponenty rzadkie podlegają specjalnej ochronie. </w:t>
      </w:r>
      <w:r w:rsidR="00D31BF9" w:rsidRPr="004E3FF5">
        <w:rPr>
          <w:rFonts w:ascii="Arial" w:hAnsi="Arial" w:cs="Arial"/>
        </w:rPr>
        <w:t>Z</w:t>
      </w:r>
      <w:r w:rsidR="000A0C11" w:rsidRPr="004E3FF5">
        <w:rPr>
          <w:rFonts w:ascii="Arial" w:hAnsi="Arial" w:cs="Arial"/>
        </w:rPr>
        <w:t xml:space="preserve">godnie z art. 6. ust. 1 ustawy </w:t>
      </w:r>
      <w:r w:rsidR="002C1A45" w:rsidRPr="004E3FF5">
        <w:rPr>
          <w:rFonts w:ascii="Arial" w:hAnsi="Arial" w:cs="Arial"/>
        </w:rPr>
        <w:t>z </w:t>
      </w:r>
      <w:r w:rsidR="006D4149" w:rsidRPr="004E3FF5">
        <w:rPr>
          <w:rFonts w:ascii="Arial" w:hAnsi="Arial" w:cs="Arial"/>
        </w:rPr>
        <w:t>dnia 16 kwietnia 2004 r. o och</w:t>
      </w:r>
      <w:r w:rsidR="000A0C11" w:rsidRPr="004E3FF5">
        <w:rPr>
          <w:rFonts w:ascii="Arial" w:hAnsi="Arial" w:cs="Arial"/>
        </w:rPr>
        <w:t>ronie przyrody</w:t>
      </w:r>
      <w:r w:rsidR="00D31BF9" w:rsidRPr="004E3FF5">
        <w:rPr>
          <w:rFonts w:ascii="Arial" w:hAnsi="Arial" w:cs="Arial"/>
        </w:rPr>
        <w:t xml:space="preserve"> </w:t>
      </w:r>
      <w:r w:rsidR="00CC4564">
        <w:rPr>
          <w:rFonts w:ascii="Arial" w:hAnsi="Arial" w:cs="Arial"/>
        </w:rPr>
        <w:t>(Dz. U. z </w:t>
      </w:r>
      <w:r w:rsidR="000A0C11" w:rsidRPr="004E3FF5">
        <w:rPr>
          <w:rFonts w:ascii="Arial" w:hAnsi="Arial" w:cs="Arial"/>
        </w:rPr>
        <w:t xml:space="preserve">2023 r. poz. 1336 </w:t>
      </w:r>
      <w:proofErr w:type="spellStart"/>
      <w:r w:rsidR="000A0C11" w:rsidRPr="004E3FF5">
        <w:rPr>
          <w:rFonts w:ascii="Arial" w:hAnsi="Arial" w:cs="Arial"/>
        </w:rPr>
        <w:t>t.j</w:t>
      </w:r>
      <w:proofErr w:type="spellEnd"/>
      <w:r w:rsidR="000A0C11" w:rsidRPr="004E3FF5">
        <w:rPr>
          <w:rFonts w:ascii="Arial" w:hAnsi="Arial" w:cs="Arial"/>
        </w:rPr>
        <w:t>. z późn. zm.</w:t>
      </w:r>
      <w:r w:rsidR="006D4149" w:rsidRPr="004E3FF5">
        <w:rPr>
          <w:rFonts w:ascii="Arial" w:hAnsi="Arial" w:cs="Arial"/>
        </w:rPr>
        <w:t>) wyróżniono następujące formy ochrony przyrody:</w:t>
      </w:r>
    </w:p>
    <w:p w14:paraId="61073555"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Parki narodowe</w:t>
      </w:r>
    </w:p>
    <w:p w14:paraId="0EE9BA72"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Rezerwaty przyrody</w:t>
      </w:r>
    </w:p>
    <w:p w14:paraId="64EA42AA"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Parki krajobrazowe</w:t>
      </w:r>
    </w:p>
    <w:p w14:paraId="496BDDB8"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Obszary chronionego krajobrazu</w:t>
      </w:r>
    </w:p>
    <w:p w14:paraId="28A29150"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Obszary Natura 2000</w:t>
      </w:r>
    </w:p>
    <w:p w14:paraId="331CB1C6"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Pomniki przyrody</w:t>
      </w:r>
    </w:p>
    <w:p w14:paraId="6EC878E6"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Stanowiska dokumentacyjne</w:t>
      </w:r>
    </w:p>
    <w:p w14:paraId="55C40A24"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Użytki ekologiczne</w:t>
      </w:r>
    </w:p>
    <w:p w14:paraId="37188F48" w14:textId="77777777"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Zespoły przyrodniczo-krajobrazowe</w:t>
      </w:r>
    </w:p>
    <w:p w14:paraId="14738C38" w14:textId="06129355" w:rsidR="006D4149" w:rsidRPr="004E3FF5" w:rsidRDefault="006D4149" w:rsidP="000F2815">
      <w:pPr>
        <w:pStyle w:val="Akapitzlist"/>
        <w:numPr>
          <w:ilvl w:val="0"/>
          <w:numId w:val="24"/>
        </w:numPr>
        <w:jc w:val="left"/>
        <w:rPr>
          <w:rFonts w:ascii="Arial" w:hAnsi="Arial" w:cs="Arial"/>
        </w:rPr>
      </w:pPr>
      <w:r w:rsidRPr="004E3FF5">
        <w:rPr>
          <w:rFonts w:ascii="Arial" w:hAnsi="Arial" w:cs="Arial"/>
        </w:rPr>
        <w:t xml:space="preserve">Ochrona gatunkowa roślin, zwierząt i grzybów </w:t>
      </w:r>
    </w:p>
    <w:p w14:paraId="363D8979" w14:textId="5F727355" w:rsidR="00380170" w:rsidRPr="004E3FF5" w:rsidRDefault="00D31BF9" w:rsidP="00B757DC">
      <w:pPr>
        <w:ind w:firstLine="0"/>
        <w:jc w:val="left"/>
        <w:rPr>
          <w:rFonts w:ascii="Arial" w:hAnsi="Arial" w:cs="Arial"/>
        </w:rPr>
      </w:pPr>
      <w:r w:rsidRPr="004E3FF5">
        <w:rPr>
          <w:rFonts w:ascii="Arial" w:hAnsi="Arial" w:cs="Arial"/>
        </w:rPr>
        <w:t>Na terenie województwa podkarpackiego znajdują się dwa parki narodowe: Bieszczadzki</w:t>
      </w:r>
      <w:r w:rsidR="002C1A45" w:rsidRPr="004E3FF5">
        <w:rPr>
          <w:rFonts w:ascii="Arial" w:hAnsi="Arial" w:cs="Arial"/>
        </w:rPr>
        <w:t xml:space="preserve"> i </w:t>
      </w:r>
      <w:r w:rsidRPr="004E3FF5">
        <w:rPr>
          <w:rFonts w:ascii="Arial" w:hAnsi="Arial" w:cs="Arial"/>
        </w:rPr>
        <w:t xml:space="preserve">Magurski. W obszarze województwa znajduje się 10 parków krajobrazowych: </w:t>
      </w:r>
      <w:proofErr w:type="spellStart"/>
      <w:r w:rsidRPr="004E3FF5">
        <w:rPr>
          <w:rFonts w:ascii="Arial" w:hAnsi="Arial" w:cs="Arial"/>
        </w:rPr>
        <w:t>Ciśniańsko-Wetliński</w:t>
      </w:r>
      <w:proofErr w:type="spellEnd"/>
      <w:r w:rsidRPr="004E3FF5">
        <w:rPr>
          <w:rFonts w:ascii="Arial" w:hAnsi="Arial" w:cs="Arial"/>
        </w:rPr>
        <w:t xml:space="preserve">, </w:t>
      </w:r>
      <w:proofErr w:type="spellStart"/>
      <w:r w:rsidRPr="004E3FF5">
        <w:rPr>
          <w:rFonts w:ascii="Arial" w:hAnsi="Arial" w:cs="Arial"/>
        </w:rPr>
        <w:t>Czarnorzecko</w:t>
      </w:r>
      <w:proofErr w:type="spellEnd"/>
      <w:r w:rsidRPr="004E3FF5">
        <w:rPr>
          <w:rFonts w:ascii="Arial" w:hAnsi="Arial" w:cs="Arial"/>
        </w:rPr>
        <w:t>-Str</w:t>
      </w:r>
      <w:r w:rsidR="001A56CB" w:rsidRPr="004E3FF5">
        <w:rPr>
          <w:rFonts w:ascii="Arial" w:hAnsi="Arial" w:cs="Arial"/>
        </w:rPr>
        <w:t>z</w:t>
      </w:r>
      <w:r w:rsidRPr="004E3FF5">
        <w:rPr>
          <w:rFonts w:ascii="Arial" w:hAnsi="Arial" w:cs="Arial"/>
        </w:rPr>
        <w:t xml:space="preserve">yżowski, Jaśliski, Doliny Sanu, Gór </w:t>
      </w:r>
      <w:proofErr w:type="spellStart"/>
      <w:r w:rsidRPr="004E3FF5">
        <w:rPr>
          <w:rFonts w:ascii="Arial" w:hAnsi="Arial" w:cs="Arial"/>
        </w:rPr>
        <w:t>Słonnych</w:t>
      </w:r>
      <w:proofErr w:type="spellEnd"/>
      <w:r w:rsidRPr="004E3FF5">
        <w:rPr>
          <w:rFonts w:ascii="Arial" w:hAnsi="Arial" w:cs="Arial"/>
        </w:rPr>
        <w:t xml:space="preserve">, Pogórza Przemyskiego, Puszczy Solskiej, </w:t>
      </w:r>
      <w:proofErr w:type="spellStart"/>
      <w:r w:rsidRPr="004E3FF5">
        <w:rPr>
          <w:rFonts w:ascii="Arial" w:hAnsi="Arial" w:cs="Arial"/>
        </w:rPr>
        <w:t>Południoworoztoczański</w:t>
      </w:r>
      <w:proofErr w:type="spellEnd"/>
      <w:r w:rsidRPr="004E3FF5">
        <w:rPr>
          <w:rFonts w:ascii="Arial" w:hAnsi="Arial" w:cs="Arial"/>
        </w:rPr>
        <w:t xml:space="preserve">, Lasy Janowskie oraz Pasma Brzanki. Dla </w:t>
      </w:r>
      <w:r w:rsidR="00C46E23" w:rsidRPr="004E3FF5">
        <w:rPr>
          <w:rFonts w:ascii="Arial" w:hAnsi="Arial" w:cs="Arial"/>
        </w:rPr>
        <w:t xml:space="preserve">4 </w:t>
      </w:r>
      <w:r w:rsidRPr="004E3FF5">
        <w:rPr>
          <w:rFonts w:ascii="Arial" w:hAnsi="Arial" w:cs="Arial"/>
        </w:rPr>
        <w:t xml:space="preserve">z 10 parków krajobrazowych utworzone zostały plany ochrony. </w:t>
      </w:r>
      <w:r w:rsidR="00CC4564">
        <w:rPr>
          <w:rFonts w:ascii="Arial" w:hAnsi="Arial" w:cs="Arial"/>
        </w:rPr>
        <w:t>Udział </w:t>
      </w:r>
      <w:r w:rsidR="005E1A88" w:rsidRPr="004E3FF5">
        <w:rPr>
          <w:rFonts w:ascii="Arial" w:hAnsi="Arial" w:cs="Arial"/>
        </w:rPr>
        <w:t xml:space="preserve">obszarów prawnie chronionych w powierzchni województwa </w:t>
      </w:r>
      <w:r w:rsidR="008B253C" w:rsidRPr="004E3FF5">
        <w:rPr>
          <w:rFonts w:ascii="Arial" w:hAnsi="Arial" w:cs="Arial"/>
        </w:rPr>
        <w:t xml:space="preserve">na przestrzeni analizowanych lat </w:t>
      </w:r>
      <w:r w:rsidR="001A56CB" w:rsidRPr="004E3FF5">
        <w:rPr>
          <w:rFonts w:ascii="Arial" w:hAnsi="Arial" w:cs="Arial"/>
        </w:rPr>
        <w:t>wynosił 44,9</w:t>
      </w:r>
      <w:r w:rsidR="005E1A88" w:rsidRPr="004E3FF5">
        <w:rPr>
          <w:rFonts w:ascii="Arial" w:hAnsi="Arial" w:cs="Arial"/>
        </w:rPr>
        <w:t>%</w:t>
      </w:r>
      <w:r w:rsidR="00FE187D" w:rsidRPr="004E3FF5">
        <w:rPr>
          <w:rStyle w:val="Odwoanieprzypisudolnego"/>
          <w:rFonts w:ascii="Arial" w:hAnsi="Arial" w:cs="Arial"/>
        </w:rPr>
        <w:footnoteReference w:id="12"/>
      </w:r>
      <w:r w:rsidR="00380170" w:rsidRPr="004E3FF5">
        <w:rPr>
          <w:rFonts w:ascii="Arial" w:hAnsi="Arial" w:cs="Arial"/>
        </w:rPr>
        <w:t>.</w:t>
      </w:r>
    </w:p>
    <w:p w14:paraId="54FAAB81" w14:textId="25B31758" w:rsidR="00812A82" w:rsidRDefault="0098784D" w:rsidP="00B757DC">
      <w:pPr>
        <w:ind w:firstLine="0"/>
        <w:jc w:val="left"/>
        <w:rPr>
          <w:rFonts w:ascii="Arial" w:hAnsi="Arial" w:cs="Arial"/>
        </w:rPr>
        <w:sectPr w:rsidR="00812A82" w:rsidSect="006B7CB0">
          <w:pgSz w:w="11906" w:h="16838"/>
          <w:pgMar w:top="1440" w:right="1080" w:bottom="1440" w:left="1080" w:header="708" w:footer="708" w:gutter="0"/>
          <w:cols w:space="708"/>
          <w:titlePg/>
          <w:docGrid w:linePitch="360"/>
        </w:sectPr>
      </w:pPr>
      <w:r w:rsidRPr="004E3FF5">
        <w:rPr>
          <w:rFonts w:ascii="Arial" w:hAnsi="Arial" w:cs="Arial"/>
        </w:rPr>
        <w:t xml:space="preserve">Liczba ważniejszych zwierząt chronionych </w:t>
      </w:r>
      <w:r w:rsidR="00E45D31" w:rsidRPr="004E3FF5">
        <w:rPr>
          <w:rFonts w:ascii="Arial" w:hAnsi="Arial" w:cs="Arial"/>
        </w:rPr>
        <w:t xml:space="preserve">w 2021 r. zmniejszyła się o 2 602 sztuki, następnie w roku kolejnym odnotowano 2 nowe ważniejsze zwierzęta chronione występujące w województwie podkarpackim. </w:t>
      </w:r>
      <w:r w:rsidRPr="004E3FF5">
        <w:rPr>
          <w:rFonts w:ascii="Arial" w:hAnsi="Arial" w:cs="Arial"/>
        </w:rPr>
        <w:t>Powierzchnia parków, zieleńc</w:t>
      </w:r>
      <w:r w:rsidR="002C1A45" w:rsidRPr="004E3FF5">
        <w:rPr>
          <w:rFonts w:ascii="Arial" w:hAnsi="Arial" w:cs="Arial"/>
        </w:rPr>
        <w:t>ów i terenów zieleni osiedlowej </w:t>
      </w:r>
      <w:r w:rsidRPr="004E3FF5">
        <w:rPr>
          <w:rFonts w:ascii="Arial" w:hAnsi="Arial" w:cs="Arial"/>
        </w:rPr>
        <w:t>w miastach województwa podkarpackiego wzrosła</w:t>
      </w:r>
      <w:r w:rsidR="00DE0EA4" w:rsidRPr="004E3FF5">
        <w:rPr>
          <w:rFonts w:ascii="Arial" w:hAnsi="Arial" w:cs="Arial"/>
        </w:rPr>
        <w:t xml:space="preserve"> o </w:t>
      </w:r>
      <w:r w:rsidR="00E45D31" w:rsidRPr="004E3FF5">
        <w:rPr>
          <w:rFonts w:ascii="Arial" w:hAnsi="Arial" w:cs="Arial"/>
        </w:rPr>
        <w:t>24,84 ha</w:t>
      </w:r>
      <w:r w:rsidRPr="004E3FF5">
        <w:rPr>
          <w:rFonts w:ascii="Arial" w:hAnsi="Arial" w:cs="Arial"/>
        </w:rPr>
        <w:t xml:space="preserve">. </w:t>
      </w:r>
      <w:r w:rsidR="00CC4564">
        <w:rPr>
          <w:rFonts w:ascii="Arial" w:hAnsi="Arial" w:cs="Arial"/>
        </w:rPr>
        <w:t>Udział </w:t>
      </w:r>
      <w:r w:rsidR="00451D68" w:rsidRPr="004E3FF5">
        <w:rPr>
          <w:rFonts w:ascii="Arial" w:hAnsi="Arial" w:cs="Arial"/>
        </w:rPr>
        <w:t>parków, zieleńców i terenów zieleni osiedlowej nie zmienił się. Z kolei powierzchnia lasów uległa zmniejszeniu o 1 451 ha w 2021 r., a w roku 2022 wzrosła o 657 ha.</w:t>
      </w:r>
      <w:r w:rsidR="0079488A" w:rsidRPr="004E3FF5">
        <w:rPr>
          <w:rFonts w:ascii="Arial" w:hAnsi="Arial" w:cs="Arial"/>
        </w:rPr>
        <w:t xml:space="preserve"> Lesistość w</w:t>
      </w:r>
      <w:r w:rsidR="006C7620" w:rsidRPr="004E3FF5">
        <w:rPr>
          <w:rFonts w:ascii="Arial" w:hAnsi="Arial" w:cs="Arial"/>
        </w:rPr>
        <w:t xml:space="preserve"> analizowanym okresie uległa nieznacznemu zwiększeniu w odniesieniu do roku bazowego</w:t>
      </w:r>
      <w:r w:rsidR="0079488A" w:rsidRPr="004E3FF5">
        <w:rPr>
          <w:rFonts w:ascii="Arial" w:hAnsi="Arial" w:cs="Arial"/>
        </w:rPr>
        <w:t>.</w:t>
      </w:r>
      <w:r w:rsidR="000A0C11" w:rsidRPr="004E3FF5">
        <w:rPr>
          <w:rFonts w:ascii="Arial" w:hAnsi="Arial" w:cs="Arial"/>
        </w:rPr>
        <w:t xml:space="preserve"> Największą</w:t>
      </w:r>
      <w:r w:rsidR="00B77A3F" w:rsidRPr="004E3FF5">
        <w:rPr>
          <w:rFonts w:ascii="Arial" w:hAnsi="Arial" w:cs="Arial"/>
        </w:rPr>
        <w:t xml:space="preserve"> wartość tego wskaźnika obserwuje się w </w:t>
      </w:r>
      <w:r w:rsidR="00DE0EA4" w:rsidRPr="004E3FF5">
        <w:rPr>
          <w:rFonts w:ascii="Arial" w:hAnsi="Arial" w:cs="Arial"/>
        </w:rPr>
        <w:t>powiecie Bieszczadzkim i </w:t>
      </w:r>
      <w:r w:rsidR="00C0559C" w:rsidRPr="004E3FF5">
        <w:rPr>
          <w:rFonts w:ascii="Arial" w:hAnsi="Arial" w:cs="Arial"/>
        </w:rPr>
        <w:t xml:space="preserve">Leskim </w:t>
      </w:r>
      <w:r w:rsidR="002C1A45" w:rsidRPr="004E3FF5">
        <w:rPr>
          <w:rFonts w:ascii="Arial" w:hAnsi="Arial" w:cs="Arial"/>
        </w:rPr>
        <w:t xml:space="preserve">(rycina </w:t>
      </w:r>
      <w:r w:rsidR="000A0C11" w:rsidRPr="004E3FF5">
        <w:rPr>
          <w:rFonts w:ascii="Arial" w:hAnsi="Arial" w:cs="Arial"/>
        </w:rPr>
        <w:t>13</w:t>
      </w:r>
      <w:r w:rsidR="00C0559C" w:rsidRPr="004E3FF5">
        <w:rPr>
          <w:rFonts w:ascii="Arial" w:hAnsi="Arial" w:cs="Arial"/>
        </w:rPr>
        <w:t>).</w:t>
      </w:r>
      <w:r w:rsidR="008360B6" w:rsidRPr="004E3FF5">
        <w:rPr>
          <w:rFonts w:ascii="Arial" w:hAnsi="Arial" w:cs="Arial"/>
        </w:rPr>
        <w:t xml:space="preserve"> </w:t>
      </w:r>
      <w:r w:rsidR="007C7C55" w:rsidRPr="004E3FF5">
        <w:rPr>
          <w:rFonts w:ascii="Arial" w:hAnsi="Arial" w:cs="Arial"/>
        </w:rPr>
        <w:t xml:space="preserve">Odnotowano </w:t>
      </w:r>
      <w:r w:rsidR="008360B6" w:rsidRPr="004E3FF5">
        <w:rPr>
          <w:rFonts w:ascii="Arial" w:hAnsi="Arial" w:cs="Arial"/>
        </w:rPr>
        <w:t>wzrost powierzchni objętych odnowieniami i zalesianiem</w:t>
      </w:r>
      <w:r w:rsidR="00522902" w:rsidRPr="004E3FF5">
        <w:rPr>
          <w:rFonts w:ascii="Arial" w:hAnsi="Arial" w:cs="Arial"/>
        </w:rPr>
        <w:t>.</w:t>
      </w:r>
    </w:p>
    <w:p w14:paraId="7234468F" w14:textId="71CFBC99" w:rsidR="00FF6EF8" w:rsidRPr="004E3FF5" w:rsidRDefault="00522902" w:rsidP="00B757DC">
      <w:pPr>
        <w:ind w:firstLine="0"/>
        <w:jc w:val="left"/>
        <w:rPr>
          <w:rFonts w:ascii="Arial" w:hAnsi="Arial" w:cs="Arial"/>
          <w:szCs w:val="24"/>
        </w:rPr>
      </w:pPr>
      <w:r w:rsidRPr="004E3FF5">
        <w:rPr>
          <w:rFonts w:ascii="Arial" w:hAnsi="Arial" w:cs="Arial"/>
        </w:rPr>
        <w:lastRenderedPageBreak/>
        <w:t xml:space="preserve"> </w:t>
      </w:r>
      <w:r w:rsidR="00B63BE4" w:rsidRPr="004E3FF5">
        <w:rPr>
          <w:rFonts w:ascii="Arial" w:hAnsi="Arial" w:cs="Arial"/>
        </w:rPr>
        <w:t xml:space="preserve">W 2021 </w:t>
      </w:r>
      <w:r w:rsidR="00B63BE4" w:rsidRPr="004E3FF5">
        <w:rPr>
          <w:rFonts w:ascii="Arial" w:hAnsi="Arial" w:cs="Arial"/>
          <w:szCs w:val="24"/>
        </w:rPr>
        <w:t xml:space="preserve">roku zaobserwowano wzrost powierzchni lasów ochronnych, jednak w roku 2022 powierzchnia ta uległa zmniejszeniu. </w:t>
      </w:r>
      <w:r w:rsidR="007C7C55" w:rsidRPr="004E3FF5">
        <w:rPr>
          <w:rFonts w:ascii="Arial" w:hAnsi="Arial" w:cs="Arial"/>
          <w:szCs w:val="24"/>
        </w:rPr>
        <w:t>W przypadku pożarów lasów,</w:t>
      </w:r>
      <w:r w:rsidRPr="004E3FF5">
        <w:rPr>
          <w:rFonts w:ascii="Arial" w:hAnsi="Arial" w:cs="Arial"/>
          <w:szCs w:val="24"/>
        </w:rPr>
        <w:t xml:space="preserve"> największą powierzchnię zajęły one w roku 2022 (377,26 ha).</w:t>
      </w:r>
    </w:p>
    <w:p w14:paraId="3DCB093A" w14:textId="25F9EFD5" w:rsidR="000A0C11" w:rsidRPr="004E3FF5" w:rsidRDefault="000328BD" w:rsidP="000F2815">
      <w:pPr>
        <w:pStyle w:val="Tabela"/>
        <w:jc w:val="left"/>
        <w:rPr>
          <w:rFonts w:ascii="Arial" w:hAnsi="Arial" w:cs="Arial"/>
          <w:sz w:val="24"/>
          <w:szCs w:val="24"/>
        </w:rPr>
      </w:pPr>
      <w:bookmarkStart w:id="84" w:name="_Toc149310591"/>
      <w:r w:rsidRPr="00A70C32">
        <w:rPr>
          <w:rFonts w:ascii="Arial" w:hAnsi="Arial" w:cs="Arial"/>
          <w:b w:val="0"/>
          <w:bCs/>
          <w:sz w:val="24"/>
          <w:szCs w:val="24"/>
        </w:rPr>
        <w:t>Tabela 50.</w:t>
      </w:r>
      <w:r w:rsidRPr="004E3FF5">
        <w:rPr>
          <w:rFonts w:ascii="Arial" w:hAnsi="Arial" w:cs="Arial"/>
          <w:noProof/>
          <w:sz w:val="24"/>
          <w:szCs w:val="24"/>
        </w:rPr>
        <w:t xml:space="preserve"> </w:t>
      </w:r>
      <w:r w:rsidRPr="004E3FF5">
        <w:rPr>
          <w:rFonts w:ascii="Arial" w:hAnsi="Arial" w:cs="Arial"/>
          <w:b w:val="0"/>
          <w:noProof/>
          <w:sz w:val="24"/>
          <w:szCs w:val="24"/>
        </w:rPr>
        <w:t>Liczba planów i zadań ochronnych Natura 2000 oraz liczba planów ochrony rezerwatów przyrody ustanowionych w latach 2019, 2021, 2022.</w:t>
      </w:r>
      <w:bookmarkEnd w:id="84"/>
    </w:p>
    <w:tbl>
      <w:tblPr>
        <w:tblStyle w:val="Tabela-Siatka"/>
        <w:tblW w:w="0" w:type="auto"/>
        <w:tblLook w:val="04A0" w:firstRow="1" w:lastRow="0" w:firstColumn="1" w:lastColumn="0" w:noHBand="0" w:noVBand="1"/>
        <w:tblCaption w:val="Liczba planów i zadań ochronnych Natura 2000 oraz liczba planów ochrony rezerwatów przyrody ustanowionych w latach 2019, 2021, 2022."/>
        <w:tblDescription w:val="Liczba planów ochrony i planów zadań ochronnych Natura 2000 oraz liczba planów ochrony rezerwatów przyrody zwiększyła się. "/>
      </w:tblPr>
      <w:tblGrid>
        <w:gridCol w:w="5949"/>
        <w:gridCol w:w="1262"/>
        <w:gridCol w:w="1262"/>
        <w:gridCol w:w="1263"/>
      </w:tblGrid>
      <w:tr w:rsidR="00D31BF9" w:rsidRPr="004E3FF5" w14:paraId="366E22E2" w14:textId="77777777" w:rsidTr="00317853">
        <w:tc>
          <w:tcPr>
            <w:tcW w:w="5949" w:type="dxa"/>
            <w:shd w:val="clear" w:color="auto" w:fill="auto"/>
            <w:vAlign w:val="center"/>
          </w:tcPr>
          <w:p w14:paraId="084936A5"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Cecha</w:t>
            </w:r>
          </w:p>
        </w:tc>
        <w:tc>
          <w:tcPr>
            <w:tcW w:w="1262" w:type="dxa"/>
            <w:shd w:val="clear" w:color="auto" w:fill="auto"/>
            <w:vAlign w:val="center"/>
          </w:tcPr>
          <w:p w14:paraId="7BC21993"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2019</w:t>
            </w:r>
          </w:p>
        </w:tc>
        <w:tc>
          <w:tcPr>
            <w:tcW w:w="1262" w:type="dxa"/>
            <w:shd w:val="clear" w:color="auto" w:fill="auto"/>
            <w:vAlign w:val="center"/>
          </w:tcPr>
          <w:p w14:paraId="605C2119"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2021</w:t>
            </w:r>
          </w:p>
        </w:tc>
        <w:tc>
          <w:tcPr>
            <w:tcW w:w="1263" w:type="dxa"/>
            <w:shd w:val="clear" w:color="auto" w:fill="auto"/>
            <w:vAlign w:val="center"/>
          </w:tcPr>
          <w:p w14:paraId="496EB04C"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2022</w:t>
            </w:r>
          </w:p>
        </w:tc>
      </w:tr>
      <w:tr w:rsidR="00D31BF9" w:rsidRPr="004E3FF5" w14:paraId="6193A2A9" w14:textId="77777777" w:rsidTr="00317853">
        <w:tc>
          <w:tcPr>
            <w:tcW w:w="5949" w:type="dxa"/>
            <w:shd w:val="clear" w:color="auto" w:fill="auto"/>
            <w:vAlign w:val="center"/>
          </w:tcPr>
          <w:p w14:paraId="3A3D18AF" w14:textId="692CCBAA" w:rsidR="00D31BF9" w:rsidRPr="002F3011" w:rsidRDefault="002C1A45" w:rsidP="002F3011">
            <w:pPr>
              <w:pStyle w:val="Tretabeli"/>
              <w:jc w:val="left"/>
              <w:rPr>
                <w:rFonts w:ascii="Arial" w:hAnsi="Arial" w:cs="Arial"/>
                <w:sz w:val="24"/>
                <w:szCs w:val="24"/>
              </w:rPr>
            </w:pPr>
            <w:r w:rsidRPr="002F3011">
              <w:rPr>
                <w:rFonts w:ascii="Arial" w:hAnsi="Arial" w:cs="Arial"/>
                <w:sz w:val="24"/>
                <w:szCs w:val="24"/>
              </w:rPr>
              <w:t>Liczba planów ochrony i </w:t>
            </w:r>
            <w:r w:rsidR="00D31BF9" w:rsidRPr="002F3011">
              <w:rPr>
                <w:rFonts w:ascii="Arial" w:hAnsi="Arial" w:cs="Arial"/>
                <w:sz w:val="24"/>
                <w:szCs w:val="24"/>
              </w:rPr>
              <w:t>planów zadań ochronnych Natura 2000</w:t>
            </w:r>
          </w:p>
        </w:tc>
        <w:tc>
          <w:tcPr>
            <w:tcW w:w="1262" w:type="dxa"/>
            <w:shd w:val="clear" w:color="auto" w:fill="auto"/>
            <w:vAlign w:val="center"/>
          </w:tcPr>
          <w:p w14:paraId="54E8D095"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28</w:t>
            </w:r>
          </w:p>
        </w:tc>
        <w:tc>
          <w:tcPr>
            <w:tcW w:w="1262" w:type="dxa"/>
            <w:shd w:val="clear" w:color="auto" w:fill="auto"/>
            <w:vAlign w:val="center"/>
          </w:tcPr>
          <w:p w14:paraId="0296CA43"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32</w:t>
            </w:r>
          </w:p>
        </w:tc>
        <w:tc>
          <w:tcPr>
            <w:tcW w:w="1263" w:type="dxa"/>
            <w:shd w:val="clear" w:color="auto" w:fill="auto"/>
            <w:vAlign w:val="center"/>
          </w:tcPr>
          <w:p w14:paraId="6DDA0F8E"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32</w:t>
            </w:r>
          </w:p>
        </w:tc>
      </w:tr>
      <w:tr w:rsidR="00D31BF9" w:rsidRPr="004E3FF5" w14:paraId="2E672C34" w14:textId="77777777" w:rsidTr="00317853">
        <w:tc>
          <w:tcPr>
            <w:tcW w:w="5949" w:type="dxa"/>
            <w:shd w:val="clear" w:color="auto" w:fill="auto"/>
            <w:vAlign w:val="center"/>
          </w:tcPr>
          <w:p w14:paraId="77D429B3" w14:textId="59030AD7" w:rsidR="00D31BF9" w:rsidRPr="002F3011" w:rsidRDefault="00B63BE4" w:rsidP="002F3011">
            <w:pPr>
              <w:pStyle w:val="Tretabeli"/>
              <w:jc w:val="left"/>
              <w:rPr>
                <w:rFonts w:ascii="Arial" w:hAnsi="Arial" w:cs="Arial"/>
                <w:sz w:val="24"/>
                <w:szCs w:val="24"/>
              </w:rPr>
            </w:pPr>
            <w:r w:rsidRPr="002F3011">
              <w:rPr>
                <w:rFonts w:ascii="Arial" w:hAnsi="Arial" w:cs="Arial"/>
                <w:sz w:val="24"/>
                <w:szCs w:val="24"/>
              </w:rPr>
              <w:t>L</w:t>
            </w:r>
            <w:r w:rsidR="00D31BF9" w:rsidRPr="002F3011">
              <w:rPr>
                <w:rFonts w:ascii="Arial" w:hAnsi="Arial" w:cs="Arial"/>
                <w:sz w:val="24"/>
                <w:szCs w:val="24"/>
              </w:rPr>
              <w:t>iczba planów ochrony rezerwatów przyrody</w:t>
            </w:r>
          </w:p>
        </w:tc>
        <w:tc>
          <w:tcPr>
            <w:tcW w:w="1262" w:type="dxa"/>
            <w:shd w:val="clear" w:color="auto" w:fill="auto"/>
            <w:vAlign w:val="center"/>
          </w:tcPr>
          <w:p w14:paraId="21509EFB"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0</w:t>
            </w:r>
          </w:p>
        </w:tc>
        <w:tc>
          <w:tcPr>
            <w:tcW w:w="1262" w:type="dxa"/>
            <w:shd w:val="clear" w:color="auto" w:fill="auto"/>
            <w:vAlign w:val="center"/>
          </w:tcPr>
          <w:p w14:paraId="2CEFCCD7"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0</w:t>
            </w:r>
          </w:p>
        </w:tc>
        <w:tc>
          <w:tcPr>
            <w:tcW w:w="1263" w:type="dxa"/>
            <w:shd w:val="clear" w:color="auto" w:fill="auto"/>
            <w:vAlign w:val="center"/>
          </w:tcPr>
          <w:p w14:paraId="06921CCA" w14:textId="77777777" w:rsidR="00D31BF9" w:rsidRPr="002F3011" w:rsidRDefault="00D31BF9" w:rsidP="002F3011">
            <w:pPr>
              <w:pStyle w:val="Tretabeli"/>
              <w:jc w:val="left"/>
              <w:rPr>
                <w:rFonts w:ascii="Arial" w:hAnsi="Arial" w:cs="Arial"/>
                <w:sz w:val="24"/>
                <w:szCs w:val="24"/>
              </w:rPr>
            </w:pPr>
            <w:r w:rsidRPr="002F3011">
              <w:rPr>
                <w:rFonts w:ascii="Arial" w:hAnsi="Arial" w:cs="Arial"/>
                <w:sz w:val="24"/>
                <w:szCs w:val="24"/>
              </w:rPr>
              <w:t>1</w:t>
            </w:r>
          </w:p>
        </w:tc>
      </w:tr>
    </w:tbl>
    <w:p w14:paraId="18901E42" w14:textId="40CF67BF" w:rsidR="00BF7795" w:rsidRPr="004E3FF5" w:rsidRDefault="00B63BE4" w:rsidP="000F2815">
      <w:pPr>
        <w:pStyle w:val="rdo"/>
        <w:jc w:val="left"/>
        <w:rPr>
          <w:rFonts w:ascii="Arial" w:hAnsi="Arial" w:cs="Arial"/>
          <w:sz w:val="24"/>
          <w:szCs w:val="24"/>
        </w:rPr>
      </w:pPr>
      <w:r w:rsidRPr="004E3FF5">
        <w:rPr>
          <w:rFonts w:ascii="Arial" w:hAnsi="Arial" w:cs="Arial"/>
          <w:sz w:val="24"/>
          <w:szCs w:val="24"/>
        </w:rPr>
        <w:t xml:space="preserve">Źródło: </w:t>
      </w:r>
      <w:hyperlink r:id="rId55" w:tooltip="Nastąpi otwarcie nowego okna w przeglądarce w celu przekierowania na stronę Generalnej Dyrekcji Ochrony Środowiska pod nazwą Centralny Rejestr Form Ochrony Przyrody." w:history="1">
        <w:r w:rsidRPr="002F44F7">
          <w:rPr>
            <w:rStyle w:val="Hipercze"/>
            <w:rFonts w:ascii="Arial" w:hAnsi="Arial" w:cs="Arial"/>
            <w:sz w:val="24"/>
            <w:szCs w:val="24"/>
          </w:rPr>
          <w:t>Regionalna Dyrekcja Ochrony Środowiska w Rzeszowie, Generalna Dyrekcja Ochrony Środowiska – Centralny Rejestr Form Ochrony Przyrody</w:t>
        </w:r>
      </w:hyperlink>
      <w:r w:rsidRPr="004E3FF5">
        <w:rPr>
          <w:rFonts w:ascii="Arial" w:hAnsi="Arial" w:cs="Arial"/>
          <w:sz w:val="24"/>
          <w:szCs w:val="24"/>
        </w:rPr>
        <w:t xml:space="preserve">. </w:t>
      </w:r>
    </w:p>
    <w:p w14:paraId="15D37300" w14:textId="4CEB0014" w:rsidR="00F50F88" w:rsidRPr="004E3FF5" w:rsidRDefault="00030EFC" w:rsidP="000F2815">
      <w:pPr>
        <w:pStyle w:val="Tabela"/>
        <w:jc w:val="left"/>
        <w:rPr>
          <w:rFonts w:ascii="Arial" w:hAnsi="Arial" w:cs="Arial"/>
          <w:sz w:val="24"/>
          <w:szCs w:val="24"/>
        </w:rPr>
      </w:pPr>
      <w:bookmarkStart w:id="85" w:name="_Toc149310592"/>
      <w:r w:rsidRPr="00A70C32">
        <w:rPr>
          <w:rFonts w:ascii="Arial" w:hAnsi="Arial" w:cs="Arial"/>
          <w:b w:val="0"/>
          <w:bCs/>
          <w:sz w:val="24"/>
          <w:szCs w:val="24"/>
        </w:rPr>
        <w:t>Tabela</w:t>
      </w:r>
      <w:r w:rsidR="00653EDC" w:rsidRPr="00A70C32">
        <w:rPr>
          <w:rFonts w:ascii="Arial" w:hAnsi="Arial" w:cs="Arial"/>
          <w:b w:val="0"/>
          <w:bCs/>
          <w:sz w:val="24"/>
          <w:szCs w:val="24"/>
        </w:rPr>
        <w:t xml:space="preserve"> </w:t>
      </w:r>
      <w:r w:rsidR="000328BD" w:rsidRPr="00A70C32">
        <w:rPr>
          <w:rFonts w:ascii="Arial" w:hAnsi="Arial" w:cs="Arial"/>
          <w:b w:val="0"/>
          <w:bCs/>
          <w:sz w:val="24"/>
          <w:szCs w:val="24"/>
        </w:rPr>
        <w:t>51.</w:t>
      </w:r>
      <w:r w:rsidR="000328BD" w:rsidRPr="004E3FF5">
        <w:rPr>
          <w:rFonts w:ascii="Arial" w:hAnsi="Arial" w:cs="Arial"/>
          <w:sz w:val="24"/>
          <w:szCs w:val="24"/>
        </w:rPr>
        <w:t xml:space="preserve"> </w:t>
      </w:r>
      <w:r w:rsidR="00B63BE4" w:rsidRPr="004E3FF5">
        <w:rPr>
          <w:rFonts w:ascii="Arial" w:hAnsi="Arial" w:cs="Arial"/>
          <w:b w:val="0"/>
          <w:sz w:val="24"/>
          <w:szCs w:val="24"/>
        </w:rPr>
        <w:t>Wykaz wskaźników związanych z zasobami przyrodniczymi województwa podkarpackiego za lata 2019, 2021, 2022</w:t>
      </w:r>
      <w:bookmarkEnd w:id="85"/>
    </w:p>
    <w:tbl>
      <w:tblPr>
        <w:tblStyle w:val="Tabela-Siatka"/>
        <w:tblW w:w="0" w:type="auto"/>
        <w:tblInd w:w="-5" w:type="dxa"/>
        <w:tblLayout w:type="fixed"/>
        <w:tblLook w:val="04A0" w:firstRow="1" w:lastRow="0" w:firstColumn="1" w:lastColumn="0" w:noHBand="0" w:noVBand="1"/>
        <w:tblCaption w:val="Wykaz wskaźników związanych z zasobami przyrodniczymi województwa podkarpackiego za lata 2019, 2021, 2022"/>
        <w:tblDescription w:val="Udział obszarów prawnie chronionych w powierzchni ogółem wynosił 44,9%. Liczba ważniejszych zwierząt chronionych zmniejszyła się. Powierzchnia parków, zieleńców i terenów zieleni zwiekszyła się. Udział parków, zieleńców i terenów zieleni osiedlowej w powierzchni ogółem utrzymywał się na takim samym poziomie (0,2%). Powierzchnia lasów względem roku bazowego zmniejszyła się. Lesistość województwa wzrosła. Odnotowano większy obszar odnowień i zalesień. Powierzchnia lasów ochronnych wzrosła względem roku bazowego, ale zmalała względem roku 2021. W analizowanych latach powierzchnia pożarów lasów była większa. "/>
      </w:tblPr>
      <w:tblGrid>
        <w:gridCol w:w="6096"/>
        <w:gridCol w:w="1189"/>
        <w:gridCol w:w="1189"/>
        <w:gridCol w:w="1190"/>
      </w:tblGrid>
      <w:tr w:rsidR="00F50F88" w:rsidRPr="004E3FF5" w14:paraId="5716CE84" w14:textId="77777777" w:rsidTr="00317853">
        <w:trPr>
          <w:trHeight w:val="436"/>
          <w:tblHeader/>
        </w:trPr>
        <w:tc>
          <w:tcPr>
            <w:tcW w:w="6096" w:type="dxa"/>
            <w:tcBorders>
              <w:bottom w:val="single" w:sz="12" w:space="0" w:color="auto"/>
              <w:right w:val="single" w:sz="12" w:space="0" w:color="auto"/>
            </w:tcBorders>
            <w:shd w:val="clear" w:color="auto" w:fill="auto"/>
            <w:vAlign w:val="center"/>
          </w:tcPr>
          <w:p w14:paraId="7114A849" w14:textId="0A44F281" w:rsidR="00F50F88" w:rsidRPr="00A70C32" w:rsidRDefault="00F50F88" w:rsidP="000F2815">
            <w:pPr>
              <w:pStyle w:val="Tretabeli"/>
              <w:jc w:val="left"/>
              <w:rPr>
                <w:rFonts w:ascii="Arial" w:hAnsi="Arial" w:cs="Arial"/>
                <w:bCs/>
                <w:sz w:val="24"/>
                <w:szCs w:val="24"/>
              </w:rPr>
            </w:pPr>
            <w:r w:rsidRPr="00A70C32">
              <w:rPr>
                <w:rFonts w:ascii="Arial" w:hAnsi="Arial" w:cs="Arial"/>
                <w:bCs/>
                <w:sz w:val="24"/>
                <w:szCs w:val="24"/>
              </w:rPr>
              <w:t>Cecha</w:t>
            </w:r>
          </w:p>
        </w:tc>
        <w:tc>
          <w:tcPr>
            <w:tcW w:w="1189" w:type="dxa"/>
            <w:tcBorders>
              <w:left w:val="single" w:sz="12" w:space="0" w:color="auto"/>
              <w:bottom w:val="single" w:sz="12" w:space="0" w:color="auto"/>
            </w:tcBorders>
            <w:shd w:val="clear" w:color="auto" w:fill="auto"/>
            <w:vAlign w:val="center"/>
          </w:tcPr>
          <w:p w14:paraId="4088F128" w14:textId="1217F052" w:rsidR="00F50F88" w:rsidRPr="00A70C32" w:rsidRDefault="00F50F88" w:rsidP="000F2815">
            <w:pPr>
              <w:pStyle w:val="Tretabeli"/>
              <w:jc w:val="left"/>
              <w:rPr>
                <w:rFonts w:ascii="Arial" w:hAnsi="Arial" w:cs="Arial"/>
                <w:bCs/>
                <w:sz w:val="24"/>
                <w:szCs w:val="24"/>
              </w:rPr>
            </w:pPr>
            <w:r w:rsidRPr="00A70C32">
              <w:rPr>
                <w:rFonts w:ascii="Arial" w:hAnsi="Arial" w:cs="Arial"/>
                <w:bCs/>
                <w:sz w:val="24"/>
                <w:szCs w:val="24"/>
              </w:rPr>
              <w:t>2019</w:t>
            </w:r>
          </w:p>
        </w:tc>
        <w:tc>
          <w:tcPr>
            <w:tcW w:w="1189" w:type="dxa"/>
            <w:tcBorders>
              <w:bottom w:val="single" w:sz="12" w:space="0" w:color="auto"/>
            </w:tcBorders>
            <w:shd w:val="clear" w:color="auto" w:fill="auto"/>
            <w:vAlign w:val="center"/>
          </w:tcPr>
          <w:p w14:paraId="60985017" w14:textId="3B6B28C5" w:rsidR="00F50F88" w:rsidRPr="00A70C32" w:rsidRDefault="00F50F88" w:rsidP="000F2815">
            <w:pPr>
              <w:pStyle w:val="Tretabeli"/>
              <w:jc w:val="left"/>
              <w:rPr>
                <w:rFonts w:ascii="Arial" w:hAnsi="Arial" w:cs="Arial"/>
                <w:bCs/>
                <w:sz w:val="24"/>
                <w:szCs w:val="24"/>
              </w:rPr>
            </w:pPr>
            <w:r w:rsidRPr="00A70C32">
              <w:rPr>
                <w:rFonts w:ascii="Arial" w:hAnsi="Arial" w:cs="Arial"/>
                <w:bCs/>
                <w:sz w:val="24"/>
                <w:szCs w:val="24"/>
              </w:rPr>
              <w:t>2021</w:t>
            </w:r>
          </w:p>
        </w:tc>
        <w:tc>
          <w:tcPr>
            <w:tcW w:w="1190" w:type="dxa"/>
            <w:tcBorders>
              <w:bottom w:val="single" w:sz="12" w:space="0" w:color="auto"/>
            </w:tcBorders>
            <w:shd w:val="clear" w:color="auto" w:fill="auto"/>
            <w:vAlign w:val="center"/>
          </w:tcPr>
          <w:p w14:paraId="4E4563E9" w14:textId="1907E323" w:rsidR="00F50F88" w:rsidRPr="00A70C32" w:rsidRDefault="00F50F88" w:rsidP="000F2815">
            <w:pPr>
              <w:pStyle w:val="Tretabeli"/>
              <w:jc w:val="left"/>
              <w:rPr>
                <w:rFonts w:ascii="Arial" w:hAnsi="Arial" w:cs="Arial"/>
                <w:bCs/>
                <w:sz w:val="24"/>
                <w:szCs w:val="24"/>
              </w:rPr>
            </w:pPr>
            <w:r w:rsidRPr="00A70C32">
              <w:rPr>
                <w:rFonts w:ascii="Arial" w:hAnsi="Arial" w:cs="Arial"/>
                <w:bCs/>
                <w:sz w:val="24"/>
                <w:szCs w:val="24"/>
              </w:rPr>
              <w:t>2022</w:t>
            </w:r>
          </w:p>
        </w:tc>
      </w:tr>
      <w:tr w:rsidR="00F50F88" w:rsidRPr="004E3FF5" w14:paraId="6ED4F909" w14:textId="77777777" w:rsidTr="00317853">
        <w:trPr>
          <w:trHeight w:val="422"/>
        </w:trPr>
        <w:tc>
          <w:tcPr>
            <w:tcW w:w="6096" w:type="dxa"/>
            <w:tcBorders>
              <w:top w:val="single" w:sz="12" w:space="0" w:color="auto"/>
              <w:right w:val="single" w:sz="12" w:space="0" w:color="auto"/>
            </w:tcBorders>
            <w:shd w:val="clear" w:color="auto" w:fill="auto"/>
            <w:vAlign w:val="center"/>
          </w:tcPr>
          <w:p w14:paraId="20FD74DF" w14:textId="5EF8F070" w:rsidR="00F50F88" w:rsidRPr="004E3FF5" w:rsidRDefault="00FF6EF8" w:rsidP="000F2815">
            <w:pPr>
              <w:pStyle w:val="Tretabeli"/>
              <w:jc w:val="left"/>
              <w:rPr>
                <w:rFonts w:ascii="Arial" w:hAnsi="Arial" w:cs="Arial"/>
                <w:sz w:val="24"/>
                <w:szCs w:val="24"/>
              </w:rPr>
            </w:pPr>
            <w:r w:rsidRPr="004E3FF5">
              <w:rPr>
                <w:rFonts w:ascii="Arial" w:hAnsi="Arial" w:cs="Arial"/>
                <w:sz w:val="24"/>
                <w:szCs w:val="24"/>
              </w:rPr>
              <w:t>U</w:t>
            </w:r>
            <w:r w:rsidR="00F50F88" w:rsidRPr="004E3FF5">
              <w:rPr>
                <w:rFonts w:ascii="Arial" w:hAnsi="Arial" w:cs="Arial"/>
                <w:sz w:val="24"/>
                <w:szCs w:val="24"/>
              </w:rPr>
              <w:t>dział obszarów prawnie chronionych w powierzchni ogółem [%]</w:t>
            </w:r>
          </w:p>
        </w:tc>
        <w:tc>
          <w:tcPr>
            <w:tcW w:w="1189" w:type="dxa"/>
            <w:tcBorders>
              <w:top w:val="single" w:sz="12" w:space="0" w:color="auto"/>
              <w:left w:val="single" w:sz="12" w:space="0" w:color="auto"/>
            </w:tcBorders>
            <w:shd w:val="clear" w:color="auto" w:fill="auto"/>
            <w:vAlign w:val="center"/>
          </w:tcPr>
          <w:p w14:paraId="36795D76" w14:textId="0BC82A97" w:rsidR="00F50F88" w:rsidRPr="004E3FF5" w:rsidRDefault="005210D0" w:rsidP="000F2815">
            <w:pPr>
              <w:pStyle w:val="Tretabeli"/>
              <w:jc w:val="left"/>
              <w:rPr>
                <w:rFonts w:ascii="Arial" w:hAnsi="Arial" w:cs="Arial"/>
                <w:sz w:val="24"/>
                <w:szCs w:val="24"/>
              </w:rPr>
            </w:pPr>
            <w:r w:rsidRPr="004E3FF5">
              <w:rPr>
                <w:rFonts w:ascii="Arial" w:hAnsi="Arial" w:cs="Arial"/>
                <w:sz w:val="24"/>
                <w:szCs w:val="24"/>
              </w:rPr>
              <w:t>44,9</w:t>
            </w:r>
          </w:p>
        </w:tc>
        <w:tc>
          <w:tcPr>
            <w:tcW w:w="1189" w:type="dxa"/>
            <w:tcBorders>
              <w:top w:val="single" w:sz="12" w:space="0" w:color="auto"/>
            </w:tcBorders>
            <w:shd w:val="clear" w:color="auto" w:fill="auto"/>
            <w:vAlign w:val="center"/>
          </w:tcPr>
          <w:p w14:paraId="69035886" w14:textId="0E0C4A33" w:rsidR="00F50F88" w:rsidRPr="004E3FF5" w:rsidRDefault="005D2BEE" w:rsidP="000F2815">
            <w:pPr>
              <w:pStyle w:val="Tretabeli"/>
              <w:jc w:val="left"/>
              <w:rPr>
                <w:rFonts w:ascii="Arial" w:hAnsi="Arial" w:cs="Arial"/>
                <w:sz w:val="24"/>
                <w:szCs w:val="24"/>
              </w:rPr>
            </w:pPr>
            <w:r w:rsidRPr="004E3FF5">
              <w:rPr>
                <w:rFonts w:ascii="Arial" w:hAnsi="Arial" w:cs="Arial"/>
                <w:sz w:val="24"/>
                <w:szCs w:val="24"/>
              </w:rPr>
              <w:t>44,9</w:t>
            </w:r>
          </w:p>
        </w:tc>
        <w:tc>
          <w:tcPr>
            <w:tcW w:w="1190" w:type="dxa"/>
            <w:tcBorders>
              <w:top w:val="single" w:sz="12" w:space="0" w:color="auto"/>
            </w:tcBorders>
            <w:shd w:val="clear" w:color="auto" w:fill="auto"/>
            <w:vAlign w:val="center"/>
          </w:tcPr>
          <w:p w14:paraId="4067F2A8" w14:textId="08873AC2" w:rsidR="00F50F88" w:rsidRPr="004E3FF5" w:rsidRDefault="005D2BEE" w:rsidP="000F2815">
            <w:pPr>
              <w:pStyle w:val="Tretabeli"/>
              <w:jc w:val="left"/>
              <w:rPr>
                <w:rFonts w:ascii="Arial" w:hAnsi="Arial" w:cs="Arial"/>
                <w:sz w:val="24"/>
                <w:szCs w:val="24"/>
              </w:rPr>
            </w:pPr>
            <w:r w:rsidRPr="004E3FF5">
              <w:rPr>
                <w:rFonts w:ascii="Arial" w:hAnsi="Arial" w:cs="Arial"/>
                <w:sz w:val="24"/>
                <w:szCs w:val="24"/>
              </w:rPr>
              <w:t>44,9</w:t>
            </w:r>
          </w:p>
        </w:tc>
      </w:tr>
      <w:tr w:rsidR="00F50F88" w:rsidRPr="004E3FF5" w14:paraId="7511EE59" w14:textId="77777777" w:rsidTr="00317853">
        <w:trPr>
          <w:trHeight w:val="436"/>
        </w:trPr>
        <w:tc>
          <w:tcPr>
            <w:tcW w:w="6096" w:type="dxa"/>
            <w:tcBorders>
              <w:right w:val="single" w:sz="12" w:space="0" w:color="auto"/>
            </w:tcBorders>
            <w:shd w:val="clear" w:color="auto" w:fill="auto"/>
            <w:vAlign w:val="center"/>
          </w:tcPr>
          <w:p w14:paraId="7B62BE95" w14:textId="452B96D0" w:rsidR="00F50F88" w:rsidRPr="004E3FF5" w:rsidRDefault="00FF6EF8" w:rsidP="000F2815">
            <w:pPr>
              <w:pStyle w:val="Tretabeli"/>
              <w:jc w:val="left"/>
              <w:rPr>
                <w:rFonts w:ascii="Arial" w:hAnsi="Arial" w:cs="Arial"/>
                <w:sz w:val="24"/>
                <w:szCs w:val="24"/>
              </w:rPr>
            </w:pPr>
            <w:r w:rsidRPr="004E3FF5">
              <w:rPr>
                <w:rFonts w:ascii="Arial" w:hAnsi="Arial" w:cs="Arial"/>
                <w:sz w:val="24"/>
                <w:szCs w:val="24"/>
              </w:rPr>
              <w:t>L</w:t>
            </w:r>
            <w:r w:rsidR="00F50F88" w:rsidRPr="004E3FF5">
              <w:rPr>
                <w:rFonts w:ascii="Arial" w:hAnsi="Arial" w:cs="Arial"/>
                <w:sz w:val="24"/>
                <w:szCs w:val="24"/>
              </w:rPr>
              <w:t>iczba ważniejszych zwierząt chroniony</w:t>
            </w:r>
            <w:r w:rsidR="00E9347F">
              <w:rPr>
                <w:rFonts w:ascii="Arial" w:hAnsi="Arial" w:cs="Arial"/>
                <w:sz w:val="24"/>
                <w:szCs w:val="24"/>
              </w:rPr>
              <w:t>ch w </w:t>
            </w:r>
            <w:r w:rsidRPr="004E3FF5">
              <w:rPr>
                <w:rFonts w:ascii="Arial" w:hAnsi="Arial" w:cs="Arial"/>
                <w:sz w:val="24"/>
                <w:szCs w:val="24"/>
              </w:rPr>
              <w:t>województwie podkarpackim [szt.]</w:t>
            </w:r>
          </w:p>
        </w:tc>
        <w:tc>
          <w:tcPr>
            <w:tcW w:w="1189" w:type="dxa"/>
            <w:tcBorders>
              <w:left w:val="single" w:sz="12" w:space="0" w:color="auto"/>
            </w:tcBorders>
            <w:shd w:val="clear" w:color="auto" w:fill="auto"/>
            <w:vAlign w:val="center"/>
          </w:tcPr>
          <w:p w14:paraId="16366520" w14:textId="4061110C" w:rsidR="00F50F88" w:rsidRPr="004E3FF5" w:rsidRDefault="005210D0" w:rsidP="000F2815">
            <w:pPr>
              <w:pStyle w:val="Tretabeli"/>
              <w:jc w:val="left"/>
              <w:rPr>
                <w:rFonts w:ascii="Arial" w:hAnsi="Arial" w:cs="Arial"/>
                <w:sz w:val="24"/>
                <w:szCs w:val="24"/>
              </w:rPr>
            </w:pPr>
            <w:r w:rsidRPr="004E3FF5">
              <w:rPr>
                <w:rFonts w:ascii="Arial" w:hAnsi="Arial" w:cs="Arial"/>
                <w:sz w:val="24"/>
                <w:szCs w:val="24"/>
              </w:rPr>
              <w:t>17153</w:t>
            </w:r>
          </w:p>
        </w:tc>
        <w:tc>
          <w:tcPr>
            <w:tcW w:w="1189" w:type="dxa"/>
            <w:shd w:val="clear" w:color="auto" w:fill="auto"/>
            <w:vAlign w:val="center"/>
          </w:tcPr>
          <w:p w14:paraId="3FD22E01" w14:textId="73F07E8A" w:rsidR="00F50F88" w:rsidRPr="004E3FF5" w:rsidRDefault="001039E0" w:rsidP="000F2815">
            <w:pPr>
              <w:pStyle w:val="Tretabeli"/>
              <w:jc w:val="left"/>
              <w:rPr>
                <w:rFonts w:ascii="Arial" w:hAnsi="Arial" w:cs="Arial"/>
                <w:sz w:val="24"/>
                <w:szCs w:val="24"/>
              </w:rPr>
            </w:pPr>
            <w:r w:rsidRPr="004E3FF5">
              <w:rPr>
                <w:rFonts w:ascii="Arial" w:hAnsi="Arial" w:cs="Arial"/>
                <w:sz w:val="24"/>
                <w:szCs w:val="24"/>
              </w:rPr>
              <w:t>14551</w:t>
            </w:r>
          </w:p>
        </w:tc>
        <w:tc>
          <w:tcPr>
            <w:tcW w:w="1190" w:type="dxa"/>
            <w:shd w:val="clear" w:color="auto" w:fill="auto"/>
            <w:vAlign w:val="center"/>
          </w:tcPr>
          <w:p w14:paraId="7D3BAABC" w14:textId="6C337C33" w:rsidR="00F50F88" w:rsidRPr="004E3FF5" w:rsidRDefault="001039E0" w:rsidP="000F2815">
            <w:pPr>
              <w:pStyle w:val="Tretabeli"/>
              <w:jc w:val="left"/>
              <w:rPr>
                <w:rFonts w:ascii="Arial" w:hAnsi="Arial" w:cs="Arial"/>
                <w:sz w:val="24"/>
                <w:szCs w:val="24"/>
              </w:rPr>
            </w:pPr>
            <w:r w:rsidRPr="004E3FF5">
              <w:rPr>
                <w:rFonts w:ascii="Arial" w:hAnsi="Arial" w:cs="Arial"/>
                <w:sz w:val="24"/>
                <w:szCs w:val="24"/>
              </w:rPr>
              <w:t>14553</w:t>
            </w:r>
          </w:p>
        </w:tc>
      </w:tr>
      <w:tr w:rsidR="00F50F88" w:rsidRPr="004E3FF5" w14:paraId="7E3C6343" w14:textId="77777777" w:rsidTr="00317853">
        <w:trPr>
          <w:trHeight w:val="436"/>
        </w:trPr>
        <w:tc>
          <w:tcPr>
            <w:tcW w:w="6096" w:type="dxa"/>
            <w:tcBorders>
              <w:right w:val="single" w:sz="12" w:space="0" w:color="auto"/>
            </w:tcBorders>
            <w:shd w:val="clear" w:color="auto" w:fill="auto"/>
            <w:vAlign w:val="center"/>
          </w:tcPr>
          <w:p w14:paraId="4BF1B681" w14:textId="4CFEAA5C" w:rsidR="00F50F88" w:rsidRPr="004E3FF5" w:rsidRDefault="00FF6EF8" w:rsidP="000F2815">
            <w:pPr>
              <w:pStyle w:val="Tretabeli"/>
              <w:jc w:val="left"/>
              <w:rPr>
                <w:rFonts w:ascii="Arial" w:hAnsi="Arial" w:cs="Arial"/>
                <w:sz w:val="24"/>
                <w:szCs w:val="24"/>
              </w:rPr>
            </w:pPr>
            <w:r w:rsidRPr="004E3FF5">
              <w:rPr>
                <w:rFonts w:ascii="Arial" w:hAnsi="Arial" w:cs="Arial"/>
                <w:sz w:val="24"/>
                <w:szCs w:val="24"/>
              </w:rPr>
              <w:t>P</w:t>
            </w:r>
            <w:r w:rsidR="002C1A45" w:rsidRPr="004E3FF5">
              <w:rPr>
                <w:rFonts w:ascii="Arial" w:hAnsi="Arial" w:cs="Arial"/>
                <w:sz w:val="24"/>
                <w:szCs w:val="24"/>
              </w:rPr>
              <w:t>owierzchnia parków, zieleńców i terenów zieleni osiedlowej w </w:t>
            </w:r>
            <w:r w:rsidR="00F50F88" w:rsidRPr="004E3FF5">
              <w:rPr>
                <w:rFonts w:ascii="Arial" w:hAnsi="Arial" w:cs="Arial"/>
                <w:sz w:val="24"/>
                <w:szCs w:val="24"/>
              </w:rPr>
              <w:t>miastach województwa podkarpackiego</w:t>
            </w:r>
            <w:r w:rsidRPr="004E3FF5">
              <w:rPr>
                <w:rFonts w:ascii="Arial" w:hAnsi="Arial" w:cs="Arial"/>
                <w:sz w:val="24"/>
                <w:szCs w:val="24"/>
              </w:rPr>
              <w:t xml:space="preserve"> [ha]</w:t>
            </w:r>
          </w:p>
        </w:tc>
        <w:tc>
          <w:tcPr>
            <w:tcW w:w="1189" w:type="dxa"/>
            <w:tcBorders>
              <w:left w:val="single" w:sz="12" w:space="0" w:color="auto"/>
            </w:tcBorders>
            <w:shd w:val="clear" w:color="auto" w:fill="auto"/>
            <w:vAlign w:val="center"/>
          </w:tcPr>
          <w:p w14:paraId="12F35B8B" w14:textId="0E30AB57" w:rsidR="00F50F88" w:rsidRPr="004E3FF5" w:rsidRDefault="005210D0" w:rsidP="000F2815">
            <w:pPr>
              <w:pStyle w:val="Tretabeli"/>
              <w:jc w:val="left"/>
              <w:rPr>
                <w:rFonts w:ascii="Arial" w:hAnsi="Arial" w:cs="Arial"/>
                <w:sz w:val="24"/>
                <w:szCs w:val="24"/>
              </w:rPr>
            </w:pPr>
            <w:r w:rsidRPr="004E3FF5">
              <w:rPr>
                <w:rFonts w:ascii="Arial" w:hAnsi="Arial" w:cs="Arial"/>
                <w:sz w:val="24"/>
                <w:szCs w:val="24"/>
              </w:rPr>
              <w:t>2985,89</w:t>
            </w:r>
          </w:p>
        </w:tc>
        <w:tc>
          <w:tcPr>
            <w:tcW w:w="1189" w:type="dxa"/>
            <w:shd w:val="clear" w:color="auto" w:fill="auto"/>
            <w:vAlign w:val="center"/>
          </w:tcPr>
          <w:p w14:paraId="1D0B8D75" w14:textId="7C29D0FD" w:rsidR="00F50F88" w:rsidRPr="004E3FF5" w:rsidRDefault="009D6DE8" w:rsidP="000F2815">
            <w:pPr>
              <w:pStyle w:val="Tretabeli"/>
              <w:jc w:val="left"/>
              <w:rPr>
                <w:rFonts w:ascii="Arial" w:hAnsi="Arial" w:cs="Arial"/>
                <w:sz w:val="24"/>
                <w:szCs w:val="24"/>
              </w:rPr>
            </w:pPr>
            <w:r w:rsidRPr="004E3FF5">
              <w:rPr>
                <w:rFonts w:ascii="Arial" w:hAnsi="Arial" w:cs="Arial"/>
                <w:sz w:val="24"/>
                <w:szCs w:val="24"/>
              </w:rPr>
              <w:t>3010,73</w:t>
            </w:r>
          </w:p>
        </w:tc>
        <w:tc>
          <w:tcPr>
            <w:tcW w:w="1190" w:type="dxa"/>
            <w:shd w:val="clear" w:color="auto" w:fill="auto"/>
            <w:vAlign w:val="center"/>
          </w:tcPr>
          <w:p w14:paraId="5F3E908D" w14:textId="5B88BC9E" w:rsidR="00F50F88" w:rsidRPr="004E3FF5" w:rsidRDefault="009D6DE8" w:rsidP="000F2815">
            <w:pPr>
              <w:pStyle w:val="Tretabeli"/>
              <w:jc w:val="left"/>
              <w:rPr>
                <w:rFonts w:ascii="Arial" w:hAnsi="Arial" w:cs="Arial"/>
                <w:sz w:val="24"/>
                <w:szCs w:val="24"/>
              </w:rPr>
            </w:pPr>
            <w:r w:rsidRPr="004E3FF5">
              <w:rPr>
                <w:rFonts w:ascii="Arial" w:hAnsi="Arial" w:cs="Arial"/>
                <w:sz w:val="24"/>
                <w:szCs w:val="24"/>
              </w:rPr>
              <w:t>b.d.</w:t>
            </w:r>
          </w:p>
        </w:tc>
      </w:tr>
      <w:tr w:rsidR="00FF6EF8" w:rsidRPr="004E3FF5" w14:paraId="7D1772E5" w14:textId="77777777" w:rsidTr="00317853">
        <w:trPr>
          <w:trHeight w:val="436"/>
        </w:trPr>
        <w:tc>
          <w:tcPr>
            <w:tcW w:w="6096" w:type="dxa"/>
            <w:tcBorders>
              <w:right w:val="single" w:sz="12" w:space="0" w:color="auto"/>
            </w:tcBorders>
            <w:shd w:val="clear" w:color="auto" w:fill="auto"/>
            <w:vAlign w:val="center"/>
          </w:tcPr>
          <w:p w14:paraId="78C36D01" w14:textId="65E354CF" w:rsidR="00FF6EF8" w:rsidRPr="004E3FF5" w:rsidRDefault="00FF6EF8" w:rsidP="000F2815">
            <w:pPr>
              <w:pStyle w:val="Tretabeli"/>
              <w:jc w:val="left"/>
              <w:rPr>
                <w:rFonts w:ascii="Arial" w:hAnsi="Arial" w:cs="Arial"/>
                <w:sz w:val="24"/>
                <w:szCs w:val="24"/>
              </w:rPr>
            </w:pPr>
            <w:r w:rsidRPr="004E3FF5">
              <w:rPr>
                <w:rFonts w:ascii="Arial" w:hAnsi="Arial" w:cs="Arial"/>
                <w:sz w:val="24"/>
                <w:szCs w:val="24"/>
              </w:rPr>
              <w:t>Udział parków, zieleńców</w:t>
            </w:r>
            <w:r w:rsidR="001A56CB" w:rsidRPr="004E3FF5">
              <w:rPr>
                <w:rFonts w:ascii="Arial" w:hAnsi="Arial" w:cs="Arial"/>
                <w:sz w:val="24"/>
                <w:szCs w:val="24"/>
              </w:rPr>
              <w:t xml:space="preserve"> i terenów zieleni osiedlowej w </w:t>
            </w:r>
            <w:r w:rsidRPr="004E3FF5">
              <w:rPr>
                <w:rFonts w:ascii="Arial" w:hAnsi="Arial" w:cs="Arial"/>
                <w:sz w:val="24"/>
                <w:szCs w:val="24"/>
              </w:rPr>
              <w:t>powierzchni ogółem [%]</w:t>
            </w:r>
          </w:p>
        </w:tc>
        <w:tc>
          <w:tcPr>
            <w:tcW w:w="1189" w:type="dxa"/>
            <w:tcBorders>
              <w:left w:val="single" w:sz="12" w:space="0" w:color="auto"/>
            </w:tcBorders>
            <w:shd w:val="clear" w:color="auto" w:fill="auto"/>
            <w:vAlign w:val="center"/>
          </w:tcPr>
          <w:p w14:paraId="7C39C269" w14:textId="3F33CFC0" w:rsidR="00FF6EF8" w:rsidRPr="004E3FF5" w:rsidRDefault="005210D0" w:rsidP="000F2815">
            <w:pPr>
              <w:pStyle w:val="Tretabeli"/>
              <w:jc w:val="left"/>
              <w:rPr>
                <w:rFonts w:ascii="Arial" w:hAnsi="Arial" w:cs="Arial"/>
                <w:sz w:val="24"/>
                <w:szCs w:val="24"/>
              </w:rPr>
            </w:pPr>
            <w:r w:rsidRPr="004E3FF5">
              <w:rPr>
                <w:rFonts w:ascii="Arial" w:hAnsi="Arial" w:cs="Arial"/>
                <w:sz w:val="24"/>
                <w:szCs w:val="24"/>
              </w:rPr>
              <w:t>0,2</w:t>
            </w:r>
          </w:p>
        </w:tc>
        <w:tc>
          <w:tcPr>
            <w:tcW w:w="1189" w:type="dxa"/>
            <w:shd w:val="clear" w:color="auto" w:fill="auto"/>
            <w:vAlign w:val="center"/>
          </w:tcPr>
          <w:p w14:paraId="4EE42A82" w14:textId="46E5C8BE" w:rsidR="00FF6EF8" w:rsidRPr="004E3FF5" w:rsidRDefault="005D2BEE" w:rsidP="000F2815">
            <w:pPr>
              <w:pStyle w:val="Tretabeli"/>
              <w:jc w:val="left"/>
              <w:rPr>
                <w:rFonts w:ascii="Arial" w:hAnsi="Arial" w:cs="Arial"/>
                <w:sz w:val="24"/>
                <w:szCs w:val="24"/>
              </w:rPr>
            </w:pPr>
            <w:r w:rsidRPr="004E3FF5">
              <w:rPr>
                <w:rFonts w:ascii="Arial" w:hAnsi="Arial" w:cs="Arial"/>
                <w:sz w:val="24"/>
                <w:szCs w:val="24"/>
              </w:rPr>
              <w:t>0,2</w:t>
            </w:r>
          </w:p>
        </w:tc>
        <w:tc>
          <w:tcPr>
            <w:tcW w:w="1190" w:type="dxa"/>
            <w:shd w:val="clear" w:color="auto" w:fill="auto"/>
            <w:vAlign w:val="center"/>
          </w:tcPr>
          <w:p w14:paraId="223F9A84" w14:textId="19F97A5B" w:rsidR="00FF6EF8" w:rsidRPr="004E3FF5" w:rsidRDefault="005D2BEE" w:rsidP="000F2815">
            <w:pPr>
              <w:pStyle w:val="Tretabeli"/>
              <w:jc w:val="left"/>
              <w:rPr>
                <w:rFonts w:ascii="Arial" w:hAnsi="Arial" w:cs="Arial"/>
                <w:sz w:val="24"/>
                <w:szCs w:val="24"/>
              </w:rPr>
            </w:pPr>
            <w:r w:rsidRPr="004E3FF5">
              <w:rPr>
                <w:rFonts w:ascii="Arial" w:hAnsi="Arial" w:cs="Arial"/>
                <w:sz w:val="24"/>
                <w:szCs w:val="24"/>
              </w:rPr>
              <w:t>b.d.</w:t>
            </w:r>
          </w:p>
        </w:tc>
      </w:tr>
      <w:tr w:rsidR="00F50F88" w:rsidRPr="004E3FF5" w14:paraId="61C657B0" w14:textId="77777777" w:rsidTr="00317853">
        <w:trPr>
          <w:trHeight w:val="422"/>
        </w:trPr>
        <w:tc>
          <w:tcPr>
            <w:tcW w:w="6096" w:type="dxa"/>
            <w:tcBorders>
              <w:right w:val="single" w:sz="12" w:space="0" w:color="auto"/>
            </w:tcBorders>
            <w:shd w:val="clear" w:color="auto" w:fill="auto"/>
            <w:vAlign w:val="center"/>
          </w:tcPr>
          <w:p w14:paraId="6DB8ECB6" w14:textId="26DC306A" w:rsidR="00F50F88" w:rsidRPr="004E3FF5" w:rsidRDefault="00FF6EF8" w:rsidP="000F2815">
            <w:pPr>
              <w:pStyle w:val="Tretabeli"/>
              <w:jc w:val="left"/>
              <w:rPr>
                <w:rFonts w:ascii="Arial" w:hAnsi="Arial" w:cs="Arial"/>
                <w:sz w:val="24"/>
                <w:szCs w:val="24"/>
              </w:rPr>
            </w:pPr>
            <w:r w:rsidRPr="004E3FF5">
              <w:rPr>
                <w:rFonts w:ascii="Arial" w:hAnsi="Arial" w:cs="Arial"/>
                <w:sz w:val="24"/>
                <w:szCs w:val="24"/>
              </w:rPr>
              <w:t>P</w:t>
            </w:r>
            <w:r w:rsidR="00F50F88" w:rsidRPr="004E3FF5">
              <w:rPr>
                <w:rFonts w:ascii="Arial" w:hAnsi="Arial" w:cs="Arial"/>
                <w:sz w:val="24"/>
                <w:szCs w:val="24"/>
              </w:rPr>
              <w:t>owierzchnia lasów</w:t>
            </w:r>
            <w:r w:rsidRPr="004E3FF5">
              <w:rPr>
                <w:rFonts w:ascii="Arial" w:hAnsi="Arial" w:cs="Arial"/>
                <w:sz w:val="24"/>
                <w:szCs w:val="24"/>
              </w:rPr>
              <w:t xml:space="preserve"> [ha]</w:t>
            </w:r>
          </w:p>
        </w:tc>
        <w:tc>
          <w:tcPr>
            <w:tcW w:w="1189" w:type="dxa"/>
            <w:tcBorders>
              <w:left w:val="single" w:sz="12" w:space="0" w:color="auto"/>
            </w:tcBorders>
            <w:shd w:val="clear" w:color="auto" w:fill="auto"/>
            <w:vAlign w:val="center"/>
          </w:tcPr>
          <w:p w14:paraId="6A5DE731" w14:textId="6B437670" w:rsidR="00F50F88" w:rsidRPr="004E3FF5" w:rsidRDefault="005210D0" w:rsidP="000F2815">
            <w:pPr>
              <w:pStyle w:val="Tretabeli"/>
              <w:jc w:val="left"/>
              <w:rPr>
                <w:rFonts w:ascii="Arial" w:hAnsi="Arial" w:cs="Arial"/>
                <w:sz w:val="24"/>
                <w:szCs w:val="24"/>
              </w:rPr>
            </w:pPr>
            <w:r w:rsidRPr="004E3FF5">
              <w:rPr>
                <w:rFonts w:ascii="Arial" w:hAnsi="Arial" w:cs="Arial"/>
                <w:sz w:val="24"/>
                <w:szCs w:val="24"/>
              </w:rPr>
              <w:t>68</w:t>
            </w:r>
            <w:r w:rsidR="005D2BEE" w:rsidRPr="004E3FF5">
              <w:rPr>
                <w:rFonts w:ascii="Arial" w:hAnsi="Arial" w:cs="Arial"/>
                <w:sz w:val="24"/>
                <w:szCs w:val="24"/>
              </w:rPr>
              <w:t>3546</w:t>
            </w:r>
          </w:p>
        </w:tc>
        <w:tc>
          <w:tcPr>
            <w:tcW w:w="1189" w:type="dxa"/>
            <w:shd w:val="clear" w:color="auto" w:fill="auto"/>
            <w:vAlign w:val="center"/>
          </w:tcPr>
          <w:p w14:paraId="2F7B445A" w14:textId="1623A2B2" w:rsidR="00F50F88" w:rsidRPr="004E3FF5" w:rsidRDefault="005D2BEE" w:rsidP="000F2815">
            <w:pPr>
              <w:pStyle w:val="Tretabeli"/>
              <w:jc w:val="left"/>
              <w:rPr>
                <w:rFonts w:ascii="Arial" w:hAnsi="Arial" w:cs="Arial"/>
                <w:sz w:val="24"/>
                <w:szCs w:val="24"/>
              </w:rPr>
            </w:pPr>
            <w:r w:rsidRPr="004E3FF5">
              <w:rPr>
                <w:rFonts w:ascii="Arial" w:hAnsi="Arial" w:cs="Arial"/>
                <w:sz w:val="24"/>
                <w:szCs w:val="24"/>
              </w:rPr>
              <w:t>682095</w:t>
            </w:r>
          </w:p>
        </w:tc>
        <w:tc>
          <w:tcPr>
            <w:tcW w:w="1190" w:type="dxa"/>
            <w:shd w:val="clear" w:color="auto" w:fill="auto"/>
            <w:vAlign w:val="center"/>
          </w:tcPr>
          <w:p w14:paraId="26FA0CB6" w14:textId="702551D1" w:rsidR="00F50F88" w:rsidRPr="004E3FF5" w:rsidRDefault="005D2BEE" w:rsidP="000F2815">
            <w:pPr>
              <w:pStyle w:val="Tretabeli"/>
              <w:jc w:val="left"/>
              <w:rPr>
                <w:rFonts w:ascii="Arial" w:hAnsi="Arial" w:cs="Arial"/>
                <w:sz w:val="24"/>
                <w:szCs w:val="24"/>
              </w:rPr>
            </w:pPr>
            <w:r w:rsidRPr="004E3FF5">
              <w:rPr>
                <w:rFonts w:ascii="Arial" w:hAnsi="Arial" w:cs="Arial"/>
                <w:sz w:val="24"/>
                <w:szCs w:val="24"/>
              </w:rPr>
              <w:t>682752</w:t>
            </w:r>
          </w:p>
        </w:tc>
      </w:tr>
      <w:tr w:rsidR="00FF6EF8" w:rsidRPr="004E3FF5" w14:paraId="0DB89417" w14:textId="77777777" w:rsidTr="00317853">
        <w:trPr>
          <w:trHeight w:val="422"/>
        </w:trPr>
        <w:tc>
          <w:tcPr>
            <w:tcW w:w="6096" w:type="dxa"/>
            <w:tcBorders>
              <w:right w:val="single" w:sz="12" w:space="0" w:color="auto"/>
            </w:tcBorders>
            <w:shd w:val="clear" w:color="auto" w:fill="auto"/>
            <w:vAlign w:val="center"/>
          </w:tcPr>
          <w:p w14:paraId="023E2679" w14:textId="5E131399" w:rsidR="00FF6EF8" w:rsidRPr="004E3FF5" w:rsidRDefault="00FF6EF8" w:rsidP="000F2815">
            <w:pPr>
              <w:pStyle w:val="Tretabeli"/>
              <w:jc w:val="left"/>
              <w:rPr>
                <w:rFonts w:ascii="Arial" w:hAnsi="Arial" w:cs="Arial"/>
                <w:sz w:val="24"/>
                <w:szCs w:val="24"/>
              </w:rPr>
            </w:pPr>
            <w:r w:rsidRPr="004E3FF5">
              <w:rPr>
                <w:rFonts w:ascii="Arial" w:hAnsi="Arial" w:cs="Arial"/>
                <w:sz w:val="24"/>
                <w:szCs w:val="24"/>
              </w:rPr>
              <w:t>Lesistość [%]</w:t>
            </w:r>
          </w:p>
        </w:tc>
        <w:tc>
          <w:tcPr>
            <w:tcW w:w="1189" w:type="dxa"/>
            <w:tcBorders>
              <w:left w:val="single" w:sz="12" w:space="0" w:color="auto"/>
            </w:tcBorders>
            <w:shd w:val="clear" w:color="auto" w:fill="auto"/>
            <w:vAlign w:val="center"/>
          </w:tcPr>
          <w:p w14:paraId="25568E61" w14:textId="41B5D07E" w:rsidR="00FF6EF8" w:rsidRPr="004E3FF5" w:rsidRDefault="005210D0" w:rsidP="000F2815">
            <w:pPr>
              <w:pStyle w:val="Tretabeli"/>
              <w:jc w:val="left"/>
              <w:rPr>
                <w:rFonts w:ascii="Arial" w:hAnsi="Arial" w:cs="Arial"/>
                <w:sz w:val="24"/>
                <w:szCs w:val="24"/>
              </w:rPr>
            </w:pPr>
            <w:r w:rsidRPr="004E3FF5">
              <w:rPr>
                <w:rFonts w:ascii="Arial" w:hAnsi="Arial" w:cs="Arial"/>
                <w:sz w:val="24"/>
                <w:szCs w:val="24"/>
              </w:rPr>
              <w:t>38,2</w:t>
            </w:r>
          </w:p>
        </w:tc>
        <w:tc>
          <w:tcPr>
            <w:tcW w:w="1189" w:type="dxa"/>
            <w:shd w:val="clear" w:color="auto" w:fill="auto"/>
            <w:vAlign w:val="center"/>
          </w:tcPr>
          <w:p w14:paraId="04A0EF58" w14:textId="63DFD12D" w:rsidR="00FF6EF8" w:rsidRPr="004E3FF5" w:rsidRDefault="005D2BEE" w:rsidP="000F2815">
            <w:pPr>
              <w:pStyle w:val="Tretabeli"/>
              <w:jc w:val="left"/>
              <w:rPr>
                <w:rFonts w:ascii="Arial" w:hAnsi="Arial" w:cs="Arial"/>
                <w:sz w:val="24"/>
                <w:szCs w:val="24"/>
              </w:rPr>
            </w:pPr>
            <w:r w:rsidRPr="004E3FF5">
              <w:rPr>
                <w:rFonts w:ascii="Arial" w:hAnsi="Arial" w:cs="Arial"/>
                <w:sz w:val="24"/>
                <w:szCs w:val="24"/>
              </w:rPr>
              <w:t>38,3</w:t>
            </w:r>
          </w:p>
        </w:tc>
        <w:tc>
          <w:tcPr>
            <w:tcW w:w="1190" w:type="dxa"/>
            <w:shd w:val="clear" w:color="auto" w:fill="auto"/>
            <w:vAlign w:val="center"/>
          </w:tcPr>
          <w:p w14:paraId="2D0AADC1" w14:textId="1C689E71" w:rsidR="00FF6EF8" w:rsidRPr="004E3FF5" w:rsidRDefault="005D2BEE" w:rsidP="000F2815">
            <w:pPr>
              <w:pStyle w:val="Tretabeli"/>
              <w:jc w:val="left"/>
              <w:rPr>
                <w:rFonts w:ascii="Arial" w:hAnsi="Arial" w:cs="Arial"/>
                <w:sz w:val="24"/>
                <w:szCs w:val="24"/>
              </w:rPr>
            </w:pPr>
            <w:r w:rsidRPr="004E3FF5">
              <w:rPr>
                <w:rFonts w:ascii="Arial" w:hAnsi="Arial" w:cs="Arial"/>
                <w:sz w:val="24"/>
                <w:szCs w:val="24"/>
              </w:rPr>
              <w:t>38,3</w:t>
            </w:r>
          </w:p>
        </w:tc>
      </w:tr>
      <w:tr w:rsidR="00F50F88" w:rsidRPr="004E3FF5" w14:paraId="3954241B" w14:textId="77777777" w:rsidTr="00317853">
        <w:trPr>
          <w:trHeight w:val="436"/>
        </w:trPr>
        <w:tc>
          <w:tcPr>
            <w:tcW w:w="6096" w:type="dxa"/>
            <w:tcBorders>
              <w:right w:val="single" w:sz="12" w:space="0" w:color="auto"/>
            </w:tcBorders>
            <w:shd w:val="clear" w:color="auto" w:fill="auto"/>
            <w:vAlign w:val="center"/>
          </w:tcPr>
          <w:p w14:paraId="111EF646" w14:textId="154F22DC" w:rsidR="00F50F88" w:rsidRPr="004E3FF5" w:rsidRDefault="00FF6EF8" w:rsidP="000F2815">
            <w:pPr>
              <w:pStyle w:val="Tretabeli"/>
              <w:jc w:val="left"/>
              <w:rPr>
                <w:rFonts w:ascii="Arial" w:hAnsi="Arial" w:cs="Arial"/>
                <w:sz w:val="24"/>
                <w:szCs w:val="24"/>
              </w:rPr>
            </w:pPr>
            <w:r w:rsidRPr="004E3FF5">
              <w:rPr>
                <w:rFonts w:ascii="Arial" w:hAnsi="Arial" w:cs="Arial"/>
                <w:sz w:val="24"/>
                <w:szCs w:val="24"/>
              </w:rPr>
              <w:t>O</w:t>
            </w:r>
            <w:r w:rsidR="00F50F88" w:rsidRPr="004E3FF5">
              <w:rPr>
                <w:rFonts w:ascii="Arial" w:hAnsi="Arial" w:cs="Arial"/>
                <w:sz w:val="24"/>
                <w:szCs w:val="24"/>
              </w:rPr>
              <w:t>dnowienia i zalesienie</w:t>
            </w:r>
            <w:r w:rsidRPr="004E3FF5">
              <w:rPr>
                <w:rFonts w:ascii="Arial" w:hAnsi="Arial" w:cs="Arial"/>
                <w:sz w:val="24"/>
                <w:szCs w:val="24"/>
              </w:rPr>
              <w:t xml:space="preserve"> [ha/rok]</w:t>
            </w:r>
          </w:p>
        </w:tc>
        <w:tc>
          <w:tcPr>
            <w:tcW w:w="1189" w:type="dxa"/>
            <w:tcBorders>
              <w:left w:val="single" w:sz="12" w:space="0" w:color="auto"/>
            </w:tcBorders>
            <w:shd w:val="clear" w:color="auto" w:fill="auto"/>
            <w:vAlign w:val="center"/>
          </w:tcPr>
          <w:p w14:paraId="6BDA8E27" w14:textId="62C09FE2" w:rsidR="00F50F88" w:rsidRPr="004E3FF5" w:rsidRDefault="005210D0" w:rsidP="000F2815">
            <w:pPr>
              <w:pStyle w:val="Tretabeli"/>
              <w:jc w:val="left"/>
              <w:rPr>
                <w:rFonts w:ascii="Arial" w:hAnsi="Arial" w:cs="Arial"/>
                <w:sz w:val="24"/>
                <w:szCs w:val="24"/>
              </w:rPr>
            </w:pPr>
            <w:r w:rsidRPr="004E3FF5">
              <w:rPr>
                <w:rFonts w:ascii="Arial" w:hAnsi="Arial" w:cs="Arial"/>
                <w:sz w:val="24"/>
                <w:szCs w:val="24"/>
              </w:rPr>
              <w:t>2855,96</w:t>
            </w:r>
          </w:p>
        </w:tc>
        <w:tc>
          <w:tcPr>
            <w:tcW w:w="1189" w:type="dxa"/>
            <w:shd w:val="clear" w:color="auto" w:fill="auto"/>
            <w:vAlign w:val="center"/>
          </w:tcPr>
          <w:p w14:paraId="3A8C6D3F" w14:textId="12C27CBE" w:rsidR="00F50F88" w:rsidRPr="004E3FF5" w:rsidRDefault="009D6DE8" w:rsidP="000F2815">
            <w:pPr>
              <w:pStyle w:val="Tretabeli"/>
              <w:jc w:val="left"/>
              <w:rPr>
                <w:rFonts w:ascii="Arial" w:hAnsi="Arial" w:cs="Arial"/>
                <w:sz w:val="24"/>
                <w:szCs w:val="24"/>
              </w:rPr>
            </w:pPr>
            <w:r w:rsidRPr="004E3FF5">
              <w:rPr>
                <w:rFonts w:ascii="Arial" w:hAnsi="Arial" w:cs="Arial"/>
                <w:sz w:val="24"/>
                <w:szCs w:val="24"/>
              </w:rPr>
              <w:t>3512,36</w:t>
            </w:r>
          </w:p>
        </w:tc>
        <w:tc>
          <w:tcPr>
            <w:tcW w:w="1190" w:type="dxa"/>
            <w:shd w:val="clear" w:color="auto" w:fill="auto"/>
            <w:vAlign w:val="center"/>
          </w:tcPr>
          <w:p w14:paraId="3847E620" w14:textId="4A383E1E" w:rsidR="00F50F88" w:rsidRPr="004E3FF5" w:rsidRDefault="009D6DE8" w:rsidP="000F2815">
            <w:pPr>
              <w:pStyle w:val="Tretabeli"/>
              <w:jc w:val="left"/>
              <w:rPr>
                <w:rFonts w:ascii="Arial" w:hAnsi="Arial" w:cs="Arial"/>
                <w:sz w:val="24"/>
                <w:szCs w:val="24"/>
              </w:rPr>
            </w:pPr>
            <w:r w:rsidRPr="004E3FF5">
              <w:rPr>
                <w:rFonts w:ascii="Arial" w:hAnsi="Arial" w:cs="Arial"/>
                <w:sz w:val="24"/>
                <w:szCs w:val="24"/>
              </w:rPr>
              <w:t>3766,50</w:t>
            </w:r>
          </w:p>
        </w:tc>
      </w:tr>
      <w:tr w:rsidR="00F50F88" w:rsidRPr="004E3FF5" w14:paraId="7E1C4A38" w14:textId="77777777" w:rsidTr="00317853">
        <w:trPr>
          <w:trHeight w:val="436"/>
        </w:trPr>
        <w:tc>
          <w:tcPr>
            <w:tcW w:w="6096" w:type="dxa"/>
            <w:tcBorders>
              <w:right w:val="single" w:sz="12" w:space="0" w:color="auto"/>
            </w:tcBorders>
            <w:shd w:val="clear" w:color="auto" w:fill="auto"/>
            <w:vAlign w:val="center"/>
          </w:tcPr>
          <w:p w14:paraId="6BF9E869" w14:textId="2BD87726" w:rsidR="00F50F88" w:rsidRPr="004E3FF5" w:rsidRDefault="00FF6EF8" w:rsidP="000F2815">
            <w:pPr>
              <w:pStyle w:val="Tretabeli"/>
              <w:jc w:val="left"/>
              <w:rPr>
                <w:rFonts w:ascii="Arial" w:hAnsi="Arial" w:cs="Arial"/>
                <w:sz w:val="24"/>
                <w:szCs w:val="24"/>
              </w:rPr>
            </w:pPr>
            <w:r w:rsidRPr="004E3FF5">
              <w:rPr>
                <w:rFonts w:ascii="Arial" w:hAnsi="Arial" w:cs="Arial"/>
                <w:sz w:val="24"/>
                <w:szCs w:val="24"/>
              </w:rPr>
              <w:t xml:space="preserve">Powierzchnia </w:t>
            </w:r>
            <w:r w:rsidR="00F50F88" w:rsidRPr="004E3FF5">
              <w:rPr>
                <w:rFonts w:ascii="Arial" w:hAnsi="Arial" w:cs="Arial"/>
                <w:sz w:val="24"/>
                <w:szCs w:val="24"/>
              </w:rPr>
              <w:t>lasów ochronnych</w:t>
            </w:r>
            <w:r w:rsidR="00001C4B" w:rsidRPr="004E3FF5">
              <w:rPr>
                <w:rFonts w:ascii="Arial" w:hAnsi="Arial" w:cs="Arial"/>
                <w:sz w:val="24"/>
                <w:szCs w:val="24"/>
              </w:rPr>
              <w:t xml:space="preserve"> [ha</w:t>
            </w:r>
            <w:r w:rsidRPr="004E3FF5">
              <w:rPr>
                <w:rFonts w:ascii="Arial" w:hAnsi="Arial" w:cs="Arial"/>
                <w:sz w:val="24"/>
                <w:szCs w:val="24"/>
              </w:rPr>
              <w:t>]</w:t>
            </w:r>
          </w:p>
        </w:tc>
        <w:tc>
          <w:tcPr>
            <w:tcW w:w="1189" w:type="dxa"/>
            <w:tcBorders>
              <w:left w:val="single" w:sz="12" w:space="0" w:color="auto"/>
            </w:tcBorders>
            <w:shd w:val="clear" w:color="auto" w:fill="auto"/>
            <w:vAlign w:val="center"/>
          </w:tcPr>
          <w:p w14:paraId="6D5604B8" w14:textId="6AB3EE78" w:rsidR="00F50F88" w:rsidRPr="004E3FF5" w:rsidRDefault="00001C4B" w:rsidP="000F2815">
            <w:pPr>
              <w:pStyle w:val="Tretabeli"/>
              <w:jc w:val="left"/>
              <w:rPr>
                <w:rFonts w:ascii="Arial" w:hAnsi="Arial" w:cs="Arial"/>
                <w:sz w:val="24"/>
                <w:szCs w:val="24"/>
              </w:rPr>
            </w:pPr>
            <w:r w:rsidRPr="004E3FF5">
              <w:rPr>
                <w:rFonts w:ascii="Arial" w:hAnsi="Arial" w:cs="Arial"/>
                <w:sz w:val="24"/>
                <w:szCs w:val="24"/>
              </w:rPr>
              <w:t>8964,17</w:t>
            </w:r>
          </w:p>
        </w:tc>
        <w:tc>
          <w:tcPr>
            <w:tcW w:w="1189" w:type="dxa"/>
            <w:shd w:val="clear" w:color="auto" w:fill="auto"/>
            <w:vAlign w:val="center"/>
          </w:tcPr>
          <w:p w14:paraId="17FFFB5C" w14:textId="13D06F2D" w:rsidR="00F50F88" w:rsidRPr="004E3FF5" w:rsidRDefault="00001C4B" w:rsidP="000F2815">
            <w:pPr>
              <w:pStyle w:val="Tretabeli"/>
              <w:jc w:val="left"/>
              <w:rPr>
                <w:rFonts w:ascii="Arial" w:hAnsi="Arial" w:cs="Arial"/>
                <w:sz w:val="24"/>
                <w:szCs w:val="24"/>
              </w:rPr>
            </w:pPr>
            <w:r w:rsidRPr="004E3FF5">
              <w:rPr>
                <w:rFonts w:ascii="Arial" w:hAnsi="Arial" w:cs="Arial"/>
                <w:sz w:val="24"/>
                <w:szCs w:val="24"/>
              </w:rPr>
              <w:t>8987,84</w:t>
            </w:r>
          </w:p>
        </w:tc>
        <w:tc>
          <w:tcPr>
            <w:tcW w:w="1190" w:type="dxa"/>
            <w:shd w:val="clear" w:color="auto" w:fill="auto"/>
            <w:vAlign w:val="center"/>
          </w:tcPr>
          <w:p w14:paraId="525ABD48" w14:textId="3E45D54F" w:rsidR="00F50F88" w:rsidRPr="004E3FF5" w:rsidRDefault="00001C4B" w:rsidP="000F2815">
            <w:pPr>
              <w:pStyle w:val="Tretabeli"/>
              <w:jc w:val="left"/>
              <w:rPr>
                <w:rFonts w:ascii="Arial" w:hAnsi="Arial" w:cs="Arial"/>
                <w:sz w:val="24"/>
                <w:szCs w:val="24"/>
              </w:rPr>
            </w:pPr>
            <w:r w:rsidRPr="004E3FF5">
              <w:rPr>
                <w:rFonts w:ascii="Arial" w:hAnsi="Arial" w:cs="Arial"/>
                <w:sz w:val="24"/>
                <w:szCs w:val="24"/>
              </w:rPr>
              <w:t>8979,35</w:t>
            </w:r>
          </w:p>
        </w:tc>
      </w:tr>
      <w:tr w:rsidR="00F50F88" w:rsidRPr="004E3FF5" w14:paraId="06F125BF" w14:textId="77777777" w:rsidTr="00317853">
        <w:trPr>
          <w:trHeight w:val="65"/>
        </w:trPr>
        <w:tc>
          <w:tcPr>
            <w:tcW w:w="6096" w:type="dxa"/>
            <w:tcBorders>
              <w:right w:val="single" w:sz="12" w:space="0" w:color="auto"/>
            </w:tcBorders>
            <w:shd w:val="clear" w:color="auto" w:fill="auto"/>
            <w:vAlign w:val="center"/>
          </w:tcPr>
          <w:p w14:paraId="1E584919" w14:textId="4822FF14" w:rsidR="00F50F88" w:rsidRPr="004E3FF5" w:rsidRDefault="00FF6EF8" w:rsidP="000F2815">
            <w:pPr>
              <w:pStyle w:val="Tretabeli"/>
              <w:jc w:val="left"/>
              <w:rPr>
                <w:rFonts w:ascii="Arial" w:hAnsi="Arial" w:cs="Arial"/>
                <w:sz w:val="24"/>
                <w:szCs w:val="24"/>
              </w:rPr>
            </w:pPr>
            <w:r w:rsidRPr="004E3FF5">
              <w:rPr>
                <w:rFonts w:ascii="Arial" w:hAnsi="Arial" w:cs="Arial"/>
                <w:sz w:val="24"/>
                <w:szCs w:val="24"/>
              </w:rPr>
              <w:t>P</w:t>
            </w:r>
            <w:r w:rsidR="00F50F88" w:rsidRPr="004E3FF5">
              <w:rPr>
                <w:rFonts w:ascii="Arial" w:hAnsi="Arial" w:cs="Arial"/>
                <w:sz w:val="24"/>
                <w:szCs w:val="24"/>
              </w:rPr>
              <w:t>owierzchnia pożarów lasów</w:t>
            </w:r>
            <w:r w:rsidRPr="004E3FF5">
              <w:rPr>
                <w:rFonts w:ascii="Arial" w:hAnsi="Arial" w:cs="Arial"/>
                <w:sz w:val="24"/>
                <w:szCs w:val="24"/>
              </w:rPr>
              <w:t xml:space="preserve"> [ha]</w:t>
            </w:r>
          </w:p>
        </w:tc>
        <w:tc>
          <w:tcPr>
            <w:tcW w:w="1189" w:type="dxa"/>
            <w:tcBorders>
              <w:left w:val="single" w:sz="12" w:space="0" w:color="auto"/>
            </w:tcBorders>
            <w:shd w:val="clear" w:color="auto" w:fill="auto"/>
            <w:vAlign w:val="center"/>
          </w:tcPr>
          <w:p w14:paraId="3BF8F636" w14:textId="57009DFA" w:rsidR="00F50F88" w:rsidRPr="004E3FF5" w:rsidRDefault="005210D0" w:rsidP="000F2815">
            <w:pPr>
              <w:pStyle w:val="Tretabeli"/>
              <w:jc w:val="left"/>
              <w:rPr>
                <w:rFonts w:ascii="Arial" w:hAnsi="Arial" w:cs="Arial"/>
                <w:sz w:val="24"/>
                <w:szCs w:val="24"/>
              </w:rPr>
            </w:pPr>
            <w:r w:rsidRPr="004E3FF5">
              <w:rPr>
                <w:rFonts w:ascii="Arial" w:hAnsi="Arial" w:cs="Arial"/>
                <w:sz w:val="24"/>
                <w:szCs w:val="24"/>
              </w:rPr>
              <w:t>1</w:t>
            </w:r>
            <w:r w:rsidR="005D2BEE" w:rsidRPr="004E3FF5">
              <w:rPr>
                <w:rFonts w:ascii="Arial" w:hAnsi="Arial" w:cs="Arial"/>
                <w:sz w:val="24"/>
                <w:szCs w:val="24"/>
              </w:rPr>
              <w:t>52,22</w:t>
            </w:r>
          </w:p>
        </w:tc>
        <w:tc>
          <w:tcPr>
            <w:tcW w:w="1189" w:type="dxa"/>
            <w:shd w:val="clear" w:color="auto" w:fill="auto"/>
            <w:vAlign w:val="center"/>
          </w:tcPr>
          <w:p w14:paraId="590A3CF3" w14:textId="75B14C5B" w:rsidR="00F50F88" w:rsidRPr="004E3FF5" w:rsidRDefault="001039E0" w:rsidP="000F2815">
            <w:pPr>
              <w:pStyle w:val="Tretabeli"/>
              <w:jc w:val="left"/>
              <w:rPr>
                <w:rFonts w:ascii="Arial" w:hAnsi="Arial" w:cs="Arial"/>
                <w:sz w:val="24"/>
                <w:szCs w:val="24"/>
              </w:rPr>
            </w:pPr>
            <w:r w:rsidRPr="004E3FF5">
              <w:rPr>
                <w:rFonts w:ascii="Arial" w:hAnsi="Arial" w:cs="Arial"/>
                <w:sz w:val="24"/>
                <w:szCs w:val="24"/>
              </w:rPr>
              <w:t>50,58</w:t>
            </w:r>
          </w:p>
        </w:tc>
        <w:tc>
          <w:tcPr>
            <w:tcW w:w="1190" w:type="dxa"/>
            <w:shd w:val="clear" w:color="auto" w:fill="auto"/>
            <w:vAlign w:val="center"/>
          </w:tcPr>
          <w:p w14:paraId="78D10D1E" w14:textId="2DCB4269" w:rsidR="00F50F88" w:rsidRPr="004E3FF5" w:rsidRDefault="001039E0" w:rsidP="000F2815">
            <w:pPr>
              <w:pStyle w:val="Tretabeli"/>
              <w:jc w:val="left"/>
              <w:rPr>
                <w:rFonts w:ascii="Arial" w:hAnsi="Arial" w:cs="Arial"/>
                <w:sz w:val="24"/>
                <w:szCs w:val="24"/>
              </w:rPr>
            </w:pPr>
            <w:r w:rsidRPr="004E3FF5">
              <w:rPr>
                <w:rFonts w:ascii="Arial" w:hAnsi="Arial" w:cs="Arial"/>
                <w:sz w:val="24"/>
                <w:szCs w:val="24"/>
              </w:rPr>
              <w:t>377,26</w:t>
            </w:r>
          </w:p>
        </w:tc>
      </w:tr>
    </w:tbl>
    <w:p w14:paraId="0CC23024" w14:textId="3F755A6C" w:rsidR="00B130E3" w:rsidRPr="004E3FF5" w:rsidRDefault="00B63BE4" w:rsidP="000F2815">
      <w:pPr>
        <w:pStyle w:val="rdo"/>
        <w:jc w:val="left"/>
        <w:rPr>
          <w:rFonts w:ascii="Arial" w:hAnsi="Arial" w:cs="Arial"/>
          <w:sz w:val="24"/>
          <w:szCs w:val="24"/>
        </w:rPr>
      </w:pPr>
      <w:r w:rsidRPr="004E3FF5">
        <w:rPr>
          <w:rFonts w:ascii="Arial" w:hAnsi="Arial" w:cs="Arial"/>
          <w:sz w:val="24"/>
          <w:szCs w:val="24"/>
        </w:rPr>
        <w:t xml:space="preserve">Źródło: </w:t>
      </w:r>
      <w:hyperlink r:id="rId56" w:tooltip="Po kliknięciu w link nastąpi otwarcie nowego okna w przeglądarce w celu przeniesienia na stronę internetową Banku Danych Lokalnych należącego do Głównego Urzędu Statystycznego. " w:history="1">
        <w:r w:rsidRPr="002F44F7">
          <w:rPr>
            <w:rStyle w:val="Hipercze"/>
            <w:rFonts w:ascii="Arial" w:hAnsi="Arial" w:cs="Arial"/>
            <w:sz w:val="24"/>
            <w:szCs w:val="24"/>
          </w:rPr>
          <w:t>Bank Danych Lokalnych GUS</w:t>
        </w:r>
      </w:hyperlink>
      <w:r w:rsidR="002C1A45" w:rsidRPr="004E3FF5">
        <w:rPr>
          <w:rFonts w:ascii="Arial" w:hAnsi="Arial" w:cs="Arial"/>
          <w:sz w:val="24"/>
          <w:szCs w:val="24"/>
        </w:rPr>
        <w:t>, (data dostępu: 22.09.2023 r.)</w:t>
      </w:r>
    </w:p>
    <w:p w14:paraId="2F926156" w14:textId="77777777" w:rsidR="00812A82" w:rsidRDefault="00812A82" w:rsidP="00F03D27">
      <w:pPr>
        <w:ind w:firstLine="0"/>
        <w:jc w:val="left"/>
        <w:rPr>
          <w:rFonts w:ascii="Arial" w:hAnsi="Arial" w:cs="Arial"/>
          <w:szCs w:val="24"/>
        </w:rPr>
        <w:sectPr w:rsidR="00812A82" w:rsidSect="006B7CB0">
          <w:pgSz w:w="11906" w:h="16838"/>
          <w:pgMar w:top="1440" w:right="1080" w:bottom="1440" w:left="1080" w:header="708" w:footer="708" w:gutter="0"/>
          <w:cols w:space="708"/>
          <w:titlePg/>
          <w:docGrid w:linePitch="360"/>
        </w:sectPr>
      </w:pPr>
    </w:p>
    <w:p w14:paraId="1D5393F9" w14:textId="05EE1661" w:rsidR="00380170" w:rsidRPr="004E3FF5" w:rsidRDefault="00765357" w:rsidP="00F03D27">
      <w:pPr>
        <w:ind w:firstLine="0"/>
        <w:jc w:val="left"/>
        <w:rPr>
          <w:rFonts w:ascii="Arial" w:hAnsi="Arial" w:cs="Arial"/>
          <w:szCs w:val="24"/>
        </w:rPr>
      </w:pPr>
      <w:r w:rsidRPr="004E3FF5">
        <w:rPr>
          <w:rFonts w:ascii="Arial" w:hAnsi="Arial" w:cs="Arial"/>
          <w:szCs w:val="24"/>
        </w:rPr>
        <w:lastRenderedPageBreak/>
        <w:t xml:space="preserve">Poniższe ryciny przedstawiają procent lesistości </w:t>
      </w:r>
      <w:r w:rsidR="005B11DE" w:rsidRPr="004E3FF5">
        <w:rPr>
          <w:rFonts w:ascii="Arial" w:hAnsi="Arial" w:cs="Arial"/>
          <w:szCs w:val="24"/>
        </w:rPr>
        <w:t>oraz udział powierzchni prawnie chronionych w powierzchni ogółem dla całe</w:t>
      </w:r>
      <w:r w:rsidR="00CC4564">
        <w:rPr>
          <w:rFonts w:ascii="Arial" w:hAnsi="Arial" w:cs="Arial"/>
          <w:szCs w:val="24"/>
        </w:rPr>
        <w:t>go województwa podkarpackiego w </w:t>
      </w:r>
      <w:r w:rsidR="005B11DE" w:rsidRPr="004E3FF5">
        <w:rPr>
          <w:rFonts w:ascii="Arial" w:hAnsi="Arial" w:cs="Arial"/>
          <w:szCs w:val="24"/>
        </w:rPr>
        <w:t>poszczególnych latach.</w:t>
      </w:r>
      <w:r w:rsidR="007C7C55" w:rsidRPr="004E3FF5">
        <w:rPr>
          <w:rFonts w:ascii="Arial" w:hAnsi="Arial" w:cs="Arial"/>
          <w:szCs w:val="24"/>
        </w:rPr>
        <w:t xml:space="preserve"> </w:t>
      </w:r>
      <w:r w:rsidR="005B11DE" w:rsidRPr="004E3FF5">
        <w:rPr>
          <w:rFonts w:ascii="Arial" w:hAnsi="Arial" w:cs="Arial"/>
          <w:szCs w:val="24"/>
        </w:rPr>
        <w:t>Największą lesistość</w:t>
      </w:r>
      <w:r w:rsidR="002C1A45" w:rsidRPr="004E3FF5">
        <w:rPr>
          <w:rFonts w:ascii="Arial" w:hAnsi="Arial" w:cs="Arial"/>
          <w:szCs w:val="24"/>
        </w:rPr>
        <w:t xml:space="preserve"> (rycina 13</w:t>
      </w:r>
      <w:r w:rsidR="00616ABF" w:rsidRPr="004E3FF5">
        <w:rPr>
          <w:rFonts w:ascii="Arial" w:hAnsi="Arial" w:cs="Arial"/>
          <w:szCs w:val="24"/>
        </w:rPr>
        <w:t>)</w:t>
      </w:r>
      <w:r w:rsidR="005B11DE" w:rsidRPr="004E3FF5">
        <w:rPr>
          <w:rFonts w:ascii="Arial" w:hAnsi="Arial" w:cs="Arial"/>
          <w:szCs w:val="24"/>
        </w:rPr>
        <w:t xml:space="preserve"> obserwuje się w powiec</w:t>
      </w:r>
      <w:r w:rsidR="002C1A45" w:rsidRPr="004E3FF5">
        <w:rPr>
          <w:rFonts w:ascii="Arial" w:hAnsi="Arial" w:cs="Arial"/>
          <w:szCs w:val="24"/>
        </w:rPr>
        <w:t>ie bieszczadzkim oraz leskim, a </w:t>
      </w:r>
      <w:r w:rsidR="005B11DE" w:rsidRPr="004E3FF5">
        <w:rPr>
          <w:rFonts w:ascii="Arial" w:hAnsi="Arial" w:cs="Arial"/>
          <w:szCs w:val="24"/>
        </w:rPr>
        <w:t>najmniejszą w we wszystkich miastach na prawach powiatu tj. Rze</w:t>
      </w:r>
      <w:r w:rsidR="002C1A45" w:rsidRPr="004E3FF5">
        <w:rPr>
          <w:rFonts w:ascii="Arial" w:hAnsi="Arial" w:cs="Arial"/>
          <w:szCs w:val="24"/>
        </w:rPr>
        <w:t>szów, Tarnobrzeg, Przemyśl oraz </w:t>
      </w:r>
      <w:r w:rsidR="005B11DE" w:rsidRPr="004E3FF5">
        <w:rPr>
          <w:rFonts w:ascii="Arial" w:hAnsi="Arial" w:cs="Arial"/>
          <w:szCs w:val="24"/>
        </w:rPr>
        <w:t>Kro</w:t>
      </w:r>
      <w:r w:rsidR="00616ABF" w:rsidRPr="004E3FF5">
        <w:rPr>
          <w:rFonts w:ascii="Arial" w:hAnsi="Arial" w:cs="Arial"/>
          <w:szCs w:val="24"/>
        </w:rPr>
        <w:t>sno, co</w:t>
      </w:r>
      <w:r w:rsidR="001A56CB" w:rsidRPr="004E3FF5">
        <w:rPr>
          <w:rFonts w:ascii="Arial" w:hAnsi="Arial" w:cs="Arial"/>
          <w:szCs w:val="24"/>
        </w:rPr>
        <w:t xml:space="preserve"> wiąże się z urbanizacją miast. </w:t>
      </w:r>
    </w:p>
    <w:p w14:paraId="07D74C92" w14:textId="26DCF740" w:rsidR="005B11DE" w:rsidRPr="004E3FF5" w:rsidRDefault="00380170" w:rsidP="00F03D27">
      <w:pPr>
        <w:ind w:firstLine="0"/>
        <w:jc w:val="left"/>
        <w:rPr>
          <w:rFonts w:ascii="Arial" w:hAnsi="Arial" w:cs="Arial"/>
          <w:szCs w:val="24"/>
        </w:rPr>
      </w:pPr>
      <w:r w:rsidRPr="004E3FF5">
        <w:rPr>
          <w:rFonts w:ascii="Arial" w:hAnsi="Arial" w:cs="Arial"/>
          <w:szCs w:val="24"/>
        </w:rPr>
        <w:t>W przypadku</w:t>
      </w:r>
      <w:r w:rsidR="00616ABF" w:rsidRPr="004E3FF5">
        <w:rPr>
          <w:rFonts w:ascii="Arial" w:hAnsi="Arial" w:cs="Arial"/>
          <w:szCs w:val="24"/>
        </w:rPr>
        <w:t xml:space="preserve"> powierzchni prawnie chronio</w:t>
      </w:r>
      <w:r w:rsidR="001A56CB" w:rsidRPr="004E3FF5">
        <w:rPr>
          <w:rFonts w:ascii="Arial" w:hAnsi="Arial" w:cs="Arial"/>
          <w:szCs w:val="24"/>
        </w:rPr>
        <w:t>nych w </w:t>
      </w:r>
      <w:r w:rsidR="002C1A45" w:rsidRPr="004E3FF5">
        <w:rPr>
          <w:rFonts w:ascii="Arial" w:hAnsi="Arial" w:cs="Arial"/>
          <w:szCs w:val="24"/>
        </w:rPr>
        <w:t>p</w:t>
      </w:r>
      <w:r w:rsidRPr="004E3FF5">
        <w:rPr>
          <w:rFonts w:ascii="Arial" w:hAnsi="Arial" w:cs="Arial"/>
          <w:szCs w:val="24"/>
        </w:rPr>
        <w:t>owierzchni ogółem (rycina 14),</w:t>
      </w:r>
      <w:r w:rsidR="002C1A45" w:rsidRPr="004E3FF5">
        <w:rPr>
          <w:rFonts w:ascii="Arial" w:hAnsi="Arial" w:cs="Arial"/>
          <w:szCs w:val="24"/>
        </w:rPr>
        <w:t> </w:t>
      </w:r>
      <w:r w:rsidR="00616ABF" w:rsidRPr="004E3FF5">
        <w:rPr>
          <w:rFonts w:ascii="Arial" w:hAnsi="Arial" w:cs="Arial"/>
          <w:szCs w:val="24"/>
        </w:rPr>
        <w:t xml:space="preserve">największą wartość </w:t>
      </w:r>
      <w:r w:rsidR="00C61A10" w:rsidRPr="004E3FF5">
        <w:rPr>
          <w:rFonts w:ascii="Arial" w:hAnsi="Arial" w:cs="Arial"/>
          <w:szCs w:val="24"/>
        </w:rPr>
        <w:t>dla</w:t>
      </w:r>
      <w:r w:rsidR="001A56CB" w:rsidRPr="004E3FF5">
        <w:rPr>
          <w:rFonts w:ascii="Arial" w:hAnsi="Arial" w:cs="Arial"/>
          <w:szCs w:val="24"/>
        </w:rPr>
        <w:t xml:space="preserve"> tego wskaźnika stwierdza się w </w:t>
      </w:r>
      <w:r w:rsidR="00C61A10" w:rsidRPr="004E3FF5">
        <w:rPr>
          <w:rFonts w:ascii="Arial" w:hAnsi="Arial" w:cs="Arial"/>
          <w:szCs w:val="24"/>
        </w:rPr>
        <w:t>następujących powiatach: sanockim, leskim oraz bieszczadzkim. Natomiast najmniejszy udział powierzchni p</w:t>
      </w:r>
      <w:r w:rsidR="002C1A45" w:rsidRPr="004E3FF5">
        <w:rPr>
          <w:rFonts w:ascii="Arial" w:hAnsi="Arial" w:cs="Arial"/>
          <w:szCs w:val="24"/>
        </w:rPr>
        <w:t>rawnie chronionych odnotowano w </w:t>
      </w:r>
      <w:r w:rsidR="00C61A10" w:rsidRPr="004E3FF5">
        <w:rPr>
          <w:rFonts w:ascii="Arial" w:hAnsi="Arial" w:cs="Arial"/>
          <w:szCs w:val="24"/>
        </w:rPr>
        <w:t xml:space="preserve">powiecie tarnobrzeskim. </w:t>
      </w:r>
    </w:p>
    <w:p w14:paraId="199626DC" w14:textId="2CD44F1C" w:rsidR="00E65002" w:rsidRDefault="00E65002" w:rsidP="00E65002">
      <w:pPr>
        <w:ind w:firstLine="0"/>
        <w:jc w:val="center"/>
      </w:pPr>
      <w:r>
        <w:rPr>
          <w:noProof/>
          <w:lang w:eastAsia="pl-PL"/>
        </w:rPr>
        <w:lastRenderedPageBreak/>
        <w:drawing>
          <wp:inline distT="0" distB="0" distL="0" distR="0" wp14:anchorId="5253BBD6" wp14:editId="489E6665">
            <wp:extent cx="5718534" cy="8084158"/>
            <wp:effectExtent l="0" t="0" r="0" b="0"/>
            <wp:docPr id="29" name="Obraz 29" descr="Rycina przedstawia procent lesistości na terenie województwa. Największą lesistość obserwuje się w powiecie bieszczadzkim oraz leskim, a najmniejszą we wszystkich miastach na prawach powiatu tj. Rzeszów, Tarnobrzeg, Przemyśl oraz Kro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Rycina przedstawia procent lesistości na terenie województwa. Największą lesistość obserwuje się w powiecie bieszczadzkim oraz leskim, a najmniejszą we wszystkich miastach na prawach powiatu tj. Rzeszów, Tarnobrzeg, Przemyśl oraz Krosn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41340" cy="8116398"/>
                    </a:xfrm>
                    <a:prstGeom prst="rect">
                      <a:avLst/>
                    </a:prstGeom>
                    <a:noFill/>
                    <a:ln>
                      <a:noFill/>
                    </a:ln>
                  </pic:spPr>
                </pic:pic>
              </a:graphicData>
            </a:graphic>
          </wp:inline>
        </w:drawing>
      </w:r>
    </w:p>
    <w:p w14:paraId="06B538CF" w14:textId="78BE7582" w:rsidR="00E65002" w:rsidRPr="004E3FF5" w:rsidRDefault="00E65002" w:rsidP="000F2815">
      <w:pPr>
        <w:pStyle w:val="Rycina"/>
        <w:jc w:val="left"/>
        <w:rPr>
          <w:rFonts w:ascii="Arial" w:hAnsi="Arial" w:cs="Arial"/>
          <w:sz w:val="24"/>
          <w:szCs w:val="24"/>
        </w:rPr>
      </w:pPr>
      <w:bookmarkStart w:id="86" w:name="_Toc150174973"/>
      <w:r w:rsidRPr="00A70C32">
        <w:rPr>
          <w:rFonts w:ascii="Arial" w:hAnsi="Arial" w:cs="Arial"/>
          <w:b w:val="0"/>
          <w:bCs/>
          <w:sz w:val="24"/>
          <w:szCs w:val="24"/>
        </w:rPr>
        <w:t xml:space="preserve">Rycina 13. </w:t>
      </w:r>
      <w:r w:rsidR="002C1A45" w:rsidRPr="00A70C32">
        <w:rPr>
          <w:rFonts w:ascii="Arial" w:hAnsi="Arial" w:cs="Arial"/>
          <w:b w:val="0"/>
          <w:bCs/>
          <w:sz w:val="24"/>
          <w:szCs w:val="24"/>
        </w:rPr>
        <w:t>Le</w:t>
      </w:r>
      <w:r w:rsidR="002C1A45" w:rsidRPr="004E3FF5">
        <w:rPr>
          <w:rFonts w:ascii="Arial" w:hAnsi="Arial" w:cs="Arial"/>
          <w:b w:val="0"/>
          <w:sz w:val="24"/>
          <w:szCs w:val="24"/>
        </w:rPr>
        <w:t>sistość w</w:t>
      </w:r>
      <w:r w:rsidR="0010710E" w:rsidRPr="004E3FF5">
        <w:rPr>
          <w:rFonts w:ascii="Arial" w:hAnsi="Arial" w:cs="Arial"/>
          <w:b w:val="0"/>
          <w:sz w:val="24"/>
          <w:szCs w:val="24"/>
        </w:rPr>
        <w:t xml:space="preserve"> roku bazowym oraz w latach 2021, </w:t>
      </w:r>
      <w:r w:rsidRPr="004E3FF5">
        <w:rPr>
          <w:rFonts w:ascii="Arial" w:hAnsi="Arial" w:cs="Arial"/>
          <w:b w:val="0"/>
          <w:sz w:val="24"/>
          <w:szCs w:val="24"/>
        </w:rPr>
        <w:t>202</w:t>
      </w:r>
      <w:r w:rsidR="0010710E" w:rsidRPr="004E3FF5">
        <w:rPr>
          <w:rFonts w:ascii="Arial" w:hAnsi="Arial" w:cs="Arial"/>
          <w:b w:val="0"/>
          <w:sz w:val="24"/>
          <w:szCs w:val="24"/>
        </w:rPr>
        <w:t>2.</w:t>
      </w:r>
      <w:bookmarkEnd w:id="86"/>
      <w:r w:rsidR="0010710E" w:rsidRPr="004E3FF5">
        <w:rPr>
          <w:rFonts w:ascii="Arial" w:hAnsi="Arial" w:cs="Arial"/>
          <w:b w:val="0"/>
          <w:sz w:val="24"/>
          <w:szCs w:val="24"/>
        </w:rPr>
        <w:t xml:space="preserve"> </w:t>
      </w:r>
    </w:p>
    <w:p w14:paraId="31B64D65" w14:textId="322F09F3" w:rsidR="00E65002" w:rsidRDefault="00E65002" w:rsidP="00E65002">
      <w:pPr>
        <w:ind w:firstLine="0"/>
        <w:jc w:val="center"/>
      </w:pPr>
      <w:r>
        <w:rPr>
          <w:noProof/>
          <w:lang w:eastAsia="pl-PL"/>
        </w:rPr>
        <w:lastRenderedPageBreak/>
        <w:drawing>
          <wp:inline distT="0" distB="0" distL="0" distR="0" wp14:anchorId="5A3036A6" wp14:editId="40D9DBE4">
            <wp:extent cx="5865986" cy="8292606"/>
            <wp:effectExtent l="0" t="0" r="1905" b="0"/>
            <wp:docPr id="31" name="Obraz 31" descr="Rycina przedstawia powierzchnię obszarów prawnie chronionych na terenie województwa. Największą wartość dla tego wskaźnika stwierdza się w powiecie sanockim, leskim oraz bieszczadzkim. Najmniejszy udział obszarów prawnie chronionych odnotowano w powiecie tarnobrzes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Rycina przedstawia powierzchnię obszarów prawnie chronionych na terenie województwa. Największą wartość dla tego wskaźnika stwierdza się w powiecie sanockim, leskim oraz bieszczadzkim. Najmniejszy udział obszarów prawnie chronionych odnotowano w powiecie tarnobrzeskim.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67844" cy="8295233"/>
                    </a:xfrm>
                    <a:prstGeom prst="rect">
                      <a:avLst/>
                    </a:prstGeom>
                    <a:noFill/>
                    <a:ln>
                      <a:noFill/>
                    </a:ln>
                  </pic:spPr>
                </pic:pic>
              </a:graphicData>
            </a:graphic>
          </wp:inline>
        </w:drawing>
      </w:r>
    </w:p>
    <w:p w14:paraId="39C3F070" w14:textId="2D1EB647" w:rsidR="00E65002" w:rsidRPr="004E3FF5" w:rsidRDefault="00E65002" w:rsidP="000F2815">
      <w:pPr>
        <w:pStyle w:val="Rycina"/>
        <w:jc w:val="left"/>
        <w:rPr>
          <w:rFonts w:ascii="Arial" w:hAnsi="Arial" w:cs="Arial"/>
          <w:b w:val="0"/>
          <w:sz w:val="24"/>
          <w:szCs w:val="24"/>
        </w:rPr>
      </w:pPr>
      <w:bookmarkStart w:id="87" w:name="_Toc150174974"/>
      <w:r w:rsidRPr="00A70C32">
        <w:rPr>
          <w:rFonts w:ascii="Arial" w:hAnsi="Arial" w:cs="Arial"/>
          <w:b w:val="0"/>
          <w:bCs/>
          <w:sz w:val="24"/>
          <w:szCs w:val="24"/>
        </w:rPr>
        <w:t>Rycina 14.</w:t>
      </w:r>
      <w:r w:rsidRPr="004E3FF5">
        <w:rPr>
          <w:rFonts w:ascii="Arial" w:hAnsi="Arial" w:cs="Arial"/>
          <w:sz w:val="24"/>
          <w:szCs w:val="24"/>
        </w:rPr>
        <w:t xml:space="preserve"> </w:t>
      </w:r>
      <w:r w:rsidRPr="004E3FF5">
        <w:rPr>
          <w:rFonts w:ascii="Arial" w:hAnsi="Arial" w:cs="Arial"/>
          <w:b w:val="0"/>
          <w:sz w:val="24"/>
          <w:szCs w:val="24"/>
        </w:rPr>
        <w:t xml:space="preserve">Udział powierzchni prawnie chronionych w powierzchni ogółem w </w:t>
      </w:r>
      <w:r w:rsidR="001A56CB" w:rsidRPr="004E3FF5">
        <w:rPr>
          <w:rFonts w:ascii="Arial" w:hAnsi="Arial" w:cs="Arial"/>
          <w:b w:val="0"/>
          <w:sz w:val="24"/>
          <w:szCs w:val="24"/>
        </w:rPr>
        <w:t>roku bazowym oraz w </w:t>
      </w:r>
      <w:r w:rsidR="0010710E" w:rsidRPr="004E3FF5">
        <w:rPr>
          <w:rFonts w:ascii="Arial" w:hAnsi="Arial" w:cs="Arial"/>
          <w:b w:val="0"/>
          <w:sz w:val="24"/>
          <w:szCs w:val="24"/>
        </w:rPr>
        <w:t xml:space="preserve">latach 2021, </w:t>
      </w:r>
      <w:r w:rsidRPr="004E3FF5">
        <w:rPr>
          <w:rFonts w:ascii="Arial" w:hAnsi="Arial" w:cs="Arial"/>
          <w:b w:val="0"/>
          <w:sz w:val="24"/>
          <w:szCs w:val="24"/>
        </w:rPr>
        <w:t>2022</w:t>
      </w:r>
      <w:r w:rsidR="0010710E" w:rsidRPr="004E3FF5">
        <w:rPr>
          <w:rFonts w:ascii="Arial" w:hAnsi="Arial" w:cs="Arial"/>
          <w:b w:val="0"/>
          <w:sz w:val="24"/>
          <w:szCs w:val="24"/>
        </w:rPr>
        <w:t>.</w:t>
      </w:r>
      <w:bookmarkEnd w:id="87"/>
    </w:p>
    <w:p w14:paraId="29FE8C6C" w14:textId="6EBAEC1B" w:rsidR="0058503C" w:rsidRPr="004E3FF5" w:rsidRDefault="0058503C" w:rsidP="00F03D27">
      <w:pPr>
        <w:ind w:firstLine="0"/>
        <w:jc w:val="left"/>
        <w:rPr>
          <w:rFonts w:ascii="Arial" w:hAnsi="Arial" w:cs="Arial"/>
          <w:szCs w:val="24"/>
        </w:rPr>
      </w:pPr>
      <w:r w:rsidRPr="004E3FF5">
        <w:rPr>
          <w:rFonts w:ascii="Arial" w:hAnsi="Arial" w:cs="Arial"/>
          <w:szCs w:val="24"/>
        </w:rPr>
        <w:lastRenderedPageBreak/>
        <w:t xml:space="preserve">W ramach ochrony przyrody, na obszarze województwa podkarpackiego w latach 2021-2022 zrealizowano szereg działań. </w:t>
      </w:r>
      <w:r w:rsidR="00B044CB" w:rsidRPr="004E3FF5">
        <w:rPr>
          <w:rFonts w:ascii="Arial" w:hAnsi="Arial" w:cs="Arial"/>
          <w:szCs w:val="24"/>
        </w:rPr>
        <w:t>Przeważająca część z nic</w:t>
      </w:r>
      <w:r w:rsidR="002C1A45" w:rsidRPr="004E3FF5">
        <w:rPr>
          <w:rFonts w:ascii="Arial" w:hAnsi="Arial" w:cs="Arial"/>
          <w:szCs w:val="24"/>
        </w:rPr>
        <w:t>h związana była z pielęgnacją i </w:t>
      </w:r>
      <w:r w:rsidR="00B044CB" w:rsidRPr="004E3FF5">
        <w:rPr>
          <w:rFonts w:ascii="Arial" w:hAnsi="Arial" w:cs="Arial"/>
          <w:szCs w:val="24"/>
        </w:rPr>
        <w:t>bieżącym utrzymaniem istniejących terenów zieleni, form ochrony przyrody, drzewos</w:t>
      </w:r>
      <w:r w:rsidR="002C1A45" w:rsidRPr="004E3FF5">
        <w:rPr>
          <w:rFonts w:ascii="Arial" w:hAnsi="Arial" w:cs="Arial"/>
          <w:szCs w:val="24"/>
        </w:rPr>
        <w:t>tanów i </w:t>
      </w:r>
      <w:r w:rsidR="00B044CB" w:rsidRPr="004E3FF5">
        <w:rPr>
          <w:rFonts w:ascii="Arial" w:hAnsi="Arial" w:cs="Arial"/>
          <w:szCs w:val="24"/>
        </w:rPr>
        <w:t xml:space="preserve">kompleksów leśnych. </w:t>
      </w:r>
    </w:p>
    <w:p w14:paraId="49D75026" w14:textId="77777777" w:rsidR="0058503C" w:rsidRPr="004E3FF5" w:rsidRDefault="0058503C" w:rsidP="000F2815">
      <w:pPr>
        <w:ind w:firstLine="0"/>
        <w:jc w:val="left"/>
        <w:rPr>
          <w:rFonts w:ascii="Arial" w:hAnsi="Arial" w:cs="Arial"/>
          <w:b/>
          <w:szCs w:val="24"/>
        </w:rPr>
      </w:pPr>
      <w:r w:rsidRPr="004E3FF5">
        <w:rPr>
          <w:rFonts w:ascii="Arial" w:hAnsi="Arial" w:cs="Arial"/>
          <w:b/>
          <w:szCs w:val="24"/>
        </w:rPr>
        <w:t>Zadania zrealizowane przez gminy</w:t>
      </w:r>
    </w:p>
    <w:p w14:paraId="640F02CF" w14:textId="664F8E5E" w:rsidR="0058503C" w:rsidRPr="004E3FF5" w:rsidRDefault="0058503C" w:rsidP="00F03D27">
      <w:pPr>
        <w:ind w:firstLine="0"/>
        <w:jc w:val="left"/>
        <w:rPr>
          <w:rFonts w:ascii="Arial" w:hAnsi="Arial" w:cs="Arial"/>
          <w:color w:val="ED7D31" w:themeColor="accent2"/>
          <w:szCs w:val="24"/>
        </w:rPr>
      </w:pPr>
      <w:r w:rsidRPr="004E3FF5">
        <w:rPr>
          <w:rFonts w:ascii="Arial" w:hAnsi="Arial" w:cs="Arial"/>
          <w:szCs w:val="24"/>
        </w:rPr>
        <w:t>W roku 2021, zgodnie z analizą zadań uzyskanych w ramach ankietyzacji gmin, łączny koszt inwestycji w analizowan</w:t>
      </w:r>
      <w:r w:rsidR="00B044CB" w:rsidRPr="004E3FF5">
        <w:rPr>
          <w:rFonts w:ascii="Arial" w:hAnsi="Arial" w:cs="Arial"/>
          <w:szCs w:val="24"/>
        </w:rPr>
        <w:t xml:space="preserve">ym obszarze interwencji wyniósł 12315543,05 </w:t>
      </w:r>
      <w:r w:rsidR="002C1A45" w:rsidRPr="004E3FF5">
        <w:rPr>
          <w:rFonts w:ascii="Arial" w:hAnsi="Arial" w:cs="Arial"/>
          <w:szCs w:val="24"/>
        </w:rPr>
        <w:t>zł, natomiast w </w:t>
      </w:r>
      <w:r w:rsidRPr="004E3FF5">
        <w:rPr>
          <w:rFonts w:ascii="Arial" w:hAnsi="Arial" w:cs="Arial"/>
          <w:szCs w:val="24"/>
        </w:rPr>
        <w:t xml:space="preserve">2022 roku </w:t>
      </w:r>
      <w:r w:rsidR="00B044CB" w:rsidRPr="004E3FF5">
        <w:rPr>
          <w:rFonts w:ascii="Arial" w:hAnsi="Arial" w:cs="Arial"/>
          <w:szCs w:val="24"/>
        </w:rPr>
        <w:t xml:space="preserve">16974741,76 </w:t>
      </w:r>
      <w:r w:rsidRPr="004E3FF5">
        <w:rPr>
          <w:rFonts w:ascii="Arial" w:hAnsi="Arial" w:cs="Arial"/>
          <w:szCs w:val="24"/>
        </w:rPr>
        <w:t xml:space="preserve">zł. Środki przeznaczone na realizację inwestycji </w:t>
      </w:r>
      <w:r w:rsidR="00671730" w:rsidRPr="004E3FF5">
        <w:rPr>
          <w:rFonts w:ascii="Arial" w:hAnsi="Arial" w:cs="Arial"/>
          <w:szCs w:val="24"/>
        </w:rPr>
        <w:t>pochodziły głównie z </w:t>
      </w:r>
      <w:r w:rsidRPr="004E3FF5">
        <w:rPr>
          <w:rFonts w:ascii="Arial" w:hAnsi="Arial" w:cs="Arial"/>
          <w:szCs w:val="24"/>
        </w:rPr>
        <w:t>budżetu gmin oraz z funduszy (Wojewódz</w:t>
      </w:r>
      <w:r w:rsidR="00CC4564">
        <w:rPr>
          <w:rFonts w:ascii="Arial" w:hAnsi="Arial" w:cs="Arial"/>
          <w:szCs w:val="24"/>
        </w:rPr>
        <w:t>ki Fundusz Ochrony Środowiska i </w:t>
      </w:r>
      <w:r w:rsidRPr="004E3FF5">
        <w:rPr>
          <w:rFonts w:ascii="Arial" w:hAnsi="Arial" w:cs="Arial"/>
          <w:szCs w:val="24"/>
        </w:rPr>
        <w:t>Gospodarki Wodnej,</w:t>
      </w:r>
      <w:r w:rsidR="00B044CB" w:rsidRPr="004E3FF5">
        <w:rPr>
          <w:rFonts w:ascii="Arial" w:hAnsi="Arial" w:cs="Arial"/>
          <w:szCs w:val="24"/>
        </w:rPr>
        <w:t xml:space="preserve"> Program Operacyjny Pomoc Techniczna</w:t>
      </w:r>
      <w:r w:rsidRPr="004E3FF5">
        <w:rPr>
          <w:rFonts w:ascii="Arial" w:hAnsi="Arial" w:cs="Arial"/>
          <w:szCs w:val="24"/>
        </w:rPr>
        <w:t xml:space="preserve">). </w:t>
      </w:r>
    </w:p>
    <w:p w14:paraId="116DA7C4" w14:textId="2C6114C7" w:rsidR="00AE324D" w:rsidRPr="004E3FF5" w:rsidRDefault="00B130E3" w:rsidP="000F2815">
      <w:pPr>
        <w:pStyle w:val="Tabela"/>
        <w:jc w:val="left"/>
        <w:rPr>
          <w:rFonts w:ascii="Arial" w:hAnsi="Arial" w:cs="Arial"/>
          <w:b w:val="0"/>
          <w:sz w:val="24"/>
          <w:szCs w:val="24"/>
        </w:rPr>
      </w:pPr>
      <w:bookmarkStart w:id="88" w:name="_Toc149310593"/>
      <w:r w:rsidRPr="00A70C32">
        <w:rPr>
          <w:rFonts w:ascii="Arial" w:hAnsi="Arial" w:cs="Arial"/>
          <w:b w:val="0"/>
          <w:bCs/>
          <w:sz w:val="24"/>
          <w:szCs w:val="24"/>
        </w:rPr>
        <w:t>Tabela</w:t>
      </w:r>
      <w:r w:rsidR="00653EDC" w:rsidRPr="00A70C32">
        <w:rPr>
          <w:rFonts w:ascii="Arial" w:hAnsi="Arial" w:cs="Arial"/>
          <w:b w:val="0"/>
          <w:bCs/>
          <w:sz w:val="24"/>
          <w:szCs w:val="24"/>
        </w:rPr>
        <w:t xml:space="preserve"> 5</w:t>
      </w:r>
      <w:r w:rsidR="00020DAF" w:rsidRPr="00A70C32">
        <w:rPr>
          <w:rFonts w:ascii="Arial" w:hAnsi="Arial" w:cs="Arial"/>
          <w:b w:val="0"/>
          <w:bCs/>
          <w:sz w:val="24"/>
          <w:szCs w:val="24"/>
        </w:rPr>
        <w:t>2</w:t>
      </w:r>
      <w:r w:rsidR="001B0C2A" w:rsidRPr="00A70C32">
        <w:rPr>
          <w:rFonts w:ascii="Arial" w:hAnsi="Arial" w:cs="Arial"/>
          <w:b w:val="0"/>
          <w:bCs/>
          <w:sz w:val="24"/>
          <w:szCs w:val="24"/>
        </w:rPr>
        <w:t>.</w:t>
      </w:r>
      <w:r w:rsidR="001B0C2A" w:rsidRPr="004E3FF5">
        <w:rPr>
          <w:rFonts w:ascii="Arial" w:hAnsi="Arial" w:cs="Arial"/>
          <w:sz w:val="24"/>
          <w:szCs w:val="24"/>
        </w:rPr>
        <w:t xml:space="preserve"> </w:t>
      </w:r>
      <w:r w:rsidR="001B0C2A" w:rsidRPr="004E3FF5">
        <w:rPr>
          <w:rFonts w:ascii="Arial" w:hAnsi="Arial" w:cs="Arial"/>
          <w:b w:val="0"/>
          <w:sz w:val="24"/>
          <w:szCs w:val="24"/>
        </w:rPr>
        <w:t>Zadania związane z ochroną przyrody realizowane przez gminy w latach 2021-2022</w:t>
      </w:r>
      <w:bookmarkEnd w:id="88"/>
    </w:p>
    <w:tbl>
      <w:tblPr>
        <w:tblW w:w="9691" w:type="dxa"/>
        <w:tblCellMar>
          <w:left w:w="70" w:type="dxa"/>
          <w:right w:w="70" w:type="dxa"/>
        </w:tblCellMar>
        <w:tblLook w:val="04A0" w:firstRow="1" w:lastRow="0" w:firstColumn="1" w:lastColumn="0" w:noHBand="0" w:noVBand="1"/>
        <w:tblCaption w:val="Zadania związane z ochroną przyrody realizowane przez gminy w latach 2021-2022"/>
        <w:tblDescription w:val="Gminy największą kwotę wydatkowały na pielęgnację i bieżące utrzymywanie istniejących terenów zieleni, form ochrony przyrody, drzewostanów i kompleksów leśnych. Natomiast najmniejsza kwota wydatkowana była na zwiększanie udziału zieleni na terenie Gmin. "/>
      </w:tblPr>
      <w:tblGrid>
        <w:gridCol w:w="2539"/>
        <w:gridCol w:w="1955"/>
        <w:gridCol w:w="1542"/>
        <w:gridCol w:w="1542"/>
        <w:gridCol w:w="2113"/>
      </w:tblGrid>
      <w:tr w:rsidR="006B7CB0" w:rsidRPr="004E3FF5" w14:paraId="0A8E22C6" w14:textId="77777777" w:rsidTr="00317853">
        <w:trPr>
          <w:trHeight w:val="269"/>
        </w:trPr>
        <w:tc>
          <w:tcPr>
            <w:tcW w:w="2672" w:type="dxa"/>
            <w:vMerge w:val="restart"/>
            <w:tcBorders>
              <w:top w:val="single" w:sz="4" w:space="0" w:color="auto"/>
              <w:left w:val="single" w:sz="8" w:space="0" w:color="auto"/>
              <w:bottom w:val="single" w:sz="12" w:space="0" w:color="auto"/>
              <w:right w:val="single" w:sz="12" w:space="0" w:color="auto"/>
            </w:tcBorders>
            <w:shd w:val="clear" w:color="auto" w:fill="auto"/>
            <w:vAlign w:val="center"/>
            <w:hideMark/>
          </w:tcPr>
          <w:p w14:paraId="60994ED2" w14:textId="5C69DD55"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Nazwa zadania</w:t>
            </w:r>
          </w:p>
        </w:tc>
        <w:tc>
          <w:tcPr>
            <w:tcW w:w="1996" w:type="dxa"/>
            <w:vMerge w:val="restart"/>
            <w:tcBorders>
              <w:top w:val="single" w:sz="4" w:space="0" w:color="auto"/>
              <w:left w:val="single" w:sz="12" w:space="0" w:color="auto"/>
              <w:bottom w:val="single" w:sz="12" w:space="0" w:color="auto"/>
              <w:right w:val="single" w:sz="12" w:space="0" w:color="auto"/>
            </w:tcBorders>
            <w:shd w:val="clear" w:color="auto" w:fill="auto"/>
            <w:vAlign w:val="center"/>
            <w:hideMark/>
          </w:tcPr>
          <w:p w14:paraId="7471C832" w14:textId="1E33DDDE"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Jednostka realizująca zadanie</w:t>
            </w:r>
          </w:p>
        </w:tc>
        <w:tc>
          <w:tcPr>
            <w:tcW w:w="2835" w:type="dxa"/>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14:paraId="4C1A144F" w14:textId="603B922F"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Koszty realizacji zadania [zł]</w:t>
            </w:r>
          </w:p>
        </w:tc>
        <w:tc>
          <w:tcPr>
            <w:tcW w:w="2188" w:type="dxa"/>
            <w:vMerge w:val="restart"/>
            <w:tcBorders>
              <w:top w:val="single" w:sz="4" w:space="0" w:color="auto"/>
              <w:left w:val="single" w:sz="12" w:space="0" w:color="auto"/>
              <w:bottom w:val="single" w:sz="12" w:space="0" w:color="auto"/>
              <w:right w:val="single" w:sz="4" w:space="0" w:color="auto"/>
            </w:tcBorders>
            <w:shd w:val="clear" w:color="auto" w:fill="auto"/>
            <w:vAlign w:val="center"/>
            <w:hideMark/>
          </w:tcPr>
          <w:p w14:paraId="1F89F524" w14:textId="5F59FC0C" w:rsidR="006B7CB0" w:rsidRPr="00A70C32" w:rsidRDefault="006B7CB0" w:rsidP="000F2815">
            <w:pPr>
              <w:pStyle w:val="Tretabeli"/>
              <w:jc w:val="left"/>
              <w:rPr>
                <w:rFonts w:ascii="Arial" w:hAnsi="Arial" w:cs="Arial"/>
                <w:bCs/>
                <w:sz w:val="24"/>
                <w:szCs w:val="24"/>
                <w:lang w:eastAsia="pl-PL"/>
              </w:rPr>
            </w:pPr>
            <w:r w:rsidRPr="00A70C32">
              <w:rPr>
                <w:rFonts w:ascii="Arial" w:hAnsi="Arial" w:cs="Arial"/>
                <w:bCs/>
                <w:sz w:val="24"/>
                <w:szCs w:val="24"/>
                <w:lang w:eastAsia="pl-PL"/>
              </w:rPr>
              <w:t>Źródło finansowania</w:t>
            </w:r>
          </w:p>
        </w:tc>
      </w:tr>
      <w:tr w:rsidR="006B7CB0" w:rsidRPr="004E3FF5" w14:paraId="27032D99" w14:textId="77777777" w:rsidTr="00317853">
        <w:trPr>
          <w:trHeight w:val="371"/>
        </w:trPr>
        <w:tc>
          <w:tcPr>
            <w:tcW w:w="2672" w:type="dxa"/>
            <w:vMerge/>
            <w:tcBorders>
              <w:top w:val="single" w:sz="4" w:space="0" w:color="auto"/>
              <w:left w:val="single" w:sz="8" w:space="0" w:color="auto"/>
              <w:bottom w:val="single" w:sz="12" w:space="0" w:color="auto"/>
              <w:right w:val="single" w:sz="12" w:space="0" w:color="auto"/>
            </w:tcBorders>
            <w:shd w:val="clear" w:color="auto" w:fill="auto"/>
            <w:vAlign w:val="center"/>
            <w:hideMark/>
          </w:tcPr>
          <w:p w14:paraId="5B0B53EB" w14:textId="77777777" w:rsidR="006B7CB0" w:rsidRPr="004E3FF5" w:rsidRDefault="006B7CB0" w:rsidP="000F2815">
            <w:pPr>
              <w:pStyle w:val="Tretabeli"/>
              <w:jc w:val="left"/>
              <w:rPr>
                <w:rFonts w:ascii="Arial" w:hAnsi="Arial" w:cs="Arial"/>
                <w:sz w:val="24"/>
                <w:szCs w:val="24"/>
                <w:lang w:eastAsia="pl-PL"/>
              </w:rPr>
            </w:pPr>
          </w:p>
        </w:tc>
        <w:tc>
          <w:tcPr>
            <w:tcW w:w="1996" w:type="dxa"/>
            <w:vMerge/>
            <w:tcBorders>
              <w:top w:val="single" w:sz="4" w:space="0" w:color="auto"/>
              <w:left w:val="single" w:sz="12" w:space="0" w:color="auto"/>
              <w:bottom w:val="single" w:sz="12" w:space="0" w:color="auto"/>
              <w:right w:val="single" w:sz="12" w:space="0" w:color="auto"/>
            </w:tcBorders>
            <w:shd w:val="clear" w:color="auto" w:fill="auto"/>
            <w:vAlign w:val="center"/>
            <w:hideMark/>
          </w:tcPr>
          <w:p w14:paraId="5C9F3450" w14:textId="77777777" w:rsidR="006B7CB0" w:rsidRPr="004E3FF5" w:rsidRDefault="006B7CB0" w:rsidP="000F2815">
            <w:pPr>
              <w:pStyle w:val="Tretabeli"/>
              <w:jc w:val="left"/>
              <w:rPr>
                <w:rFonts w:ascii="Arial" w:hAnsi="Arial" w:cs="Arial"/>
                <w:sz w:val="24"/>
                <w:szCs w:val="24"/>
                <w:lang w:eastAsia="pl-PL"/>
              </w:rPr>
            </w:pPr>
          </w:p>
        </w:tc>
        <w:tc>
          <w:tcPr>
            <w:tcW w:w="1418"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62A6C803" w14:textId="77777777"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2021</w:t>
            </w:r>
          </w:p>
        </w:tc>
        <w:tc>
          <w:tcPr>
            <w:tcW w:w="1417" w:type="dxa"/>
            <w:tcBorders>
              <w:top w:val="single" w:sz="12" w:space="0" w:color="auto"/>
              <w:left w:val="nil"/>
              <w:bottom w:val="single" w:sz="12" w:space="0" w:color="auto"/>
              <w:right w:val="single" w:sz="12" w:space="0" w:color="auto"/>
            </w:tcBorders>
            <w:shd w:val="clear" w:color="auto" w:fill="auto"/>
            <w:vAlign w:val="center"/>
            <w:hideMark/>
          </w:tcPr>
          <w:p w14:paraId="33540AF5" w14:textId="77777777"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2022</w:t>
            </w:r>
          </w:p>
        </w:tc>
        <w:tc>
          <w:tcPr>
            <w:tcW w:w="2188" w:type="dxa"/>
            <w:vMerge/>
            <w:tcBorders>
              <w:top w:val="single" w:sz="4" w:space="0" w:color="auto"/>
              <w:left w:val="single" w:sz="12" w:space="0" w:color="auto"/>
              <w:bottom w:val="single" w:sz="12" w:space="0" w:color="auto"/>
              <w:right w:val="single" w:sz="4" w:space="0" w:color="auto"/>
            </w:tcBorders>
            <w:shd w:val="clear" w:color="auto" w:fill="auto"/>
            <w:vAlign w:val="center"/>
            <w:hideMark/>
          </w:tcPr>
          <w:p w14:paraId="3A353A1D" w14:textId="77777777" w:rsidR="006B7CB0" w:rsidRPr="004E3FF5" w:rsidRDefault="006B7CB0" w:rsidP="000F2815">
            <w:pPr>
              <w:pStyle w:val="Tretabeli"/>
              <w:jc w:val="left"/>
              <w:rPr>
                <w:rFonts w:ascii="Arial" w:hAnsi="Arial" w:cs="Arial"/>
                <w:sz w:val="24"/>
                <w:szCs w:val="24"/>
                <w:lang w:eastAsia="pl-PL"/>
              </w:rPr>
            </w:pPr>
          </w:p>
        </w:tc>
      </w:tr>
      <w:tr w:rsidR="006B7CB0" w:rsidRPr="004E3FF5" w14:paraId="7CB110A7" w14:textId="77777777" w:rsidTr="00317853">
        <w:trPr>
          <w:trHeight w:val="1379"/>
        </w:trPr>
        <w:tc>
          <w:tcPr>
            <w:tcW w:w="2672" w:type="dxa"/>
            <w:tcBorders>
              <w:top w:val="single" w:sz="12" w:space="0" w:color="auto"/>
              <w:left w:val="single" w:sz="8" w:space="0" w:color="auto"/>
              <w:bottom w:val="single" w:sz="4" w:space="0" w:color="auto"/>
              <w:right w:val="single" w:sz="12" w:space="0" w:color="auto"/>
            </w:tcBorders>
            <w:shd w:val="clear" w:color="auto" w:fill="auto"/>
            <w:vAlign w:val="center"/>
            <w:hideMark/>
          </w:tcPr>
          <w:p w14:paraId="50E25D7D" w14:textId="77777777"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Pielęgnacja i bieżące utrzymywanie istniejących terenów zieleni, form ochrony przyrody, drzewostanów i kompleksów leśnych.</w:t>
            </w:r>
          </w:p>
        </w:tc>
        <w:tc>
          <w:tcPr>
            <w:tcW w:w="1996"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172953D6" w14:textId="1A27454F"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Gminy, Zarząd Zieleni Miejskiej</w:t>
            </w:r>
          </w:p>
        </w:tc>
        <w:tc>
          <w:tcPr>
            <w:tcW w:w="1418" w:type="dxa"/>
            <w:tcBorders>
              <w:top w:val="single" w:sz="12" w:space="0" w:color="auto"/>
              <w:left w:val="nil"/>
              <w:bottom w:val="single" w:sz="4" w:space="0" w:color="auto"/>
              <w:right w:val="single" w:sz="4" w:space="0" w:color="auto"/>
            </w:tcBorders>
            <w:shd w:val="clear" w:color="auto" w:fill="auto"/>
            <w:vAlign w:val="center"/>
            <w:hideMark/>
          </w:tcPr>
          <w:p w14:paraId="278200E6" w14:textId="1C02E9D4" w:rsidR="006B7CB0" w:rsidRPr="004E3FF5" w:rsidRDefault="002C1A45" w:rsidP="000F2815">
            <w:pPr>
              <w:pStyle w:val="Tretabeli"/>
              <w:jc w:val="left"/>
              <w:rPr>
                <w:rFonts w:ascii="Arial" w:hAnsi="Arial" w:cs="Arial"/>
                <w:sz w:val="24"/>
                <w:szCs w:val="24"/>
                <w:lang w:eastAsia="pl-PL"/>
              </w:rPr>
            </w:pPr>
            <w:r w:rsidRPr="004E3FF5">
              <w:rPr>
                <w:rFonts w:ascii="Arial" w:hAnsi="Arial" w:cs="Arial"/>
                <w:sz w:val="24"/>
                <w:szCs w:val="24"/>
                <w:lang w:eastAsia="pl-PL"/>
              </w:rPr>
              <w:t>10515445,</w:t>
            </w:r>
            <w:r w:rsidR="006B7CB0" w:rsidRPr="004E3FF5">
              <w:rPr>
                <w:rFonts w:ascii="Arial" w:hAnsi="Arial" w:cs="Arial"/>
                <w:sz w:val="24"/>
                <w:szCs w:val="24"/>
                <w:lang w:eastAsia="pl-PL"/>
              </w:rPr>
              <w:t>60</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14:paraId="41694E52" w14:textId="10D52BE5" w:rsidR="006B7CB0" w:rsidRPr="004E3FF5" w:rsidRDefault="002C1A45" w:rsidP="000F2815">
            <w:pPr>
              <w:pStyle w:val="Tretabeli"/>
              <w:jc w:val="left"/>
              <w:rPr>
                <w:rFonts w:ascii="Arial" w:hAnsi="Arial" w:cs="Arial"/>
                <w:sz w:val="24"/>
                <w:szCs w:val="24"/>
                <w:lang w:eastAsia="pl-PL"/>
              </w:rPr>
            </w:pPr>
            <w:r w:rsidRPr="004E3FF5">
              <w:rPr>
                <w:rFonts w:ascii="Arial" w:hAnsi="Arial" w:cs="Arial"/>
                <w:sz w:val="24"/>
                <w:szCs w:val="24"/>
                <w:lang w:eastAsia="pl-PL"/>
              </w:rPr>
              <w:t>11591364,</w:t>
            </w:r>
            <w:r w:rsidR="006B7CB0" w:rsidRPr="004E3FF5">
              <w:rPr>
                <w:rFonts w:ascii="Arial" w:hAnsi="Arial" w:cs="Arial"/>
                <w:sz w:val="24"/>
                <w:szCs w:val="24"/>
                <w:lang w:eastAsia="pl-PL"/>
              </w:rPr>
              <w:t>86</w:t>
            </w:r>
          </w:p>
        </w:tc>
        <w:tc>
          <w:tcPr>
            <w:tcW w:w="2188" w:type="dxa"/>
            <w:tcBorders>
              <w:top w:val="single" w:sz="12" w:space="0" w:color="auto"/>
              <w:left w:val="nil"/>
              <w:bottom w:val="single" w:sz="4" w:space="0" w:color="auto"/>
              <w:right w:val="single" w:sz="4" w:space="0" w:color="auto"/>
            </w:tcBorders>
            <w:shd w:val="clear" w:color="auto" w:fill="auto"/>
            <w:vAlign w:val="center"/>
            <w:hideMark/>
          </w:tcPr>
          <w:p w14:paraId="7FEE86A9" w14:textId="70D8E9BF" w:rsidR="006B7CB0" w:rsidRPr="004E3FF5" w:rsidRDefault="002C1A45" w:rsidP="000F2815">
            <w:pPr>
              <w:pStyle w:val="Tretabeli"/>
              <w:jc w:val="left"/>
              <w:rPr>
                <w:rFonts w:ascii="Arial" w:hAnsi="Arial" w:cs="Arial"/>
                <w:sz w:val="24"/>
                <w:szCs w:val="24"/>
                <w:lang w:eastAsia="pl-PL"/>
              </w:rPr>
            </w:pPr>
            <w:r w:rsidRPr="004E3FF5">
              <w:rPr>
                <w:rFonts w:ascii="Arial" w:hAnsi="Arial" w:cs="Arial"/>
                <w:sz w:val="24"/>
                <w:szCs w:val="24"/>
                <w:lang w:eastAsia="pl-PL"/>
              </w:rPr>
              <w:t>Budżet Gminy</w:t>
            </w:r>
            <w:r w:rsidR="006B7CB0" w:rsidRPr="004E3FF5">
              <w:rPr>
                <w:rFonts w:ascii="Arial" w:hAnsi="Arial" w:cs="Arial"/>
                <w:sz w:val="24"/>
                <w:szCs w:val="24"/>
                <w:lang w:eastAsia="pl-PL"/>
              </w:rPr>
              <w:t>, Budżet Miast, WFOŚiGW,</w:t>
            </w:r>
          </w:p>
        </w:tc>
      </w:tr>
      <w:tr w:rsidR="006B7CB0" w:rsidRPr="004E3FF5" w14:paraId="39288E68" w14:textId="77777777" w:rsidTr="00317853">
        <w:trPr>
          <w:trHeight w:val="1379"/>
        </w:trPr>
        <w:tc>
          <w:tcPr>
            <w:tcW w:w="2672"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2E6CE71A" w14:textId="649AC69D"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Zwiększenie udziału zieleni na terenie Gmin</w:t>
            </w:r>
          </w:p>
        </w:tc>
        <w:tc>
          <w:tcPr>
            <w:tcW w:w="1996" w:type="dxa"/>
            <w:tcBorders>
              <w:top w:val="nil"/>
              <w:left w:val="single" w:sz="12" w:space="0" w:color="auto"/>
              <w:bottom w:val="single" w:sz="4" w:space="0" w:color="auto"/>
              <w:right w:val="single" w:sz="4" w:space="0" w:color="auto"/>
            </w:tcBorders>
            <w:shd w:val="clear" w:color="auto" w:fill="auto"/>
            <w:vAlign w:val="center"/>
            <w:hideMark/>
          </w:tcPr>
          <w:p w14:paraId="22EAA438" w14:textId="1F7BCF2C"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Gminy, Re</w:t>
            </w:r>
            <w:r w:rsidR="002C1A45" w:rsidRPr="004E3FF5">
              <w:rPr>
                <w:rFonts w:ascii="Arial" w:hAnsi="Arial" w:cs="Arial"/>
                <w:sz w:val="24"/>
                <w:szCs w:val="24"/>
                <w:lang w:eastAsia="pl-PL"/>
              </w:rPr>
              <w:t>jonowy Związek Spółek Wodnych w </w:t>
            </w:r>
            <w:r w:rsidRPr="004E3FF5">
              <w:rPr>
                <w:rFonts w:ascii="Arial" w:hAnsi="Arial" w:cs="Arial"/>
                <w:sz w:val="24"/>
                <w:szCs w:val="24"/>
                <w:lang w:eastAsia="pl-PL"/>
              </w:rPr>
              <w:t>Ropczycach</w:t>
            </w:r>
          </w:p>
        </w:tc>
        <w:tc>
          <w:tcPr>
            <w:tcW w:w="1418" w:type="dxa"/>
            <w:tcBorders>
              <w:top w:val="nil"/>
              <w:left w:val="nil"/>
              <w:bottom w:val="single" w:sz="4" w:space="0" w:color="auto"/>
              <w:right w:val="single" w:sz="4" w:space="0" w:color="auto"/>
            </w:tcBorders>
            <w:shd w:val="clear" w:color="auto" w:fill="auto"/>
            <w:vAlign w:val="center"/>
            <w:hideMark/>
          </w:tcPr>
          <w:p w14:paraId="1EAAAEAB" w14:textId="5D01ACCF"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 xml:space="preserve">657497,45 </w:t>
            </w:r>
          </w:p>
        </w:tc>
        <w:tc>
          <w:tcPr>
            <w:tcW w:w="1417" w:type="dxa"/>
            <w:tcBorders>
              <w:top w:val="nil"/>
              <w:left w:val="nil"/>
              <w:bottom w:val="single" w:sz="4" w:space="0" w:color="auto"/>
              <w:right w:val="single" w:sz="4" w:space="0" w:color="auto"/>
            </w:tcBorders>
            <w:shd w:val="clear" w:color="auto" w:fill="auto"/>
            <w:vAlign w:val="center"/>
            <w:hideMark/>
          </w:tcPr>
          <w:p w14:paraId="14FBA40D" w14:textId="244F5904"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 xml:space="preserve">798842,00 </w:t>
            </w:r>
          </w:p>
        </w:tc>
        <w:tc>
          <w:tcPr>
            <w:tcW w:w="2188" w:type="dxa"/>
            <w:tcBorders>
              <w:top w:val="nil"/>
              <w:left w:val="nil"/>
              <w:bottom w:val="single" w:sz="4" w:space="0" w:color="auto"/>
              <w:right w:val="single" w:sz="4" w:space="0" w:color="auto"/>
            </w:tcBorders>
            <w:shd w:val="clear" w:color="auto" w:fill="auto"/>
            <w:vAlign w:val="center"/>
            <w:hideMark/>
          </w:tcPr>
          <w:p w14:paraId="14D1369B" w14:textId="77777777"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Budżet Gminy, WFOŚiGW, Budżet Województwa</w:t>
            </w:r>
          </w:p>
        </w:tc>
      </w:tr>
      <w:tr w:rsidR="006B7CB0" w:rsidRPr="004E3FF5" w14:paraId="5F6C1B06" w14:textId="77777777" w:rsidTr="00317853">
        <w:trPr>
          <w:trHeight w:val="1745"/>
        </w:trPr>
        <w:tc>
          <w:tcPr>
            <w:tcW w:w="2672" w:type="dxa"/>
            <w:tcBorders>
              <w:top w:val="single" w:sz="4" w:space="0" w:color="auto"/>
              <w:left w:val="single" w:sz="8" w:space="0" w:color="auto"/>
              <w:bottom w:val="single" w:sz="4" w:space="0" w:color="auto"/>
              <w:right w:val="single" w:sz="12" w:space="0" w:color="auto"/>
            </w:tcBorders>
            <w:shd w:val="clear" w:color="auto" w:fill="auto"/>
            <w:vAlign w:val="center"/>
            <w:hideMark/>
          </w:tcPr>
          <w:p w14:paraId="60346B37" w14:textId="474CF8CF"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Rewitalizacja parków oraz tworzenie nowych miejsc zielonych</w:t>
            </w:r>
          </w:p>
        </w:tc>
        <w:tc>
          <w:tcPr>
            <w:tcW w:w="1996" w:type="dxa"/>
            <w:tcBorders>
              <w:top w:val="nil"/>
              <w:left w:val="single" w:sz="12" w:space="0" w:color="auto"/>
              <w:bottom w:val="single" w:sz="4" w:space="0" w:color="auto"/>
              <w:right w:val="single" w:sz="4" w:space="0" w:color="auto"/>
            </w:tcBorders>
            <w:shd w:val="clear" w:color="auto" w:fill="auto"/>
            <w:vAlign w:val="center"/>
            <w:hideMark/>
          </w:tcPr>
          <w:p w14:paraId="5602177D" w14:textId="6C789E7F"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 xml:space="preserve">Gminy, Centrum </w:t>
            </w:r>
            <w:r w:rsidR="00E9347F">
              <w:rPr>
                <w:rFonts w:ascii="Arial" w:hAnsi="Arial" w:cs="Arial"/>
                <w:sz w:val="24"/>
                <w:szCs w:val="24"/>
                <w:lang w:eastAsia="pl-PL"/>
              </w:rPr>
              <w:t>Innowacji Miejskich Urban Lab w </w:t>
            </w:r>
            <w:r w:rsidRPr="004E3FF5">
              <w:rPr>
                <w:rFonts w:ascii="Arial" w:hAnsi="Arial" w:cs="Arial"/>
                <w:sz w:val="24"/>
                <w:szCs w:val="24"/>
                <w:lang w:eastAsia="pl-PL"/>
              </w:rPr>
              <w:t>Rzeszowie, Zarząd Zieleni Miejskiej</w:t>
            </w:r>
          </w:p>
        </w:tc>
        <w:tc>
          <w:tcPr>
            <w:tcW w:w="1418" w:type="dxa"/>
            <w:tcBorders>
              <w:top w:val="nil"/>
              <w:left w:val="nil"/>
              <w:bottom w:val="single" w:sz="4" w:space="0" w:color="auto"/>
              <w:right w:val="single" w:sz="4" w:space="0" w:color="auto"/>
            </w:tcBorders>
            <w:shd w:val="clear" w:color="auto" w:fill="auto"/>
            <w:vAlign w:val="center"/>
            <w:hideMark/>
          </w:tcPr>
          <w:p w14:paraId="294BEF94" w14:textId="6B623EAD"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 xml:space="preserve">1142600,00 </w:t>
            </w:r>
          </w:p>
        </w:tc>
        <w:tc>
          <w:tcPr>
            <w:tcW w:w="1417" w:type="dxa"/>
            <w:tcBorders>
              <w:top w:val="nil"/>
              <w:left w:val="nil"/>
              <w:bottom w:val="single" w:sz="4" w:space="0" w:color="auto"/>
              <w:right w:val="single" w:sz="4" w:space="0" w:color="auto"/>
            </w:tcBorders>
            <w:shd w:val="clear" w:color="auto" w:fill="auto"/>
            <w:vAlign w:val="center"/>
            <w:hideMark/>
          </w:tcPr>
          <w:p w14:paraId="6132BA16" w14:textId="5607F0F9" w:rsidR="006B7CB0" w:rsidRPr="004E3FF5" w:rsidRDefault="006B7CB0" w:rsidP="000F2815">
            <w:pPr>
              <w:pStyle w:val="Tretabeli"/>
              <w:jc w:val="left"/>
              <w:rPr>
                <w:rFonts w:ascii="Arial" w:hAnsi="Arial" w:cs="Arial"/>
                <w:sz w:val="24"/>
                <w:szCs w:val="24"/>
                <w:lang w:eastAsia="pl-PL"/>
              </w:rPr>
            </w:pPr>
            <w:r w:rsidRPr="004E3FF5">
              <w:rPr>
                <w:rFonts w:ascii="Arial" w:hAnsi="Arial" w:cs="Arial"/>
                <w:sz w:val="24"/>
                <w:szCs w:val="24"/>
                <w:lang w:eastAsia="pl-PL"/>
              </w:rPr>
              <w:t xml:space="preserve">4584534,90 </w:t>
            </w:r>
          </w:p>
        </w:tc>
        <w:tc>
          <w:tcPr>
            <w:tcW w:w="2188" w:type="dxa"/>
            <w:tcBorders>
              <w:top w:val="nil"/>
              <w:left w:val="nil"/>
              <w:bottom w:val="single" w:sz="4" w:space="0" w:color="auto"/>
              <w:right w:val="single" w:sz="4" w:space="0" w:color="auto"/>
            </w:tcBorders>
            <w:shd w:val="clear" w:color="auto" w:fill="auto"/>
            <w:vAlign w:val="center"/>
            <w:hideMark/>
          </w:tcPr>
          <w:p w14:paraId="7219B61B" w14:textId="3BE569F7" w:rsidR="006B7CB0" w:rsidRPr="004E3FF5" w:rsidRDefault="002C1A45" w:rsidP="000F2815">
            <w:pPr>
              <w:pStyle w:val="Tretabeli"/>
              <w:jc w:val="left"/>
              <w:rPr>
                <w:rFonts w:ascii="Arial" w:hAnsi="Arial" w:cs="Arial"/>
                <w:sz w:val="24"/>
                <w:szCs w:val="24"/>
                <w:lang w:eastAsia="pl-PL"/>
              </w:rPr>
            </w:pPr>
            <w:r w:rsidRPr="004E3FF5">
              <w:rPr>
                <w:rFonts w:ascii="Arial" w:hAnsi="Arial" w:cs="Arial"/>
                <w:sz w:val="24"/>
                <w:szCs w:val="24"/>
                <w:lang w:eastAsia="pl-PL"/>
              </w:rPr>
              <w:t xml:space="preserve">Budżet Gminy, Budżet Miast, </w:t>
            </w:r>
            <w:r w:rsidR="006B7CB0" w:rsidRPr="004E3FF5">
              <w:rPr>
                <w:rFonts w:ascii="Arial" w:hAnsi="Arial" w:cs="Arial"/>
                <w:sz w:val="24"/>
                <w:szCs w:val="24"/>
                <w:lang w:eastAsia="pl-PL"/>
              </w:rPr>
              <w:t>Program Operacyjny Pomoc Techniczna</w:t>
            </w:r>
          </w:p>
        </w:tc>
      </w:tr>
    </w:tbl>
    <w:p w14:paraId="2EEBBD88" w14:textId="6BC77FA8" w:rsidR="0058503C" w:rsidRPr="004E3FF5" w:rsidRDefault="00B130E3" w:rsidP="000F2815">
      <w:pPr>
        <w:pStyle w:val="rdo"/>
        <w:jc w:val="left"/>
        <w:rPr>
          <w:rFonts w:ascii="Arial" w:hAnsi="Arial" w:cs="Arial"/>
          <w:sz w:val="24"/>
          <w:szCs w:val="24"/>
        </w:rPr>
      </w:pPr>
      <w:r w:rsidRPr="004E3FF5">
        <w:rPr>
          <w:rFonts w:ascii="Arial" w:hAnsi="Arial" w:cs="Arial"/>
          <w:sz w:val="24"/>
          <w:szCs w:val="24"/>
        </w:rPr>
        <w:t>Źródło</w:t>
      </w:r>
      <w:r w:rsidR="001B0C2A" w:rsidRPr="004E3FF5">
        <w:rPr>
          <w:rFonts w:ascii="Arial" w:hAnsi="Arial" w:cs="Arial"/>
          <w:sz w:val="24"/>
          <w:szCs w:val="24"/>
        </w:rPr>
        <w:t>: Opracowanie na podstawie danych uzyskanych w ramach ankietyzacji gmin</w:t>
      </w:r>
    </w:p>
    <w:p w14:paraId="75DE8E34" w14:textId="77777777" w:rsidR="00812A82" w:rsidRDefault="00812A82" w:rsidP="000F2815">
      <w:pPr>
        <w:ind w:firstLine="0"/>
        <w:jc w:val="left"/>
        <w:rPr>
          <w:rFonts w:ascii="Arial" w:hAnsi="Arial" w:cs="Arial"/>
          <w:b/>
          <w:szCs w:val="24"/>
        </w:rPr>
        <w:sectPr w:rsidR="00812A82" w:rsidSect="006B7CB0">
          <w:pgSz w:w="11906" w:h="16838"/>
          <w:pgMar w:top="1440" w:right="1080" w:bottom="1440" w:left="1080" w:header="708" w:footer="708" w:gutter="0"/>
          <w:cols w:space="708"/>
          <w:titlePg/>
          <w:docGrid w:linePitch="360"/>
        </w:sectPr>
      </w:pPr>
    </w:p>
    <w:p w14:paraId="4C9785E9" w14:textId="06425335" w:rsidR="00B044CB" w:rsidRPr="004E3FF5" w:rsidRDefault="00B044CB" w:rsidP="000F2815">
      <w:pPr>
        <w:ind w:firstLine="0"/>
        <w:jc w:val="left"/>
        <w:rPr>
          <w:rFonts w:ascii="Arial" w:hAnsi="Arial" w:cs="Arial"/>
          <w:b/>
          <w:szCs w:val="24"/>
        </w:rPr>
      </w:pPr>
      <w:r w:rsidRPr="004E3FF5">
        <w:rPr>
          <w:rFonts w:ascii="Arial" w:hAnsi="Arial" w:cs="Arial"/>
          <w:b/>
          <w:szCs w:val="24"/>
        </w:rPr>
        <w:lastRenderedPageBreak/>
        <w:t xml:space="preserve">Zadania zrealizowane przez powiaty </w:t>
      </w:r>
    </w:p>
    <w:p w14:paraId="31C19B8B" w14:textId="3418348A" w:rsidR="0058503C" w:rsidRPr="004E3FF5" w:rsidRDefault="00B044CB" w:rsidP="00F03D27">
      <w:pPr>
        <w:ind w:firstLine="0"/>
        <w:jc w:val="left"/>
        <w:rPr>
          <w:rFonts w:ascii="Arial" w:hAnsi="Arial" w:cs="Arial"/>
          <w:color w:val="ED7D31" w:themeColor="accent2"/>
          <w:szCs w:val="24"/>
        </w:rPr>
      </w:pPr>
      <w:r w:rsidRPr="004E3FF5">
        <w:rPr>
          <w:rFonts w:ascii="Arial" w:hAnsi="Arial" w:cs="Arial"/>
          <w:szCs w:val="24"/>
        </w:rPr>
        <w:t>W roku 2021, zgodnie z analizą zadań uzyskanych w ramach ankietyzacji powiatów, łączny koszt inwestycji w analizowanym obszarze interwencji wy</w:t>
      </w:r>
      <w:r w:rsidR="00CC4564">
        <w:rPr>
          <w:rFonts w:ascii="Arial" w:hAnsi="Arial" w:cs="Arial"/>
          <w:szCs w:val="24"/>
        </w:rPr>
        <w:t>niósł 700949,91 zł, natomiast w </w:t>
      </w:r>
      <w:r w:rsidRPr="004E3FF5">
        <w:rPr>
          <w:rFonts w:ascii="Arial" w:hAnsi="Arial" w:cs="Arial"/>
          <w:szCs w:val="24"/>
        </w:rPr>
        <w:t xml:space="preserve">2022 roku 761158,90 zł. Środki przeznaczone na realizację </w:t>
      </w:r>
      <w:r w:rsidR="002C1A45" w:rsidRPr="004E3FF5">
        <w:rPr>
          <w:rFonts w:ascii="Arial" w:hAnsi="Arial" w:cs="Arial"/>
          <w:szCs w:val="24"/>
        </w:rPr>
        <w:t>inwestycji pochodziły głównie z </w:t>
      </w:r>
      <w:r w:rsidRPr="004E3FF5">
        <w:rPr>
          <w:rFonts w:ascii="Arial" w:hAnsi="Arial" w:cs="Arial"/>
          <w:szCs w:val="24"/>
        </w:rPr>
        <w:t>budżetu powiatów.</w:t>
      </w:r>
    </w:p>
    <w:p w14:paraId="40074F48" w14:textId="0D259555" w:rsidR="00BF7795" w:rsidRPr="004E3FF5" w:rsidRDefault="00BF7795" w:rsidP="00812A82">
      <w:pPr>
        <w:spacing w:before="0" w:after="160" w:line="259" w:lineRule="auto"/>
        <w:ind w:firstLine="0"/>
        <w:jc w:val="left"/>
        <w:rPr>
          <w:rFonts w:ascii="Arial" w:hAnsi="Arial" w:cs="Arial"/>
          <w:b/>
          <w:szCs w:val="24"/>
        </w:rPr>
      </w:pPr>
      <w:bookmarkStart w:id="89" w:name="_Toc149310594"/>
      <w:r w:rsidRPr="00895E91">
        <w:rPr>
          <w:rFonts w:ascii="Arial" w:hAnsi="Arial" w:cs="Arial"/>
          <w:bCs/>
          <w:szCs w:val="24"/>
        </w:rPr>
        <w:t>Tabela</w:t>
      </w:r>
      <w:r w:rsidR="00653EDC" w:rsidRPr="00895E91">
        <w:rPr>
          <w:rFonts w:ascii="Arial" w:hAnsi="Arial" w:cs="Arial"/>
          <w:bCs/>
          <w:szCs w:val="24"/>
        </w:rPr>
        <w:t xml:space="preserve"> 5</w:t>
      </w:r>
      <w:r w:rsidR="00020DAF" w:rsidRPr="00895E91">
        <w:rPr>
          <w:rFonts w:ascii="Arial" w:hAnsi="Arial" w:cs="Arial"/>
          <w:bCs/>
          <w:szCs w:val="24"/>
        </w:rPr>
        <w:t>3</w:t>
      </w:r>
      <w:r w:rsidRPr="00895E91">
        <w:rPr>
          <w:rFonts w:ascii="Arial" w:hAnsi="Arial" w:cs="Arial"/>
          <w:bCs/>
          <w:szCs w:val="24"/>
        </w:rPr>
        <w:t>. Za</w:t>
      </w:r>
      <w:r w:rsidRPr="004E3FF5">
        <w:rPr>
          <w:rFonts w:ascii="Arial" w:hAnsi="Arial" w:cs="Arial"/>
          <w:szCs w:val="24"/>
        </w:rPr>
        <w:t>dania związane z ochroną przyrody realizowane przez powiaty w latach 2021-2022</w:t>
      </w:r>
      <w:bookmarkEnd w:id="89"/>
    </w:p>
    <w:tbl>
      <w:tblPr>
        <w:tblW w:w="5000" w:type="pct"/>
        <w:tblCellMar>
          <w:left w:w="70" w:type="dxa"/>
          <w:right w:w="70" w:type="dxa"/>
        </w:tblCellMar>
        <w:tblLook w:val="04A0" w:firstRow="1" w:lastRow="0" w:firstColumn="1" w:lastColumn="0" w:noHBand="0" w:noVBand="1"/>
        <w:tblCaption w:val="Zadania związane z ochroną przyrody realizowane przez powiaty w latach 2021-2022"/>
        <w:tblDescription w:val="Powiaty realizowały zadania obejmujące rozwój i ochronę zasobów leśnych, pielęgnacje zieleni urządzonej i wprowadzanie nowych nasadzeń, a także edukację ekologiczną. "/>
      </w:tblPr>
      <w:tblGrid>
        <w:gridCol w:w="3108"/>
        <w:gridCol w:w="1985"/>
        <w:gridCol w:w="1419"/>
        <w:gridCol w:w="1559"/>
        <w:gridCol w:w="1660"/>
      </w:tblGrid>
      <w:tr w:rsidR="006B7CB0" w:rsidRPr="004E3FF5" w14:paraId="1147C6EC" w14:textId="77777777" w:rsidTr="00317853">
        <w:trPr>
          <w:trHeight w:val="696"/>
        </w:trPr>
        <w:tc>
          <w:tcPr>
            <w:tcW w:w="1597" w:type="pct"/>
            <w:vMerge w:val="restart"/>
            <w:tcBorders>
              <w:top w:val="single" w:sz="4" w:space="0" w:color="auto"/>
              <w:left w:val="single" w:sz="8" w:space="0" w:color="auto"/>
              <w:bottom w:val="single" w:sz="12" w:space="0" w:color="auto"/>
              <w:right w:val="single" w:sz="12" w:space="0" w:color="auto"/>
            </w:tcBorders>
            <w:shd w:val="clear" w:color="auto" w:fill="auto"/>
            <w:vAlign w:val="center"/>
            <w:hideMark/>
          </w:tcPr>
          <w:p w14:paraId="0DB86C98" w14:textId="3FE3098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Nazwa zadania</w:t>
            </w:r>
          </w:p>
        </w:tc>
        <w:tc>
          <w:tcPr>
            <w:tcW w:w="1020" w:type="pct"/>
            <w:vMerge w:val="restart"/>
            <w:tcBorders>
              <w:top w:val="single" w:sz="4" w:space="0" w:color="auto"/>
              <w:left w:val="single" w:sz="12" w:space="0" w:color="auto"/>
              <w:bottom w:val="single" w:sz="12" w:space="0" w:color="auto"/>
              <w:right w:val="single" w:sz="12" w:space="0" w:color="auto"/>
            </w:tcBorders>
            <w:shd w:val="clear" w:color="auto" w:fill="auto"/>
            <w:vAlign w:val="center"/>
            <w:hideMark/>
          </w:tcPr>
          <w:p w14:paraId="772AAE99" w14:textId="715599E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Jednostka realizująca zadanie</w:t>
            </w:r>
          </w:p>
        </w:tc>
        <w:tc>
          <w:tcPr>
            <w:tcW w:w="1530" w:type="pct"/>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14:paraId="3B792A4E" w14:textId="1272CB2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Koszty realizacji zadania [zł]</w:t>
            </w:r>
          </w:p>
        </w:tc>
        <w:tc>
          <w:tcPr>
            <w:tcW w:w="853" w:type="pct"/>
            <w:vMerge w:val="restart"/>
            <w:tcBorders>
              <w:top w:val="single" w:sz="4" w:space="0" w:color="auto"/>
              <w:left w:val="single" w:sz="12" w:space="0" w:color="auto"/>
              <w:bottom w:val="single" w:sz="12" w:space="0" w:color="auto"/>
              <w:right w:val="single" w:sz="4" w:space="0" w:color="auto"/>
            </w:tcBorders>
            <w:shd w:val="clear" w:color="auto" w:fill="auto"/>
            <w:vAlign w:val="center"/>
            <w:hideMark/>
          </w:tcPr>
          <w:p w14:paraId="3258BC9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Źródło finansowania</w:t>
            </w:r>
          </w:p>
        </w:tc>
      </w:tr>
      <w:tr w:rsidR="006B7CB0" w:rsidRPr="004E3FF5" w14:paraId="27536EC7" w14:textId="77777777" w:rsidTr="00317853">
        <w:trPr>
          <w:trHeight w:val="349"/>
        </w:trPr>
        <w:tc>
          <w:tcPr>
            <w:tcW w:w="1597" w:type="pct"/>
            <w:vMerge/>
            <w:tcBorders>
              <w:top w:val="single" w:sz="4" w:space="0" w:color="auto"/>
              <w:left w:val="single" w:sz="8" w:space="0" w:color="auto"/>
              <w:bottom w:val="single" w:sz="12" w:space="0" w:color="auto"/>
              <w:right w:val="single" w:sz="12" w:space="0" w:color="auto"/>
            </w:tcBorders>
            <w:shd w:val="clear" w:color="auto" w:fill="auto"/>
            <w:vAlign w:val="center"/>
            <w:hideMark/>
          </w:tcPr>
          <w:p w14:paraId="6882364D" w14:textId="77777777" w:rsidR="006B7CB0" w:rsidRPr="002F3011" w:rsidRDefault="006B7CB0" w:rsidP="002F3011">
            <w:pPr>
              <w:pStyle w:val="Tretabeli"/>
              <w:jc w:val="left"/>
              <w:rPr>
                <w:rFonts w:ascii="Arial" w:hAnsi="Arial" w:cs="Arial"/>
                <w:sz w:val="24"/>
                <w:szCs w:val="24"/>
                <w:lang w:eastAsia="pl-PL"/>
              </w:rPr>
            </w:pPr>
          </w:p>
        </w:tc>
        <w:tc>
          <w:tcPr>
            <w:tcW w:w="1020" w:type="pct"/>
            <w:vMerge/>
            <w:tcBorders>
              <w:top w:val="single" w:sz="12" w:space="0" w:color="auto"/>
              <w:left w:val="single" w:sz="12" w:space="0" w:color="auto"/>
              <w:bottom w:val="single" w:sz="12" w:space="0" w:color="auto"/>
              <w:right w:val="single" w:sz="12" w:space="0" w:color="auto"/>
            </w:tcBorders>
            <w:shd w:val="clear" w:color="auto" w:fill="auto"/>
            <w:vAlign w:val="center"/>
            <w:hideMark/>
          </w:tcPr>
          <w:p w14:paraId="666A1DAF" w14:textId="77777777" w:rsidR="006B7CB0" w:rsidRPr="002F3011" w:rsidRDefault="006B7CB0" w:rsidP="002F3011">
            <w:pPr>
              <w:pStyle w:val="Tretabeli"/>
              <w:jc w:val="left"/>
              <w:rPr>
                <w:rFonts w:ascii="Arial" w:hAnsi="Arial" w:cs="Arial"/>
                <w:sz w:val="24"/>
                <w:szCs w:val="24"/>
                <w:lang w:eastAsia="pl-PL"/>
              </w:rPr>
            </w:pPr>
          </w:p>
        </w:tc>
        <w:tc>
          <w:tcPr>
            <w:tcW w:w="729" w:type="pct"/>
            <w:tcBorders>
              <w:top w:val="single" w:sz="12" w:space="0" w:color="auto"/>
              <w:left w:val="single" w:sz="12" w:space="0" w:color="auto"/>
              <w:bottom w:val="single" w:sz="12" w:space="0" w:color="auto"/>
              <w:right w:val="single" w:sz="4" w:space="0" w:color="auto"/>
            </w:tcBorders>
            <w:shd w:val="clear" w:color="auto" w:fill="auto"/>
            <w:vAlign w:val="center"/>
            <w:hideMark/>
          </w:tcPr>
          <w:p w14:paraId="1001AA21"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2021</w:t>
            </w:r>
          </w:p>
        </w:tc>
        <w:tc>
          <w:tcPr>
            <w:tcW w:w="801" w:type="pct"/>
            <w:tcBorders>
              <w:top w:val="single" w:sz="12" w:space="0" w:color="auto"/>
              <w:left w:val="nil"/>
              <w:bottom w:val="single" w:sz="12" w:space="0" w:color="auto"/>
              <w:right w:val="single" w:sz="12" w:space="0" w:color="auto"/>
            </w:tcBorders>
            <w:shd w:val="clear" w:color="auto" w:fill="auto"/>
            <w:vAlign w:val="center"/>
            <w:hideMark/>
          </w:tcPr>
          <w:p w14:paraId="2AE8688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2022</w:t>
            </w:r>
          </w:p>
        </w:tc>
        <w:tc>
          <w:tcPr>
            <w:tcW w:w="853" w:type="pct"/>
            <w:vMerge/>
            <w:tcBorders>
              <w:top w:val="single" w:sz="12" w:space="0" w:color="auto"/>
              <w:left w:val="single" w:sz="12" w:space="0" w:color="auto"/>
              <w:bottom w:val="single" w:sz="12" w:space="0" w:color="auto"/>
              <w:right w:val="single" w:sz="4" w:space="0" w:color="auto"/>
            </w:tcBorders>
            <w:shd w:val="clear" w:color="auto" w:fill="auto"/>
            <w:vAlign w:val="center"/>
            <w:hideMark/>
          </w:tcPr>
          <w:p w14:paraId="30FE5018" w14:textId="77777777" w:rsidR="006B7CB0" w:rsidRPr="002F3011" w:rsidRDefault="006B7CB0" w:rsidP="002F3011">
            <w:pPr>
              <w:pStyle w:val="Tretabeli"/>
              <w:jc w:val="left"/>
              <w:rPr>
                <w:rFonts w:ascii="Arial" w:hAnsi="Arial" w:cs="Arial"/>
                <w:sz w:val="24"/>
                <w:szCs w:val="24"/>
                <w:lang w:eastAsia="pl-PL"/>
              </w:rPr>
            </w:pPr>
          </w:p>
        </w:tc>
      </w:tr>
      <w:tr w:rsidR="006B7CB0" w:rsidRPr="004E3FF5" w14:paraId="1F69BC0E" w14:textId="77777777" w:rsidTr="00317853">
        <w:trPr>
          <w:trHeight w:val="786"/>
        </w:trPr>
        <w:tc>
          <w:tcPr>
            <w:tcW w:w="1597" w:type="pct"/>
            <w:tcBorders>
              <w:top w:val="single" w:sz="12" w:space="0" w:color="auto"/>
              <w:left w:val="single" w:sz="8" w:space="0" w:color="auto"/>
              <w:bottom w:val="single" w:sz="4" w:space="0" w:color="auto"/>
              <w:right w:val="single" w:sz="12" w:space="0" w:color="auto"/>
            </w:tcBorders>
            <w:shd w:val="clear" w:color="auto" w:fill="auto"/>
            <w:vAlign w:val="center"/>
            <w:hideMark/>
          </w:tcPr>
          <w:p w14:paraId="58DD6F0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Rozwój i ochrona zasobów leśnych</w:t>
            </w:r>
          </w:p>
        </w:tc>
        <w:tc>
          <w:tcPr>
            <w:tcW w:w="1020" w:type="pct"/>
            <w:tcBorders>
              <w:top w:val="single" w:sz="12" w:space="0" w:color="auto"/>
              <w:left w:val="single" w:sz="12" w:space="0" w:color="auto"/>
              <w:bottom w:val="single" w:sz="4" w:space="0" w:color="auto"/>
              <w:right w:val="single" w:sz="4" w:space="0" w:color="auto"/>
            </w:tcBorders>
            <w:shd w:val="clear" w:color="auto" w:fill="auto"/>
            <w:vAlign w:val="center"/>
            <w:hideMark/>
          </w:tcPr>
          <w:p w14:paraId="41F8CADD"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Powiaty</w:t>
            </w:r>
          </w:p>
        </w:tc>
        <w:tc>
          <w:tcPr>
            <w:tcW w:w="729" w:type="pct"/>
            <w:tcBorders>
              <w:top w:val="single" w:sz="12" w:space="0" w:color="auto"/>
              <w:left w:val="nil"/>
              <w:bottom w:val="single" w:sz="4" w:space="0" w:color="auto"/>
              <w:right w:val="single" w:sz="4" w:space="0" w:color="auto"/>
            </w:tcBorders>
            <w:shd w:val="clear" w:color="auto" w:fill="auto"/>
            <w:vAlign w:val="center"/>
            <w:hideMark/>
          </w:tcPr>
          <w:p w14:paraId="008B5509" w14:textId="09B466A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625959,10 </w:t>
            </w:r>
          </w:p>
        </w:tc>
        <w:tc>
          <w:tcPr>
            <w:tcW w:w="801" w:type="pct"/>
            <w:tcBorders>
              <w:top w:val="single" w:sz="12" w:space="0" w:color="auto"/>
              <w:left w:val="nil"/>
              <w:bottom w:val="single" w:sz="4" w:space="0" w:color="auto"/>
              <w:right w:val="single" w:sz="4" w:space="0" w:color="auto"/>
            </w:tcBorders>
            <w:shd w:val="clear" w:color="auto" w:fill="auto"/>
            <w:vAlign w:val="center"/>
            <w:hideMark/>
          </w:tcPr>
          <w:p w14:paraId="7C49D816" w14:textId="68D331F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567418,16 </w:t>
            </w:r>
          </w:p>
        </w:tc>
        <w:tc>
          <w:tcPr>
            <w:tcW w:w="853" w:type="pct"/>
            <w:tcBorders>
              <w:top w:val="single" w:sz="12" w:space="0" w:color="auto"/>
              <w:left w:val="nil"/>
              <w:bottom w:val="single" w:sz="4" w:space="0" w:color="auto"/>
              <w:right w:val="single" w:sz="4" w:space="0" w:color="auto"/>
            </w:tcBorders>
            <w:shd w:val="clear" w:color="auto" w:fill="auto"/>
            <w:vAlign w:val="center"/>
            <w:hideMark/>
          </w:tcPr>
          <w:p w14:paraId="37F3CF7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Budżet Powiatu</w:t>
            </w:r>
          </w:p>
        </w:tc>
      </w:tr>
      <w:tr w:rsidR="006B7CB0" w:rsidRPr="004E3FF5" w14:paraId="4831B0B3" w14:textId="77777777" w:rsidTr="00317853">
        <w:trPr>
          <w:trHeight w:val="674"/>
        </w:trPr>
        <w:tc>
          <w:tcPr>
            <w:tcW w:w="1597" w:type="pct"/>
            <w:tcBorders>
              <w:top w:val="single" w:sz="4" w:space="0" w:color="auto"/>
              <w:left w:val="single" w:sz="8" w:space="0" w:color="auto"/>
              <w:bottom w:val="single" w:sz="4" w:space="0" w:color="auto"/>
              <w:right w:val="single" w:sz="12" w:space="0" w:color="auto"/>
            </w:tcBorders>
            <w:shd w:val="clear" w:color="auto" w:fill="auto"/>
            <w:vAlign w:val="center"/>
            <w:hideMark/>
          </w:tcPr>
          <w:p w14:paraId="1FC63C0C"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Pielęgnacja zieleni urządzonej i wprowadzanie nowych </w:t>
            </w:r>
            <w:proofErr w:type="spellStart"/>
            <w:r w:rsidRPr="002F3011">
              <w:rPr>
                <w:rFonts w:ascii="Arial" w:hAnsi="Arial" w:cs="Arial"/>
                <w:sz w:val="24"/>
                <w:szCs w:val="24"/>
                <w:lang w:eastAsia="pl-PL"/>
              </w:rPr>
              <w:t>nasadzeń</w:t>
            </w:r>
            <w:proofErr w:type="spellEnd"/>
          </w:p>
        </w:tc>
        <w:tc>
          <w:tcPr>
            <w:tcW w:w="1020" w:type="pct"/>
            <w:tcBorders>
              <w:top w:val="nil"/>
              <w:left w:val="single" w:sz="12" w:space="0" w:color="auto"/>
              <w:bottom w:val="single" w:sz="4" w:space="0" w:color="auto"/>
              <w:right w:val="single" w:sz="4" w:space="0" w:color="auto"/>
            </w:tcBorders>
            <w:shd w:val="clear" w:color="auto" w:fill="auto"/>
            <w:vAlign w:val="center"/>
            <w:hideMark/>
          </w:tcPr>
          <w:p w14:paraId="12FA5A4D"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Powiaty</w:t>
            </w:r>
          </w:p>
        </w:tc>
        <w:tc>
          <w:tcPr>
            <w:tcW w:w="729" w:type="pct"/>
            <w:tcBorders>
              <w:top w:val="nil"/>
              <w:left w:val="nil"/>
              <w:bottom w:val="single" w:sz="4" w:space="0" w:color="auto"/>
              <w:right w:val="single" w:sz="4" w:space="0" w:color="auto"/>
            </w:tcBorders>
            <w:shd w:val="clear" w:color="auto" w:fill="auto"/>
            <w:vAlign w:val="center"/>
            <w:hideMark/>
          </w:tcPr>
          <w:p w14:paraId="2966E975" w14:textId="72116AA0"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68172,74 </w:t>
            </w:r>
          </w:p>
        </w:tc>
        <w:tc>
          <w:tcPr>
            <w:tcW w:w="801" w:type="pct"/>
            <w:tcBorders>
              <w:top w:val="nil"/>
              <w:left w:val="nil"/>
              <w:bottom w:val="single" w:sz="4" w:space="0" w:color="auto"/>
              <w:right w:val="single" w:sz="4" w:space="0" w:color="auto"/>
            </w:tcBorders>
            <w:shd w:val="clear" w:color="auto" w:fill="auto"/>
            <w:vAlign w:val="center"/>
            <w:hideMark/>
          </w:tcPr>
          <w:p w14:paraId="6C16EACB" w14:textId="21347CE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112576,70 </w:t>
            </w:r>
          </w:p>
        </w:tc>
        <w:tc>
          <w:tcPr>
            <w:tcW w:w="853" w:type="pct"/>
            <w:tcBorders>
              <w:top w:val="nil"/>
              <w:left w:val="nil"/>
              <w:bottom w:val="single" w:sz="4" w:space="0" w:color="auto"/>
              <w:right w:val="single" w:sz="4" w:space="0" w:color="auto"/>
            </w:tcBorders>
            <w:shd w:val="clear" w:color="auto" w:fill="auto"/>
            <w:vAlign w:val="center"/>
            <w:hideMark/>
          </w:tcPr>
          <w:p w14:paraId="463A5DE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Budżet Powiatu</w:t>
            </w:r>
          </w:p>
        </w:tc>
      </w:tr>
      <w:tr w:rsidR="006B7CB0" w:rsidRPr="004E3FF5" w14:paraId="67B7F053" w14:textId="77777777" w:rsidTr="00317853">
        <w:trPr>
          <w:trHeight w:val="625"/>
        </w:trPr>
        <w:tc>
          <w:tcPr>
            <w:tcW w:w="1597" w:type="pct"/>
            <w:tcBorders>
              <w:top w:val="single" w:sz="4" w:space="0" w:color="auto"/>
              <w:left w:val="single" w:sz="8" w:space="0" w:color="auto"/>
              <w:bottom w:val="single" w:sz="4" w:space="0" w:color="auto"/>
              <w:right w:val="single" w:sz="12" w:space="0" w:color="auto"/>
            </w:tcBorders>
            <w:shd w:val="clear" w:color="auto" w:fill="auto"/>
            <w:vAlign w:val="center"/>
            <w:hideMark/>
          </w:tcPr>
          <w:p w14:paraId="0AFB97D9"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Edukacja ekologiczna</w:t>
            </w:r>
          </w:p>
        </w:tc>
        <w:tc>
          <w:tcPr>
            <w:tcW w:w="1020" w:type="pct"/>
            <w:tcBorders>
              <w:top w:val="nil"/>
              <w:left w:val="single" w:sz="12" w:space="0" w:color="auto"/>
              <w:bottom w:val="single" w:sz="4" w:space="0" w:color="auto"/>
              <w:right w:val="single" w:sz="4" w:space="0" w:color="auto"/>
            </w:tcBorders>
            <w:shd w:val="clear" w:color="auto" w:fill="auto"/>
            <w:vAlign w:val="center"/>
            <w:hideMark/>
          </w:tcPr>
          <w:p w14:paraId="70FD1E52"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Powiaty</w:t>
            </w:r>
          </w:p>
        </w:tc>
        <w:tc>
          <w:tcPr>
            <w:tcW w:w="729" w:type="pct"/>
            <w:tcBorders>
              <w:top w:val="nil"/>
              <w:left w:val="nil"/>
              <w:bottom w:val="single" w:sz="4" w:space="0" w:color="auto"/>
              <w:right w:val="single" w:sz="4" w:space="0" w:color="auto"/>
            </w:tcBorders>
            <w:shd w:val="clear" w:color="auto" w:fill="auto"/>
            <w:vAlign w:val="center"/>
            <w:hideMark/>
          </w:tcPr>
          <w:p w14:paraId="39811C5C" w14:textId="75A9733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6818,07 </w:t>
            </w:r>
          </w:p>
        </w:tc>
        <w:tc>
          <w:tcPr>
            <w:tcW w:w="801" w:type="pct"/>
            <w:tcBorders>
              <w:top w:val="nil"/>
              <w:left w:val="nil"/>
              <w:bottom w:val="single" w:sz="4" w:space="0" w:color="auto"/>
              <w:right w:val="single" w:sz="4" w:space="0" w:color="auto"/>
            </w:tcBorders>
            <w:shd w:val="clear" w:color="auto" w:fill="auto"/>
            <w:vAlign w:val="center"/>
            <w:hideMark/>
          </w:tcPr>
          <w:p w14:paraId="2929D6E8" w14:textId="00B65DD4"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81164,04 </w:t>
            </w:r>
          </w:p>
        </w:tc>
        <w:tc>
          <w:tcPr>
            <w:tcW w:w="853" w:type="pct"/>
            <w:tcBorders>
              <w:top w:val="nil"/>
              <w:left w:val="nil"/>
              <w:bottom w:val="single" w:sz="4" w:space="0" w:color="auto"/>
              <w:right w:val="single" w:sz="4" w:space="0" w:color="auto"/>
            </w:tcBorders>
            <w:shd w:val="clear" w:color="auto" w:fill="auto"/>
            <w:vAlign w:val="center"/>
            <w:hideMark/>
          </w:tcPr>
          <w:p w14:paraId="452641D2"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Budżet Powiatu</w:t>
            </w:r>
          </w:p>
        </w:tc>
      </w:tr>
    </w:tbl>
    <w:p w14:paraId="4BDB135D" w14:textId="42E9F2FA" w:rsidR="00B044CB" w:rsidRPr="004E3FF5" w:rsidRDefault="00653EDC" w:rsidP="000F2815">
      <w:pPr>
        <w:pStyle w:val="rdo"/>
        <w:jc w:val="left"/>
        <w:rPr>
          <w:rFonts w:ascii="Arial" w:hAnsi="Arial" w:cs="Arial"/>
          <w:color w:val="FF0000"/>
          <w:sz w:val="24"/>
          <w:szCs w:val="24"/>
        </w:rPr>
      </w:pPr>
      <w:r w:rsidRPr="004E3FF5">
        <w:rPr>
          <w:rFonts w:ascii="Arial" w:hAnsi="Arial" w:cs="Arial"/>
          <w:sz w:val="24"/>
          <w:szCs w:val="24"/>
        </w:rPr>
        <w:t>Źródło:</w:t>
      </w:r>
      <w:r w:rsidR="007E186A" w:rsidRPr="004E3FF5">
        <w:rPr>
          <w:rFonts w:ascii="Arial" w:hAnsi="Arial" w:cs="Arial"/>
          <w:sz w:val="24"/>
          <w:szCs w:val="24"/>
        </w:rPr>
        <w:t xml:space="preserve"> Opracowanie na podstawie danych uzyskanych w ramach ankietyzacji powiatów</w:t>
      </w:r>
    </w:p>
    <w:p w14:paraId="396B2223" w14:textId="48042B90" w:rsidR="00B044CB" w:rsidRPr="004E3FF5" w:rsidRDefault="00B044CB" w:rsidP="000F2815">
      <w:pPr>
        <w:ind w:firstLine="0"/>
        <w:jc w:val="left"/>
        <w:rPr>
          <w:rFonts w:ascii="Arial" w:hAnsi="Arial" w:cs="Arial"/>
          <w:b/>
          <w:szCs w:val="24"/>
        </w:rPr>
      </w:pPr>
      <w:r w:rsidRPr="004E3FF5">
        <w:rPr>
          <w:rFonts w:ascii="Arial" w:hAnsi="Arial" w:cs="Arial"/>
          <w:b/>
          <w:szCs w:val="24"/>
        </w:rPr>
        <w:t xml:space="preserve">Zadania zrealizowane przez instytucje </w:t>
      </w:r>
    </w:p>
    <w:p w14:paraId="5E0961FE" w14:textId="67E70CC4" w:rsidR="00B044CB" w:rsidRPr="004E3FF5" w:rsidRDefault="00B044CB" w:rsidP="00F03D27">
      <w:pPr>
        <w:ind w:firstLine="0"/>
        <w:jc w:val="left"/>
        <w:rPr>
          <w:rFonts w:ascii="Arial" w:hAnsi="Arial" w:cs="Arial"/>
          <w:color w:val="ED7D31" w:themeColor="accent2"/>
          <w:szCs w:val="24"/>
        </w:rPr>
      </w:pPr>
      <w:r w:rsidRPr="004E3FF5">
        <w:rPr>
          <w:rFonts w:ascii="Arial" w:hAnsi="Arial" w:cs="Arial"/>
          <w:szCs w:val="24"/>
        </w:rPr>
        <w:t>W roku 2021, zgodnie z analizą zadań uzyskanych w ramach ankietyzacji instytucji występujących na terenie województwa podkarpackiego</w:t>
      </w:r>
      <w:r w:rsidR="002C1A45" w:rsidRPr="004E3FF5">
        <w:rPr>
          <w:rFonts w:ascii="Arial" w:hAnsi="Arial" w:cs="Arial"/>
          <w:szCs w:val="24"/>
        </w:rPr>
        <w:t>, łączny koszt inwestycji w </w:t>
      </w:r>
      <w:r w:rsidRPr="004E3FF5">
        <w:rPr>
          <w:rFonts w:ascii="Arial" w:hAnsi="Arial" w:cs="Arial"/>
          <w:szCs w:val="24"/>
        </w:rPr>
        <w:t xml:space="preserve">analizowanym obszarze interwencji wyniósł </w:t>
      </w:r>
      <w:r w:rsidR="00C262C9" w:rsidRPr="004E3FF5">
        <w:rPr>
          <w:rFonts w:ascii="Arial" w:hAnsi="Arial" w:cs="Arial"/>
          <w:szCs w:val="24"/>
        </w:rPr>
        <w:t xml:space="preserve">58 540 355,36 </w:t>
      </w:r>
      <w:r w:rsidRPr="004E3FF5">
        <w:rPr>
          <w:rFonts w:ascii="Arial" w:hAnsi="Arial" w:cs="Arial"/>
          <w:szCs w:val="24"/>
        </w:rPr>
        <w:t>zł, natomiast w 2022 roku</w:t>
      </w:r>
      <w:r w:rsidR="00C262C9" w:rsidRPr="004E3FF5">
        <w:rPr>
          <w:rFonts w:ascii="Arial" w:hAnsi="Arial" w:cs="Arial"/>
          <w:szCs w:val="24"/>
        </w:rPr>
        <w:t xml:space="preserve"> 72 635 322,19</w:t>
      </w:r>
      <w:r w:rsidRPr="004E3FF5">
        <w:rPr>
          <w:rFonts w:ascii="Arial" w:hAnsi="Arial" w:cs="Arial"/>
          <w:szCs w:val="24"/>
        </w:rPr>
        <w:t xml:space="preserve"> zł. </w:t>
      </w:r>
      <w:r w:rsidR="00C262C9" w:rsidRPr="004E3FF5">
        <w:rPr>
          <w:rFonts w:ascii="Arial" w:hAnsi="Arial" w:cs="Arial"/>
          <w:szCs w:val="24"/>
        </w:rPr>
        <w:t xml:space="preserve">Instytucje realizowały zadania dotyczące </w:t>
      </w:r>
      <w:r w:rsidR="002C1A45" w:rsidRPr="004E3FF5">
        <w:rPr>
          <w:rFonts w:ascii="Arial" w:hAnsi="Arial" w:cs="Arial"/>
          <w:szCs w:val="24"/>
        </w:rPr>
        <w:t>m.in. monitoringu zwierząt oraz </w:t>
      </w:r>
      <w:r w:rsidR="00C262C9" w:rsidRPr="004E3FF5">
        <w:rPr>
          <w:rFonts w:ascii="Arial" w:hAnsi="Arial" w:cs="Arial"/>
          <w:szCs w:val="24"/>
        </w:rPr>
        <w:t xml:space="preserve">zieleni, edukowania społeczeństwa w zakresie ochrony przyrody czy zapobiegania pożarom lasów. </w:t>
      </w:r>
    </w:p>
    <w:p w14:paraId="29013FD7" w14:textId="77777777" w:rsidR="00B044CB" w:rsidRPr="004E3FF5" w:rsidRDefault="00B044CB" w:rsidP="000F2815">
      <w:pPr>
        <w:jc w:val="left"/>
        <w:rPr>
          <w:rFonts w:ascii="Arial" w:hAnsi="Arial" w:cs="Arial"/>
          <w:color w:val="FF0000"/>
          <w:szCs w:val="24"/>
        </w:rPr>
      </w:pPr>
    </w:p>
    <w:p w14:paraId="2E82ACBB" w14:textId="77777777" w:rsidR="00B044CB" w:rsidRPr="006B7CB0" w:rsidRDefault="00B044CB" w:rsidP="006B7CB0">
      <w:pPr>
        <w:rPr>
          <w:color w:val="FF0000"/>
        </w:rPr>
        <w:sectPr w:rsidR="00B044CB" w:rsidRPr="006B7CB0" w:rsidSect="006B7CB0">
          <w:pgSz w:w="11906" w:h="16838"/>
          <w:pgMar w:top="1440" w:right="1080" w:bottom="1440" w:left="1080" w:header="708" w:footer="708" w:gutter="0"/>
          <w:cols w:space="708"/>
          <w:titlePg/>
          <w:docGrid w:linePitch="360"/>
        </w:sectPr>
      </w:pPr>
    </w:p>
    <w:p w14:paraId="04DE427A" w14:textId="62666323" w:rsidR="00BF7795" w:rsidRPr="004E3FF5" w:rsidRDefault="00BF7795" w:rsidP="000F2815">
      <w:pPr>
        <w:pStyle w:val="Tabela"/>
        <w:jc w:val="left"/>
        <w:rPr>
          <w:rFonts w:ascii="Arial" w:hAnsi="Arial" w:cs="Arial"/>
          <w:b w:val="0"/>
          <w:sz w:val="24"/>
          <w:szCs w:val="24"/>
        </w:rPr>
      </w:pPr>
      <w:bookmarkStart w:id="90" w:name="_Toc149310595"/>
      <w:r w:rsidRPr="00895E91">
        <w:rPr>
          <w:rFonts w:ascii="Arial" w:hAnsi="Arial" w:cs="Arial"/>
          <w:b w:val="0"/>
          <w:bCs/>
          <w:sz w:val="24"/>
          <w:szCs w:val="24"/>
        </w:rPr>
        <w:lastRenderedPageBreak/>
        <w:t>Tabela</w:t>
      </w:r>
      <w:r w:rsidR="00653EDC" w:rsidRPr="00895E91">
        <w:rPr>
          <w:rFonts w:ascii="Arial" w:hAnsi="Arial" w:cs="Arial"/>
          <w:b w:val="0"/>
          <w:bCs/>
          <w:sz w:val="24"/>
          <w:szCs w:val="24"/>
        </w:rPr>
        <w:t xml:space="preserve"> 5</w:t>
      </w:r>
      <w:r w:rsidR="00020DAF" w:rsidRPr="00895E91">
        <w:rPr>
          <w:rFonts w:ascii="Arial" w:hAnsi="Arial" w:cs="Arial"/>
          <w:b w:val="0"/>
          <w:bCs/>
          <w:sz w:val="24"/>
          <w:szCs w:val="24"/>
        </w:rPr>
        <w:t>4</w:t>
      </w:r>
      <w:r w:rsidRPr="00895E91">
        <w:rPr>
          <w:rFonts w:ascii="Arial" w:hAnsi="Arial" w:cs="Arial"/>
          <w:b w:val="0"/>
          <w:bCs/>
          <w:sz w:val="24"/>
          <w:szCs w:val="24"/>
        </w:rPr>
        <w:t>.</w:t>
      </w:r>
      <w:r w:rsidRPr="004E3FF5">
        <w:rPr>
          <w:rFonts w:ascii="Arial" w:hAnsi="Arial" w:cs="Arial"/>
          <w:sz w:val="24"/>
          <w:szCs w:val="24"/>
        </w:rPr>
        <w:t xml:space="preserve"> </w:t>
      </w:r>
      <w:r w:rsidRPr="004E3FF5">
        <w:rPr>
          <w:rFonts w:ascii="Arial" w:hAnsi="Arial" w:cs="Arial"/>
          <w:b w:val="0"/>
          <w:sz w:val="24"/>
          <w:szCs w:val="24"/>
        </w:rPr>
        <w:t>Zadania związane z ochroną przyrod</w:t>
      </w:r>
      <w:r w:rsidR="00653EDC" w:rsidRPr="004E3FF5">
        <w:rPr>
          <w:rFonts w:ascii="Arial" w:hAnsi="Arial" w:cs="Arial"/>
          <w:b w:val="0"/>
          <w:sz w:val="24"/>
          <w:szCs w:val="24"/>
        </w:rPr>
        <w:t xml:space="preserve">y realizowane przez instytucje </w:t>
      </w:r>
      <w:r w:rsidRPr="004E3FF5">
        <w:rPr>
          <w:rFonts w:ascii="Arial" w:hAnsi="Arial" w:cs="Arial"/>
          <w:b w:val="0"/>
          <w:sz w:val="24"/>
          <w:szCs w:val="24"/>
        </w:rPr>
        <w:t>w latach 2021-2022</w:t>
      </w:r>
      <w:bookmarkEnd w:id="90"/>
    </w:p>
    <w:tbl>
      <w:tblPr>
        <w:tblW w:w="13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Zadania związane z ochroną przyrody realizowane przez instytucje w latach 2021-2022"/>
        <w:tblDescription w:val="Zadania w zakresie ochrony przyrody realizowane były przez Bieszczadzki Park Narodowy, Magurski Park Narodowy, Zespół Parków Krajobrazowych w Przemyślu oraz przez Generalną Dyrekcję Dróg Krajowych i Autostrad. Prowadzone były działania m.in. z zakresu ochrony zwierząt i roślin, edukacji ekologicznej, a także monitoringu przejść dla zwierząt."/>
      </w:tblPr>
      <w:tblGrid>
        <w:gridCol w:w="5665"/>
        <w:gridCol w:w="2552"/>
        <w:gridCol w:w="1559"/>
        <w:gridCol w:w="1701"/>
        <w:gridCol w:w="2420"/>
      </w:tblGrid>
      <w:tr w:rsidR="006B7CB0" w:rsidRPr="004E3FF5" w14:paraId="70C4C75A" w14:textId="77777777" w:rsidTr="00317853">
        <w:trPr>
          <w:trHeight w:val="499"/>
          <w:tblHeader/>
          <w:jc w:val="center"/>
        </w:trPr>
        <w:tc>
          <w:tcPr>
            <w:tcW w:w="5665" w:type="dxa"/>
            <w:vMerge w:val="restart"/>
            <w:tcBorders>
              <w:bottom w:val="single" w:sz="12" w:space="0" w:color="auto"/>
            </w:tcBorders>
            <w:shd w:val="clear" w:color="auto" w:fill="auto"/>
            <w:vAlign w:val="center"/>
            <w:hideMark/>
          </w:tcPr>
          <w:p w14:paraId="35606AFD" w14:textId="0425930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Nazwa zadania</w:t>
            </w:r>
          </w:p>
        </w:tc>
        <w:tc>
          <w:tcPr>
            <w:tcW w:w="2552" w:type="dxa"/>
            <w:vMerge w:val="restart"/>
            <w:tcBorders>
              <w:bottom w:val="single" w:sz="12" w:space="0" w:color="auto"/>
              <w:right w:val="single" w:sz="12" w:space="0" w:color="auto"/>
            </w:tcBorders>
            <w:shd w:val="clear" w:color="auto" w:fill="auto"/>
            <w:vAlign w:val="center"/>
            <w:hideMark/>
          </w:tcPr>
          <w:p w14:paraId="4EF54B4B" w14:textId="1C7D424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Jednostka realizująca zadanie</w:t>
            </w:r>
          </w:p>
        </w:tc>
        <w:tc>
          <w:tcPr>
            <w:tcW w:w="3260" w:type="dxa"/>
            <w:gridSpan w:val="2"/>
            <w:tcBorders>
              <w:left w:val="single" w:sz="12" w:space="0" w:color="auto"/>
              <w:bottom w:val="single" w:sz="12" w:space="0" w:color="auto"/>
              <w:right w:val="single" w:sz="12" w:space="0" w:color="auto"/>
            </w:tcBorders>
            <w:shd w:val="clear" w:color="auto" w:fill="auto"/>
            <w:vAlign w:val="center"/>
            <w:hideMark/>
          </w:tcPr>
          <w:p w14:paraId="33565EDA" w14:textId="163470E4"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Koszty realizacji zadania [zł]</w:t>
            </w:r>
          </w:p>
        </w:tc>
        <w:tc>
          <w:tcPr>
            <w:tcW w:w="2420" w:type="dxa"/>
            <w:vMerge w:val="restart"/>
            <w:tcBorders>
              <w:left w:val="single" w:sz="12" w:space="0" w:color="auto"/>
              <w:bottom w:val="single" w:sz="12" w:space="0" w:color="auto"/>
            </w:tcBorders>
            <w:shd w:val="clear" w:color="auto" w:fill="auto"/>
            <w:vAlign w:val="center"/>
            <w:hideMark/>
          </w:tcPr>
          <w:p w14:paraId="1381AC89"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Źródło finansowania</w:t>
            </w:r>
          </w:p>
        </w:tc>
      </w:tr>
      <w:tr w:rsidR="006B7CB0" w:rsidRPr="004E3FF5" w14:paraId="45F68DD7" w14:textId="77777777" w:rsidTr="00317853">
        <w:trPr>
          <w:trHeight w:val="96"/>
          <w:jc w:val="center"/>
        </w:trPr>
        <w:tc>
          <w:tcPr>
            <w:tcW w:w="5665" w:type="dxa"/>
            <w:vMerge/>
            <w:tcBorders>
              <w:bottom w:val="single" w:sz="12" w:space="0" w:color="auto"/>
            </w:tcBorders>
            <w:shd w:val="clear" w:color="auto" w:fill="auto"/>
            <w:vAlign w:val="center"/>
            <w:hideMark/>
          </w:tcPr>
          <w:p w14:paraId="2BB5DEE8" w14:textId="77777777" w:rsidR="006B7CB0" w:rsidRPr="002F3011" w:rsidRDefault="006B7CB0" w:rsidP="002F3011">
            <w:pPr>
              <w:pStyle w:val="Tretabeli"/>
              <w:jc w:val="left"/>
              <w:rPr>
                <w:rFonts w:ascii="Arial" w:hAnsi="Arial" w:cs="Arial"/>
                <w:sz w:val="24"/>
                <w:szCs w:val="24"/>
                <w:lang w:eastAsia="pl-PL"/>
              </w:rPr>
            </w:pPr>
          </w:p>
        </w:tc>
        <w:tc>
          <w:tcPr>
            <w:tcW w:w="2552" w:type="dxa"/>
            <w:vMerge/>
            <w:tcBorders>
              <w:bottom w:val="single" w:sz="12" w:space="0" w:color="auto"/>
              <w:right w:val="single" w:sz="12" w:space="0" w:color="auto"/>
            </w:tcBorders>
            <w:shd w:val="clear" w:color="auto" w:fill="auto"/>
            <w:vAlign w:val="center"/>
            <w:hideMark/>
          </w:tcPr>
          <w:p w14:paraId="7B35434B" w14:textId="77777777" w:rsidR="006B7CB0" w:rsidRPr="002F3011" w:rsidRDefault="006B7CB0" w:rsidP="002F3011">
            <w:pPr>
              <w:pStyle w:val="Tretabeli"/>
              <w:jc w:val="left"/>
              <w:rPr>
                <w:rFonts w:ascii="Arial" w:hAnsi="Arial" w:cs="Arial"/>
                <w:sz w:val="24"/>
                <w:szCs w:val="24"/>
                <w:lang w:eastAsia="pl-PL"/>
              </w:rPr>
            </w:pPr>
          </w:p>
        </w:tc>
        <w:tc>
          <w:tcPr>
            <w:tcW w:w="1559" w:type="dxa"/>
            <w:tcBorders>
              <w:top w:val="single" w:sz="12" w:space="0" w:color="auto"/>
              <w:left w:val="single" w:sz="12" w:space="0" w:color="auto"/>
              <w:bottom w:val="single" w:sz="12" w:space="0" w:color="auto"/>
            </w:tcBorders>
            <w:shd w:val="clear" w:color="auto" w:fill="auto"/>
            <w:vAlign w:val="center"/>
            <w:hideMark/>
          </w:tcPr>
          <w:p w14:paraId="45638C5B"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2021</w:t>
            </w:r>
          </w:p>
        </w:tc>
        <w:tc>
          <w:tcPr>
            <w:tcW w:w="1701" w:type="dxa"/>
            <w:tcBorders>
              <w:top w:val="single" w:sz="12" w:space="0" w:color="auto"/>
              <w:bottom w:val="single" w:sz="12" w:space="0" w:color="auto"/>
              <w:right w:val="single" w:sz="12" w:space="0" w:color="auto"/>
            </w:tcBorders>
            <w:shd w:val="clear" w:color="auto" w:fill="auto"/>
            <w:vAlign w:val="center"/>
            <w:hideMark/>
          </w:tcPr>
          <w:p w14:paraId="170C5F7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2022</w:t>
            </w:r>
          </w:p>
        </w:tc>
        <w:tc>
          <w:tcPr>
            <w:tcW w:w="2420" w:type="dxa"/>
            <w:vMerge/>
            <w:tcBorders>
              <w:left w:val="single" w:sz="12" w:space="0" w:color="auto"/>
              <w:bottom w:val="single" w:sz="12" w:space="0" w:color="auto"/>
            </w:tcBorders>
            <w:shd w:val="clear" w:color="auto" w:fill="auto"/>
            <w:vAlign w:val="center"/>
            <w:hideMark/>
          </w:tcPr>
          <w:p w14:paraId="50B835D8" w14:textId="77777777" w:rsidR="006B7CB0" w:rsidRPr="002F3011" w:rsidRDefault="006B7CB0" w:rsidP="002F3011">
            <w:pPr>
              <w:pStyle w:val="Tretabeli"/>
              <w:jc w:val="left"/>
              <w:rPr>
                <w:rFonts w:ascii="Arial" w:hAnsi="Arial" w:cs="Arial"/>
                <w:sz w:val="24"/>
                <w:szCs w:val="24"/>
                <w:lang w:eastAsia="pl-PL"/>
              </w:rPr>
            </w:pPr>
          </w:p>
        </w:tc>
      </w:tr>
      <w:tr w:rsidR="006B7CB0" w:rsidRPr="004E3FF5" w14:paraId="3A2500B5" w14:textId="77777777" w:rsidTr="00317853">
        <w:trPr>
          <w:trHeight w:val="731"/>
          <w:jc w:val="center"/>
        </w:trPr>
        <w:tc>
          <w:tcPr>
            <w:tcW w:w="5665" w:type="dxa"/>
            <w:tcBorders>
              <w:top w:val="single" w:sz="12" w:space="0" w:color="auto"/>
            </w:tcBorders>
            <w:shd w:val="clear" w:color="auto" w:fill="auto"/>
            <w:vAlign w:val="center"/>
            <w:hideMark/>
          </w:tcPr>
          <w:p w14:paraId="503774F1" w14:textId="5F5EFCC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Czynna ochrona za</w:t>
            </w:r>
            <w:r w:rsidR="007C7C55" w:rsidRPr="002F3011">
              <w:rPr>
                <w:rFonts w:ascii="Arial" w:hAnsi="Arial" w:cs="Arial"/>
                <w:sz w:val="24"/>
                <w:szCs w:val="24"/>
                <w:lang w:eastAsia="pl-PL"/>
              </w:rPr>
              <w:t>grożonych gatunków i siedlisk w </w:t>
            </w:r>
            <w:r w:rsidRPr="002F3011">
              <w:rPr>
                <w:rFonts w:ascii="Arial" w:hAnsi="Arial" w:cs="Arial"/>
                <w:sz w:val="24"/>
                <w:szCs w:val="24"/>
                <w:lang w:eastAsia="pl-PL"/>
              </w:rPr>
              <w:t>ekosystemach nieleśnych Bie</w:t>
            </w:r>
            <w:r w:rsidR="007C7C55" w:rsidRPr="002F3011">
              <w:rPr>
                <w:rFonts w:ascii="Arial" w:hAnsi="Arial" w:cs="Arial"/>
                <w:sz w:val="24"/>
                <w:szCs w:val="24"/>
                <w:lang w:eastAsia="pl-PL"/>
              </w:rPr>
              <w:t>szczadzkiego Parku Narodowego w </w:t>
            </w:r>
            <w:r w:rsidRPr="002F3011">
              <w:rPr>
                <w:rFonts w:ascii="Arial" w:hAnsi="Arial" w:cs="Arial"/>
                <w:sz w:val="24"/>
                <w:szCs w:val="24"/>
                <w:lang w:eastAsia="pl-PL"/>
              </w:rPr>
              <w:t>latach 2019-2023</w:t>
            </w:r>
          </w:p>
        </w:tc>
        <w:tc>
          <w:tcPr>
            <w:tcW w:w="2552" w:type="dxa"/>
            <w:tcBorders>
              <w:top w:val="single" w:sz="12" w:space="0" w:color="auto"/>
            </w:tcBorders>
            <w:shd w:val="clear" w:color="auto" w:fill="auto"/>
            <w:vAlign w:val="center"/>
            <w:hideMark/>
          </w:tcPr>
          <w:p w14:paraId="7A8E29B3"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tcBorders>
              <w:top w:val="single" w:sz="12" w:space="0" w:color="auto"/>
            </w:tcBorders>
            <w:shd w:val="clear" w:color="auto" w:fill="auto"/>
            <w:vAlign w:val="center"/>
            <w:hideMark/>
          </w:tcPr>
          <w:p w14:paraId="3AE2A44D" w14:textId="6F3A34E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169708,36</w:t>
            </w:r>
          </w:p>
        </w:tc>
        <w:tc>
          <w:tcPr>
            <w:tcW w:w="1701" w:type="dxa"/>
            <w:tcBorders>
              <w:top w:val="single" w:sz="12" w:space="0" w:color="auto"/>
            </w:tcBorders>
            <w:shd w:val="clear" w:color="auto" w:fill="auto"/>
            <w:vAlign w:val="center"/>
            <w:hideMark/>
          </w:tcPr>
          <w:p w14:paraId="23C5E395" w14:textId="270C662D"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198409,02</w:t>
            </w:r>
          </w:p>
        </w:tc>
        <w:tc>
          <w:tcPr>
            <w:tcW w:w="2420" w:type="dxa"/>
            <w:tcBorders>
              <w:top w:val="single" w:sz="12" w:space="0" w:color="auto"/>
            </w:tcBorders>
            <w:shd w:val="clear" w:color="auto" w:fill="auto"/>
            <w:vAlign w:val="center"/>
            <w:hideMark/>
          </w:tcPr>
          <w:p w14:paraId="79B89B26"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POIŚ, Środki własne </w:t>
            </w:r>
            <w:proofErr w:type="spellStart"/>
            <w:r w:rsidRPr="002F3011">
              <w:rPr>
                <w:rFonts w:ascii="Arial" w:hAnsi="Arial" w:cs="Arial"/>
                <w:sz w:val="24"/>
                <w:szCs w:val="24"/>
                <w:lang w:eastAsia="pl-PL"/>
              </w:rPr>
              <w:t>BdPN</w:t>
            </w:r>
            <w:proofErr w:type="spellEnd"/>
          </w:p>
        </w:tc>
      </w:tr>
      <w:tr w:rsidR="006B7CB0" w:rsidRPr="004E3FF5" w14:paraId="2C1EED2F" w14:textId="77777777" w:rsidTr="00317853">
        <w:trPr>
          <w:trHeight w:val="663"/>
          <w:jc w:val="center"/>
        </w:trPr>
        <w:tc>
          <w:tcPr>
            <w:tcW w:w="5665" w:type="dxa"/>
            <w:shd w:val="clear" w:color="auto" w:fill="auto"/>
            <w:vAlign w:val="center"/>
            <w:hideMark/>
          </w:tcPr>
          <w:p w14:paraId="600809C0" w14:textId="34F4DB33" w:rsidR="006B7CB0" w:rsidRPr="002F3011" w:rsidRDefault="006B7CB0" w:rsidP="002F3011">
            <w:pPr>
              <w:pStyle w:val="Tretabeli"/>
              <w:jc w:val="left"/>
              <w:rPr>
                <w:rFonts w:ascii="Arial" w:hAnsi="Arial" w:cs="Arial"/>
                <w:sz w:val="24"/>
                <w:szCs w:val="24"/>
                <w:lang w:val="en-US" w:eastAsia="pl-PL"/>
              </w:rPr>
            </w:pPr>
            <w:r w:rsidRPr="002F3011">
              <w:rPr>
                <w:rFonts w:ascii="Arial" w:hAnsi="Arial" w:cs="Arial"/>
                <w:sz w:val="24"/>
                <w:szCs w:val="24"/>
                <w:lang w:eastAsia="pl-PL"/>
              </w:rPr>
              <w:t xml:space="preserve">Monitoring zasobów przyrodniczych obszarów chronionych. </w:t>
            </w:r>
            <w:r w:rsidRPr="002F3011">
              <w:rPr>
                <w:rFonts w:ascii="Arial" w:hAnsi="Arial" w:cs="Arial"/>
                <w:sz w:val="24"/>
                <w:szCs w:val="24"/>
                <w:lang w:val="en-US" w:eastAsia="pl-PL"/>
              </w:rPr>
              <w:t xml:space="preserve">Monitoring </w:t>
            </w:r>
            <w:proofErr w:type="spellStart"/>
            <w:r w:rsidRPr="002F3011">
              <w:rPr>
                <w:rFonts w:ascii="Arial" w:hAnsi="Arial" w:cs="Arial"/>
                <w:sz w:val="24"/>
                <w:szCs w:val="24"/>
                <w:lang w:val="en-US" w:eastAsia="pl-PL"/>
              </w:rPr>
              <w:t>fauny</w:t>
            </w:r>
            <w:proofErr w:type="spellEnd"/>
            <w:r w:rsidRPr="002F3011">
              <w:rPr>
                <w:rFonts w:ascii="Arial" w:hAnsi="Arial" w:cs="Arial"/>
                <w:sz w:val="24"/>
                <w:szCs w:val="24"/>
                <w:lang w:val="en-US" w:eastAsia="pl-PL"/>
              </w:rPr>
              <w:t xml:space="preserve"> i </w:t>
            </w:r>
            <w:proofErr w:type="spellStart"/>
            <w:r w:rsidRPr="002F3011">
              <w:rPr>
                <w:rFonts w:ascii="Arial" w:hAnsi="Arial" w:cs="Arial"/>
                <w:sz w:val="24"/>
                <w:szCs w:val="24"/>
                <w:lang w:val="en-US" w:eastAsia="pl-PL"/>
              </w:rPr>
              <w:t>flory</w:t>
            </w:r>
            <w:proofErr w:type="spellEnd"/>
            <w:r w:rsidRPr="002F3011">
              <w:rPr>
                <w:rFonts w:ascii="Arial" w:hAnsi="Arial" w:cs="Arial"/>
                <w:sz w:val="24"/>
                <w:szCs w:val="24"/>
                <w:lang w:val="en-US" w:eastAsia="pl-PL"/>
              </w:rPr>
              <w:t xml:space="preserve"> w </w:t>
            </w:r>
            <w:proofErr w:type="spellStart"/>
            <w:r w:rsidRPr="002F3011">
              <w:rPr>
                <w:rFonts w:ascii="Arial" w:hAnsi="Arial" w:cs="Arial"/>
                <w:sz w:val="24"/>
                <w:szCs w:val="24"/>
                <w:lang w:val="en-US" w:eastAsia="pl-PL"/>
              </w:rPr>
              <w:t>BdPN</w:t>
            </w:r>
            <w:proofErr w:type="spellEnd"/>
          </w:p>
        </w:tc>
        <w:tc>
          <w:tcPr>
            <w:tcW w:w="2552" w:type="dxa"/>
            <w:shd w:val="clear" w:color="auto" w:fill="auto"/>
            <w:vAlign w:val="center"/>
            <w:hideMark/>
          </w:tcPr>
          <w:p w14:paraId="2F6AF9B8"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shd w:val="clear" w:color="auto" w:fill="auto"/>
            <w:vAlign w:val="center"/>
            <w:hideMark/>
          </w:tcPr>
          <w:p w14:paraId="35FAE20F" w14:textId="3FFAFD15"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348400,00</w:t>
            </w:r>
          </w:p>
        </w:tc>
        <w:tc>
          <w:tcPr>
            <w:tcW w:w="1701" w:type="dxa"/>
            <w:shd w:val="clear" w:color="auto" w:fill="auto"/>
            <w:vAlign w:val="center"/>
            <w:hideMark/>
          </w:tcPr>
          <w:p w14:paraId="74BF2799" w14:textId="21B88CB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479300,00</w:t>
            </w:r>
          </w:p>
        </w:tc>
        <w:tc>
          <w:tcPr>
            <w:tcW w:w="2420" w:type="dxa"/>
            <w:shd w:val="clear" w:color="auto" w:fill="auto"/>
            <w:vAlign w:val="center"/>
            <w:hideMark/>
          </w:tcPr>
          <w:p w14:paraId="645F03B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Środki własne </w:t>
            </w:r>
            <w:proofErr w:type="spellStart"/>
            <w:r w:rsidRPr="002F3011">
              <w:rPr>
                <w:rFonts w:ascii="Arial" w:hAnsi="Arial" w:cs="Arial"/>
                <w:sz w:val="24"/>
                <w:szCs w:val="24"/>
                <w:lang w:eastAsia="pl-PL"/>
              </w:rPr>
              <w:t>BdPN</w:t>
            </w:r>
            <w:proofErr w:type="spellEnd"/>
          </w:p>
        </w:tc>
      </w:tr>
      <w:tr w:rsidR="006B7CB0" w:rsidRPr="004E3FF5" w14:paraId="17CB0F7E" w14:textId="77777777" w:rsidTr="00317853">
        <w:trPr>
          <w:trHeight w:val="1316"/>
          <w:jc w:val="center"/>
        </w:trPr>
        <w:tc>
          <w:tcPr>
            <w:tcW w:w="5665" w:type="dxa"/>
            <w:shd w:val="clear" w:color="auto" w:fill="auto"/>
            <w:vAlign w:val="center"/>
            <w:hideMark/>
          </w:tcPr>
          <w:p w14:paraId="2ED98A55" w14:textId="5864CAD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Inwentaryzacja miejsc wyst</w:t>
            </w:r>
            <w:r w:rsidR="007C7C55" w:rsidRPr="002F3011">
              <w:rPr>
                <w:rFonts w:ascii="Arial" w:hAnsi="Arial" w:cs="Arial"/>
                <w:sz w:val="24"/>
                <w:szCs w:val="24"/>
                <w:lang w:eastAsia="pl-PL"/>
              </w:rPr>
              <w:t>ępowania gatunków inwazyjnych i </w:t>
            </w:r>
            <w:r w:rsidRPr="002F3011">
              <w:rPr>
                <w:rFonts w:ascii="Arial" w:hAnsi="Arial" w:cs="Arial"/>
                <w:sz w:val="24"/>
                <w:szCs w:val="24"/>
                <w:lang w:eastAsia="pl-PL"/>
              </w:rPr>
              <w:t>działania</w:t>
            </w:r>
            <w:r w:rsidR="007C7C55" w:rsidRPr="002F3011">
              <w:rPr>
                <w:rFonts w:ascii="Arial" w:hAnsi="Arial" w:cs="Arial"/>
                <w:sz w:val="24"/>
                <w:szCs w:val="24"/>
                <w:lang w:eastAsia="pl-PL"/>
              </w:rPr>
              <w:t xml:space="preserve"> ograniczające ich występowanie; Monitoring i </w:t>
            </w:r>
            <w:r w:rsidRPr="002F3011">
              <w:rPr>
                <w:rFonts w:ascii="Arial" w:hAnsi="Arial" w:cs="Arial"/>
                <w:sz w:val="24"/>
                <w:szCs w:val="24"/>
                <w:lang w:eastAsia="pl-PL"/>
              </w:rPr>
              <w:t>zwalczanie barszcz</w:t>
            </w:r>
            <w:r w:rsidR="007C7C55" w:rsidRPr="002F3011">
              <w:rPr>
                <w:rFonts w:ascii="Arial" w:hAnsi="Arial" w:cs="Arial"/>
                <w:sz w:val="24"/>
                <w:szCs w:val="24"/>
                <w:lang w:eastAsia="pl-PL"/>
              </w:rPr>
              <w:t>u Sosnowskiego i </w:t>
            </w:r>
            <w:r w:rsidRPr="002F3011">
              <w:rPr>
                <w:rFonts w:ascii="Arial" w:hAnsi="Arial" w:cs="Arial"/>
                <w:sz w:val="24"/>
                <w:szCs w:val="24"/>
                <w:lang w:eastAsia="pl-PL"/>
              </w:rPr>
              <w:t>innych gatunków</w:t>
            </w:r>
            <w:r w:rsidR="00E9347F">
              <w:rPr>
                <w:rFonts w:ascii="Arial" w:hAnsi="Arial" w:cs="Arial"/>
                <w:sz w:val="24"/>
                <w:szCs w:val="24"/>
                <w:lang w:eastAsia="pl-PL"/>
              </w:rPr>
              <w:t xml:space="preserve"> inwazyjnych w </w:t>
            </w:r>
            <w:proofErr w:type="spellStart"/>
            <w:r w:rsidRPr="002F3011">
              <w:rPr>
                <w:rFonts w:ascii="Arial" w:hAnsi="Arial" w:cs="Arial"/>
                <w:sz w:val="24"/>
                <w:szCs w:val="24"/>
                <w:lang w:eastAsia="pl-PL"/>
              </w:rPr>
              <w:t>BdPN</w:t>
            </w:r>
            <w:proofErr w:type="spellEnd"/>
          </w:p>
        </w:tc>
        <w:tc>
          <w:tcPr>
            <w:tcW w:w="2552" w:type="dxa"/>
            <w:shd w:val="clear" w:color="auto" w:fill="auto"/>
            <w:vAlign w:val="center"/>
            <w:hideMark/>
          </w:tcPr>
          <w:p w14:paraId="6A9CA383"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shd w:val="clear" w:color="auto" w:fill="auto"/>
            <w:vAlign w:val="center"/>
            <w:hideMark/>
          </w:tcPr>
          <w:p w14:paraId="1639C11E" w14:textId="1ACBD5BD"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11675,16</w:t>
            </w:r>
          </w:p>
        </w:tc>
        <w:tc>
          <w:tcPr>
            <w:tcW w:w="1701" w:type="dxa"/>
            <w:shd w:val="clear" w:color="auto" w:fill="auto"/>
            <w:vAlign w:val="center"/>
            <w:hideMark/>
          </w:tcPr>
          <w:p w14:paraId="40B25E49" w14:textId="18D3759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3538,14</w:t>
            </w:r>
          </w:p>
        </w:tc>
        <w:tc>
          <w:tcPr>
            <w:tcW w:w="2420" w:type="dxa"/>
            <w:shd w:val="clear" w:color="auto" w:fill="auto"/>
            <w:vAlign w:val="center"/>
            <w:hideMark/>
          </w:tcPr>
          <w:p w14:paraId="15D7EDD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POIŚ, Środki własne </w:t>
            </w:r>
            <w:proofErr w:type="spellStart"/>
            <w:r w:rsidRPr="002F3011">
              <w:rPr>
                <w:rFonts w:ascii="Arial" w:hAnsi="Arial" w:cs="Arial"/>
                <w:sz w:val="24"/>
                <w:szCs w:val="24"/>
                <w:lang w:eastAsia="pl-PL"/>
              </w:rPr>
              <w:t>BdPN</w:t>
            </w:r>
            <w:proofErr w:type="spellEnd"/>
          </w:p>
        </w:tc>
      </w:tr>
      <w:tr w:rsidR="006B7CB0" w:rsidRPr="004E3FF5" w14:paraId="67A900CD" w14:textId="77777777" w:rsidTr="00317853">
        <w:trPr>
          <w:trHeight w:val="1543"/>
          <w:jc w:val="center"/>
        </w:trPr>
        <w:tc>
          <w:tcPr>
            <w:tcW w:w="5665" w:type="dxa"/>
            <w:shd w:val="clear" w:color="auto" w:fill="auto"/>
            <w:vAlign w:val="center"/>
            <w:hideMark/>
          </w:tcPr>
          <w:p w14:paraId="4F77F343" w14:textId="16E1331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Ochrona i przywracanie właściwego stanu siedlisk przyrodniczych i gatunków, w szczególności zagrożonych, w tym m.in. działania związ</w:t>
            </w:r>
            <w:r w:rsidR="007C7C55" w:rsidRPr="002F3011">
              <w:rPr>
                <w:rFonts w:ascii="Arial" w:hAnsi="Arial" w:cs="Arial"/>
                <w:sz w:val="24"/>
                <w:szCs w:val="24"/>
                <w:lang w:eastAsia="pl-PL"/>
              </w:rPr>
              <w:t>ane z </w:t>
            </w:r>
            <w:r w:rsidRPr="002F3011">
              <w:rPr>
                <w:rFonts w:ascii="Arial" w:hAnsi="Arial" w:cs="Arial"/>
                <w:sz w:val="24"/>
                <w:szCs w:val="24"/>
                <w:lang w:eastAsia="pl-PL"/>
              </w:rPr>
              <w:t xml:space="preserve">ochroną obszarów wodno-błotnych. Ochrona ekosystemów nieleśnych w </w:t>
            </w:r>
            <w:proofErr w:type="spellStart"/>
            <w:r w:rsidRPr="002F3011">
              <w:rPr>
                <w:rFonts w:ascii="Arial" w:hAnsi="Arial" w:cs="Arial"/>
                <w:sz w:val="24"/>
                <w:szCs w:val="24"/>
                <w:lang w:eastAsia="pl-PL"/>
              </w:rPr>
              <w:t>BdPN</w:t>
            </w:r>
            <w:proofErr w:type="spellEnd"/>
          </w:p>
        </w:tc>
        <w:tc>
          <w:tcPr>
            <w:tcW w:w="2552" w:type="dxa"/>
            <w:shd w:val="clear" w:color="auto" w:fill="auto"/>
            <w:vAlign w:val="center"/>
            <w:hideMark/>
          </w:tcPr>
          <w:p w14:paraId="47BC276F"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shd w:val="clear" w:color="auto" w:fill="auto"/>
            <w:vAlign w:val="center"/>
            <w:hideMark/>
          </w:tcPr>
          <w:p w14:paraId="18419BDA" w14:textId="0353426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273573,49</w:t>
            </w:r>
          </w:p>
        </w:tc>
        <w:tc>
          <w:tcPr>
            <w:tcW w:w="1701" w:type="dxa"/>
            <w:shd w:val="clear" w:color="auto" w:fill="auto"/>
            <w:vAlign w:val="center"/>
            <w:hideMark/>
          </w:tcPr>
          <w:p w14:paraId="2804BB76" w14:textId="2C28334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273273,88</w:t>
            </w:r>
          </w:p>
        </w:tc>
        <w:tc>
          <w:tcPr>
            <w:tcW w:w="2420" w:type="dxa"/>
            <w:shd w:val="clear" w:color="auto" w:fill="auto"/>
            <w:vAlign w:val="center"/>
            <w:hideMark/>
          </w:tcPr>
          <w:p w14:paraId="5898595C"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Środki własne </w:t>
            </w:r>
            <w:proofErr w:type="spellStart"/>
            <w:r w:rsidRPr="002F3011">
              <w:rPr>
                <w:rFonts w:ascii="Arial" w:hAnsi="Arial" w:cs="Arial"/>
                <w:sz w:val="24"/>
                <w:szCs w:val="24"/>
                <w:lang w:eastAsia="pl-PL"/>
              </w:rPr>
              <w:t>BdPN</w:t>
            </w:r>
            <w:proofErr w:type="spellEnd"/>
          </w:p>
        </w:tc>
      </w:tr>
      <w:tr w:rsidR="006B7CB0" w:rsidRPr="004E3FF5" w14:paraId="48E43923" w14:textId="77777777" w:rsidTr="00317853">
        <w:trPr>
          <w:trHeight w:val="1244"/>
          <w:jc w:val="center"/>
        </w:trPr>
        <w:tc>
          <w:tcPr>
            <w:tcW w:w="5665" w:type="dxa"/>
            <w:shd w:val="clear" w:color="auto" w:fill="auto"/>
            <w:vAlign w:val="center"/>
            <w:hideMark/>
          </w:tcPr>
          <w:p w14:paraId="1D211804" w14:textId="2DDB6680"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Prowadzenie ekstensywnej gospodarki pasterskiej na</w:t>
            </w:r>
            <w:r w:rsidR="007C7C55" w:rsidRPr="002F3011">
              <w:rPr>
                <w:rFonts w:ascii="Arial" w:hAnsi="Arial" w:cs="Arial"/>
                <w:sz w:val="24"/>
                <w:szCs w:val="24"/>
                <w:lang w:eastAsia="pl-PL"/>
              </w:rPr>
              <w:t xml:space="preserve"> terenach cennych przyrodniczo. </w:t>
            </w:r>
            <w:r w:rsidRPr="002F3011">
              <w:rPr>
                <w:rFonts w:ascii="Arial" w:hAnsi="Arial" w:cs="Arial"/>
                <w:sz w:val="24"/>
                <w:szCs w:val="24"/>
                <w:lang w:eastAsia="pl-PL"/>
              </w:rPr>
              <w:t>Prowadzenie stadniny zachow</w:t>
            </w:r>
            <w:r w:rsidR="007C7C55" w:rsidRPr="002F3011">
              <w:rPr>
                <w:rFonts w:ascii="Arial" w:hAnsi="Arial" w:cs="Arial"/>
                <w:sz w:val="24"/>
                <w:szCs w:val="24"/>
                <w:lang w:eastAsia="pl-PL"/>
              </w:rPr>
              <w:t>awczej i </w:t>
            </w:r>
            <w:r w:rsidR="00E9347F">
              <w:rPr>
                <w:rFonts w:ascii="Arial" w:hAnsi="Arial" w:cs="Arial"/>
                <w:sz w:val="24"/>
                <w:szCs w:val="24"/>
                <w:lang w:eastAsia="pl-PL"/>
              </w:rPr>
              <w:t>wypas koni huculskich w </w:t>
            </w:r>
            <w:r w:rsidRPr="002F3011">
              <w:rPr>
                <w:rFonts w:ascii="Arial" w:hAnsi="Arial" w:cs="Arial"/>
                <w:sz w:val="24"/>
                <w:szCs w:val="24"/>
                <w:lang w:eastAsia="pl-PL"/>
              </w:rPr>
              <w:t>Wołosatym i Tarnawie Niżnej</w:t>
            </w:r>
          </w:p>
        </w:tc>
        <w:tc>
          <w:tcPr>
            <w:tcW w:w="2552" w:type="dxa"/>
            <w:shd w:val="clear" w:color="auto" w:fill="auto"/>
            <w:vAlign w:val="center"/>
            <w:hideMark/>
          </w:tcPr>
          <w:p w14:paraId="19A3240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shd w:val="clear" w:color="auto" w:fill="auto"/>
            <w:vAlign w:val="center"/>
            <w:hideMark/>
          </w:tcPr>
          <w:p w14:paraId="22A9DA77" w14:textId="1D430E6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200000,00</w:t>
            </w:r>
          </w:p>
        </w:tc>
        <w:tc>
          <w:tcPr>
            <w:tcW w:w="1701" w:type="dxa"/>
            <w:shd w:val="clear" w:color="auto" w:fill="auto"/>
            <w:vAlign w:val="center"/>
            <w:hideMark/>
          </w:tcPr>
          <w:p w14:paraId="692ECA5D" w14:textId="308D0C7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200000,00</w:t>
            </w:r>
          </w:p>
        </w:tc>
        <w:tc>
          <w:tcPr>
            <w:tcW w:w="2420" w:type="dxa"/>
            <w:shd w:val="clear" w:color="auto" w:fill="auto"/>
            <w:vAlign w:val="center"/>
            <w:hideMark/>
          </w:tcPr>
          <w:p w14:paraId="43164866"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Środki własne </w:t>
            </w:r>
            <w:proofErr w:type="spellStart"/>
            <w:r w:rsidRPr="002F3011">
              <w:rPr>
                <w:rFonts w:ascii="Arial" w:hAnsi="Arial" w:cs="Arial"/>
                <w:sz w:val="24"/>
                <w:szCs w:val="24"/>
                <w:lang w:eastAsia="pl-PL"/>
              </w:rPr>
              <w:t>BdPN</w:t>
            </w:r>
            <w:proofErr w:type="spellEnd"/>
          </w:p>
        </w:tc>
      </w:tr>
      <w:tr w:rsidR="006B7CB0" w:rsidRPr="004E3FF5" w14:paraId="69C3E66A" w14:textId="77777777" w:rsidTr="00317853">
        <w:trPr>
          <w:trHeight w:val="1103"/>
          <w:jc w:val="center"/>
        </w:trPr>
        <w:tc>
          <w:tcPr>
            <w:tcW w:w="5665" w:type="dxa"/>
            <w:shd w:val="clear" w:color="auto" w:fill="auto"/>
            <w:vAlign w:val="center"/>
            <w:hideMark/>
          </w:tcPr>
          <w:p w14:paraId="5F096396"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Działania o charakterze edukacyjnym, informacyjnym, promującym ochronę różnorodności biologicznej.</w:t>
            </w:r>
            <w:r w:rsidRPr="002F3011">
              <w:rPr>
                <w:rFonts w:ascii="Arial" w:hAnsi="Arial" w:cs="Arial"/>
                <w:sz w:val="24"/>
                <w:szCs w:val="24"/>
                <w:lang w:eastAsia="pl-PL"/>
              </w:rPr>
              <w:br/>
              <w:t xml:space="preserve">Edukacja przyrodnicza w </w:t>
            </w:r>
            <w:proofErr w:type="spellStart"/>
            <w:r w:rsidRPr="002F3011">
              <w:rPr>
                <w:rFonts w:ascii="Arial" w:hAnsi="Arial" w:cs="Arial"/>
                <w:sz w:val="24"/>
                <w:szCs w:val="24"/>
                <w:lang w:eastAsia="pl-PL"/>
              </w:rPr>
              <w:t>BdPN</w:t>
            </w:r>
            <w:proofErr w:type="spellEnd"/>
          </w:p>
        </w:tc>
        <w:tc>
          <w:tcPr>
            <w:tcW w:w="2552" w:type="dxa"/>
            <w:shd w:val="clear" w:color="auto" w:fill="auto"/>
            <w:vAlign w:val="center"/>
            <w:hideMark/>
          </w:tcPr>
          <w:p w14:paraId="063E5A05"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shd w:val="clear" w:color="auto" w:fill="auto"/>
            <w:vAlign w:val="center"/>
            <w:hideMark/>
          </w:tcPr>
          <w:p w14:paraId="21103435" w14:textId="2E250DA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1829 138,63</w:t>
            </w:r>
          </w:p>
        </w:tc>
        <w:tc>
          <w:tcPr>
            <w:tcW w:w="1701" w:type="dxa"/>
            <w:shd w:val="clear" w:color="auto" w:fill="auto"/>
            <w:vAlign w:val="center"/>
            <w:hideMark/>
          </w:tcPr>
          <w:p w14:paraId="05AF8630" w14:textId="57F0FCA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1971888,22</w:t>
            </w:r>
          </w:p>
        </w:tc>
        <w:tc>
          <w:tcPr>
            <w:tcW w:w="2420" w:type="dxa"/>
            <w:shd w:val="clear" w:color="auto" w:fill="auto"/>
            <w:vAlign w:val="center"/>
            <w:hideMark/>
          </w:tcPr>
          <w:p w14:paraId="39BB8401"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Środki własne </w:t>
            </w:r>
            <w:proofErr w:type="spellStart"/>
            <w:r w:rsidRPr="002F3011">
              <w:rPr>
                <w:rFonts w:ascii="Arial" w:hAnsi="Arial" w:cs="Arial"/>
                <w:sz w:val="24"/>
                <w:szCs w:val="24"/>
                <w:lang w:eastAsia="pl-PL"/>
              </w:rPr>
              <w:t>BdPN</w:t>
            </w:r>
            <w:proofErr w:type="spellEnd"/>
            <w:r w:rsidRPr="002F3011">
              <w:rPr>
                <w:rFonts w:ascii="Arial" w:hAnsi="Arial" w:cs="Arial"/>
                <w:sz w:val="24"/>
                <w:szCs w:val="24"/>
                <w:lang w:eastAsia="pl-PL"/>
              </w:rPr>
              <w:t xml:space="preserve"> </w:t>
            </w:r>
            <w:proofErr w:type="spellStart"/>
            <w:r w:rsidRPr="002F3011">
              <w:rPr>
                <w:rFonts w:ascii="Arial" w:hAnsi="Arial" w:cs="Arial"/>
                <w:sz w:val="24"/>
                <w:szCs w:val="24"/>
                <w:lang w:eastAsia="pl-PL"/>
              </w:rPr>
              <w:t>Interreg</w:t>
            </w:r>
            <w:proofErr w:type="spellEnd"/>
            <w:r w:rsidRPr="002F3011">
              <w:rPr>
                <w:rFonts w:ascii="Arial" w:hAnsi="Arial" w:cs="Arial"/>
                <w:sz w:val="24"/>
                <w:szCs w:val="24"/>
                <w:lang w:eastAsia="pl-PL"/>
              </w:rPr>
              <w:t>, WFOŚiGW</w:t>
            </w:r>
          </w:p>
        </w:tc>
      </w:tr>
      <w:tr w:rsidR="006B7CB0" w:rsidRPr="004E3FF5" w14:paraId="2EEA62D4" w14:textId="77777777" w:rsidTr="00317853">
        <w:trPr>
          <w:trHeight w:val="2185"/>
          <w:jc w:val="center"/>
        </w:trPr>
        <w:tc>
          <w:tcPr>
            <w:tcW w:w="5665" w:type="dxa"/>
            <w:shd w:val="clear" w:color="auto" w:fill="auto"/>
            <w:vAlign w:val="center"/>
            <w:hideMark/>
          </w:tcPr>
          <w:p w14:paraId="002991D3"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Działania w zakresie utrzymania, budowy, rozbudowy, przebudowy infrastruktury mającej na celu ograniczenie negatywnego oddziaływania turystyki na obszary cenne przyrodniczo. Zachowanie bioróżnorodności Połoniny </w:t>
            </w:r>
            <w:proofErr w:type="spellStart"/>
            <w:r w:rsidRPr="002F3011">
              <w:rPr>
                <w:rFonts w:ascii="Arial" w:hAnsi="Arial" w:cs="Arial"/>
                <w:sz w:val="24"/>
                <w:szCs w:val="24"/>
                <w:lang w:eastAsia="pl-PL"/>
              </w:rPr>
              <w:t>Wetlińskiej</w:t>
            </w:r>
            <w:proofErr w:type="spellEnd"/>
            <w:r w:rsidRPr="002F3011">
              <w:rPr>
                <w:rFonts w:ascii="Arial" w:hAnsi="Arial" w:cs="Arial"/>
                <w:sz w:val="24"/>
                <w:szCs w:val="24"/>
                <w:lang w:eastAsia="pl-PL"/>
              </w:rPr>
              <w:t xml:space="preserve"> poprzez ochronę zagrożonych gatunków przed negatywnym oddziaływaniem turystyki”, nr RPPK.04.05.00-18-0001/18</w:t>
            </w:r>
          </w:p>
        </w:tc>
        <w:tc>
          <w:tcPr>
            <w:tcW w:w="2552" w:type="dxa"/>
            <w:shd w:val="clear" w:color="auto" w:fill="auto"/>
            <w:vAlign w:val="center"/>
            <w:hideMark/>
          </w:tcPr>
          <w:p w14:paraId="55CBFB4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shd w:val="clear" w:color="auto" w:fill="auto"/>
            <w:vAlign w:val="center"/>
            <w:hideMark/>
          </w:tcPr>
          <w:p w14:paraId="0D74CD43" w14:textId="41ACDCC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1424340,00</w:t>
            </w:r>
          </w:p>
        </w:tc>
        <w:tc>
          <w:tcPr>
            <w:tcW w:w="1701" w:type="dxa"/>
            <w:shd w:val="clear" w:color="auto" w:fill="auto"/>
            <w:vAlign w:val="center"/>
            <w:hideMark/>
          </w:tcPr>
          <w:p w14:paraId="54F330BF" w14:textId="3F6B120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1180185,00</w:t>
            </w:r>
          </w:p>
        </w:tc>
        <w:tc>
          <w:tcPr>
            <w:tcW w:w="2420" w:type="dxa"/>
            <w:shd w:val="clear" w:color="auto" w:fill="auto"/>
            <w:vAlign w:val="center"/>
            <w:hideMark/>
          </w:tcPr>
          <w:p w14:paraId="10A1EC1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Regionalny Program Operacyjny Województwa Podkarpackiego na lata 2014-2020, Środki własne </w:t>
            </w:r>
            <w:proofErr w:type="spellStart"/>
            <w:r w:rsidRPr="002F3011">
              <w:rPr>
                <w:rFonts w:ascii="Arial" w:hAnsi="Arial" w:cs="Arial"/>
                <w:sz w:val="24"/>
                <w:szCs w:val="24"/>
                <w:lang w:eastAsia="pl-PL"/>
              </w:rPr>
              <w:t>BdPN</w:t>
            </w:r>
            <w:proofErr w:type="spellEnd"/>
          </w:p>
        </w:tc>
      </w:tr>
      <w:tr w:rsidR="006B7CB0" w:rsidRPr="004E3FF5" w14:paraId="46DD2CF5" w14:textId="77777777" w:rsidTr="00317853">
        <w:trPr>
          <w:trHeight w:val="1956"/>
          <w:jc w:val="center"/>
        </w:trPr>
        <w:tc>
          <w:tcPr>
            <w:tcW w:w="5665" w:type="dxa"/>
            <w:shd w:val="clear" w:color="auto" w:fill="auto"/>
            <w:vAlign w:val="center"/>
            <w:hideMark/>
          </w:tcPr>
          <w:p w14:paraId="17AE0171" w14:textId="1AEB6E32"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Działania w zakresie utrzymania, budowy, rozbudowy, przebudowy infrastruktury mającej na celu ograniczenie negatywnego oddziaływania turystyki na obsza</w:t>
            </w:r>
            <w:r w:rsidR="00CC4564">
              <w:rPr>
                <w:rFonts w:ascii="Arial" w:hAnsi="Arial" w:cs="Arial"/>
                <w:sz w:val="24"/>
                <w:szCs w:val="24"/>
                <w:lang w:eastAsia="pl-PL"/>
              </w:rPr>
              <w:t>ry cenne przyrodniczo. Budowa i </w:t>
            </w:r>
            <w:r w:rsidRPr="002F3011">
              <w:rPr>
                <w:rFonts w:ascii="Arial" w:hAnsi="Arial" w:cs="Arial"/>
                <w:sz w:val="24"/>
                <w:szCs w:val="24"/>
                <w:lang w:eastAsia="pl-PL"/>
              </w:rPr>
              <w:t>konserwacja infrastruktury na</w:t>
            </w:r>
            <w:r w:rsidR="002C1A45" w:rsidRPr="002F3011">
              <w:rPr>
                <w:rFonts w:ascii="Arial" w:hAnsi="Arial" w:cs="Arial"/>
                <w:sz w:val="24"/>
                <w:szCs w:val="24"/>
                <w:lang w:eastAsia="pl-PL"/>
              </w:rPr>
              <w:t xml:space="preserve"> szlakach, utrzymanie szlaków i </w:t>
            </w:r>
            <w:r w:rsidRPr="002F3011">
              <w:rPr>
                <w:rFonts w:ascii="Arial" w:hAnsi="Arial" w:cs="Arial"/>
                <w:sz w:val="24"/>
                <w:szCs w:val="24"/>
                <w:lang w:eastAsia="pl-PL"/>
              </w:rPr>
              <w:t xml:space="preserve">ścieżek edukacyjnych oraz zabezpieczenie otoczenia przyrodniczego szlaków pieszych w </w:t>
            </w:r>
            <w:proofErr w:type="spellStart"/>
            <w:r w:rsidRPr="002F3011">
              <w:rPr>
                <w:rFonts w:ascii="Arial" w:hAnsi="Arial" w:cs="Arial"/>
                <w:sz w:val="24"/>
                <w:szCs w:val="24"/>
                <w:lang w:eastAsia="pl-PL"/>
              </w:rPr>
              <w:t>BdPN</w:t>
            </w:r>
            <w:proofErr w:type="spellEnd"/>
          </w:p>
        </w:tc>
        <w:tc>
          <w:tcPr>
            <w:tcW w:w="2552" w:type="dxa"/>
            <w:shd w:val="clear" w:color="auto" w:fill="auto"/>
            <w:vAlign w:val="center"/>
            <w:hideMark/>
          </w:tcPr>
          <w:p w14:paraId="097A053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shd w:val="clear" w:color="auto" w:fill="auto"/>
            <w:vAlign w:val="center"/>
            <w:hideMark/>
          </w:tcPr>
          <w:p w14:paraId="292725E3" w14:textId="4F9CB30D"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1352764,14</w:t>
            </w:r>
          </w:p>
        </w:tc>
        <w:tc>
          <w:tcPr>
            <w:tcW w:w="1701" w:type="dxa"/>
            <w:shd w:val="clear" w:color="auto" w:fill="auto"/>
            <w:vAlign w:val="center"/>
            <w:hideMark/>
          </w:tcPr>
          <w:p w14:paraId="5DE5488F" w14:textId="61CEC36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1713721,29</w:t>
            </w:r>
          </w:p>
        </w:tc>
        <w:tc>
          <w:tcPr>
            <w:tcW w:w="2420" w:type="dxa"/>
            <w:shd w:val="clear" w:color="auto" w:fill="auto"/>
            <w:vAlign w:val="center"/>
            <w:hideMark/>
          </w:tcPr>
          <w:p w14:paraId="401D80A6"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Fundusz leśny, Środki własne </w:t>
            </w:r>
            <w:proofErr w:type="spellStart"/>
            <w:r w:rsidRPr="002F3011">
              <w:rPr>
                <w:rFonts w:ascii="Arial" w:hAnsi="Arial" w:cs="Arial"/>
                <w:sz w:val="24"/>
                <w:szCs w:val="24"/>
                <w:lang w:eastAsia="pl-PL"/>
              </w:rPr>
              <w:t>BdPN</w:t>
            </w:r>
            <w:proofErr w:type="spellEnd"/>
          </w:p>
        </w:tc>
      </w:tr>
      <w:tr w:rsidR="006B7CB0" w:rsidRPr="004E3FF5" w14:paraId="4206E4DE" w14:textId="77777777" w:rsidTr="00317853">
        <w:trPr>
          <w:trHeight w:val="1244"/>
          <w:jc w:val="center"/>
        </w:trPr>
        <w:tc>
          <w:tcPr>
            <w:tcW w:w="5665" w:type="dxa"/>
            <w:shd w:val="clear" w:color="auto" w:fill="auto"/>
            <w:vAlign w:val="center"/>
            <w:hideMark/>
          </w:tcPr>
          <w:p w14:paraId="17A6B82C" w14:textId="30A86A3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Budowa, rozbudowa, przebudowa i wyposażenie ośrodków dydaktycznych i infrastruktury służącej </w:t>
            </w:r>
            <w:r w:rsidRPr="002F3011">
              <w:rPr>
                <w:rFonts w:ascii="Arial" w:hAnsi="Arial" w:cs="Arial"/>
                <w:sz w:val="24"/>
                <w:szCs w:val="24"/>
                <w:lang w:eastAsia="pl-PL"/>
              </w:rPr>
              <w:lastRenderedPageBreak/>
              <w:t>edukacji ekologicz</w:t>
            </w:r>
            <w:r w:rsidR="002C1A45" w:rsidRPr="002F3011">
              <w:rPr>
                <w:rFonts w:ascii="Arial" w:hAnsi="Arial" w:cs="Arial"/>
                <w:sz w:val="24"/>
                <w:szCs w:val="24"/>
                <w:lang w:eastAsia="pl-PL"/>
              </w:rPr>
              <w:t xml:space="preserve">nej. Modernizacja Muzeum </w:t>
            </w:r>
            <w:proofErr w:type="spellStart"/>
            <w:r w:rsidR="002C1A45" w:rsidRPr="002F3011">
              <w:rPr>
                <w:rFonts w:ascii="Arial" w:hAnsi="Arial" w:cs="Arial"/>
                <w:sz w:val="24"/>
                <w:szCs w:val="24"/>
                <w:lang w:eastAsia="pl-PL"/>
              </w:rPr>
              <w:t>BdPN</w:t>
            </w:r>
            <w:proofErr w:type="spellEnd"/>
            <w:r w:rsidR="002C1A45" w:rsidRPr="002F3011">
              <w:rPr>
                <w:rFonts w:ascii="Arial" w:hAnsi="Arial" w:cs="Arial"/>
                <w:sz w:val="24"/>
                <w:szCs w:val="24"/>
                <w:lang w:eastAsia="pl-PL"/>
              </w:rPr>
              <w:t xml:space="preserve"> w </w:t>
            </w:r>
            <w:r w:rsidRPr="002F3011">
              <w:rPr>
                <w:rFonts w:ascii="Arial" w:hAnsi="Arial" w:cs="Arial"/>
                <w:sz w:val="24"/>
                <w:szCs w:val="24"/>
                <w:lang w:eastAsia="pl-PL"/>
              </w:rPr>
              <w:t>Ustrzykach Dolnych</w:t>
            </w:r>
          </w:p>
        </w:tc>
        <w:tc>
          <w:tcPr>
            <w:tcW w:w="2552" w:type="dxa"/>
            <w:shd w:val="clear" w:color="auto" w:fill="auto"/>
            <w:vAlign w:val="center"/>
            <w:hideMark/>
          </w:tcPr>
          <w:p w14:paraId="71F422A2"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Bieszczadzki Park Narodowy</w:t>
            </w:r>
          </w:p>
        </w:tc>
        <w:tc>
          <w:tcPr>
            <w:tcW w:w="1559" w:type="dxa"/>
            <w:shd w:val="clear" w:color="auto" w:fill="auto"/>
            <w:vAlign w:val="center"/>
            <w:hideMark/>
          </w:tcPr>
          <w:p w14:paraId="3DE198F6" w14:textId="26FA0C6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3446376,16</w:t>
            </w:r>
          </w:p>
        </w:tc>
        <w:tc>
          <w:tcPr>
            <w:tcW w:w="1701" w:type="dxa"/>
            <w:shd w:val="clear" w:color="auto" w:fill="auto"/>
            <w:vAlign w:val="center"/>
            <w:hideMark/>
          </w:tcPr>
          <w:p w14:paraId="12B5F5CE" w14:textId="6675E864"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6052123,37</w:t>
            </w:r>
          </w:p>
        </w:tc>
        <w:tc>
          <w:tcPr>
            <w:tcW w:w="2420" w:type="dxa"/>
            <w:shd w:val="clear" w:color="auto" w:fill="auto"/>
            <w:vAlign w:val="center"/>
            <w:hideMark/>
          </w:tcPr>
          <w:p w14:paraId="69A38A8B"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NFOŚiGW, Środki własne </w:t>
            </w:r>
            <w:proofErr w:type="spellStart"/>
            <w:r w:rsidRPr="002F3011">
              <w:rPr>
                <w:rFonts w:ascii="Arial" w:hAnsi="Arial" w:cs="Arial"/>
                <w:sz w:val="24"/>
                <w:szCs w:val="24"/>
                <w:lang w:eastAsia="pl-PL"/>
              </w:rPr>
              <w:t>BdPN</w:t>
            </w:r>
            <w:proofErr w:type="spellEnd"/>
          </w:p>
        </w:tc>
      </w:tr>
      <w:tr w:rsidR="006B7CB0" w:rsidRPr="004E3FF5" w14:paraId="2690E378" w14:textId="77777777" w:rsidTr="00317853">
        <w:trPr>
          <w:trHeight w:val="768"/>
          <w:jc w:val="center"/>
        </w:trPr>
        <w:tc>
          <w:tcPr>
            <w:tcW w:w="5665" w:type="dxa"/>
            <w:shd w:val="clear" w:color="auto" w:fill="auto"/>
            <w:vAlign w:val="center"/>
            <w:hideMark/>
          </w:tcPr>
          <w:p w14:paraId="5A84F47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Ochrona różnorodności ekologicznej ekosystemów leśnych. Ochrona ekosystemów leśnych w </w:t>
            </w:r>
            <w:proofErr w:type="spellStart"/>
            <w:r w:rsidRPr="002F3011">
              <w:rPr>
                <w:rFonts w:ascii="Arial" w:hAnsi="Arial" w:cs="Arial"/>
                <w:sz w:val="24"/>
                <w:szCs w:val="24"/>
                <w:lang w:eastAsia="pl-PL"/>
              </w:rPr>
              <w:t>BdPN</w:t>
            </w:r>
            <w:proofErr w:type="spellEnd"/>
          </w:p>
        </w:tc>
        <w:tc>
          <w:tcPr>
            <w:tcW w:w="2552" w:type="dxa"/>
            <w:shd w:val="clear" w:color="auto" w:fill="auto"/>
            <w:vAlign w:val="center"/>
            <w:hideMark/>
          </w:tcPr>
          <w:p w14:paraId="39A254D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Bieszczadzki Park Narodowy</w:t>
            </w:r>
          </w:p>
        </w:tc>
        <w:tc>
          <w:tcPr>
            <w:tcW w:w="1559" w:type="dxa"/>
            <w:shd w:val="clear" w:color="auto" w:fill="auto"/>
            <w:vAlign w:val="center"/>
            <w:hideMark/>
          </w:tcPr>
          <w:p w14:paraId="239D8204" w14:textId="54613CBD"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420635,83</w:t>
            </w:r>
          </w:p>
        </w:tc>
        <w:tc>
          <w:tcPr>
            <w:tcW w:w="1701" w:type="dxa"/>
            <w:shd w:val="clear" w:color="auto" w:fill="auto"/>
            <w:vAlign w:val="center"/>
            <w:hideMark/>
          </w:tcPr>
          <w:p w14:paraId="6C9198FC" w14:textId="3163F48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521297,85</w:t>
            </w:r>
          </w:p>
        </w:tc>
        <w:tc>
          <w:tcPr>
            <w:tcW w:w="2420" w:type="dxa"/>
            <w:shd w:val="clear" w:color="auto" w:fill="auto"/>
            <w:vAlign w:val="center"/>
            <w:hideMark/>
          </w:tcPr>
          <w:p w14:paraId="28A6EAF8"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Fundusz leśny, Środki własne </w:t>
            </w:r>
            <w:proofErr w:type="spellStart"/>
            <w:r w:rsidRPr="002F3011">
              <w:rPr>
                <w:rFonts w:ascii="Arial" w:hAnsi="Arial" w:cs="Arial"/>
                <w:sz w:val="24"/>
                <w:szCs w:val="24"/>
                <w:lang w:eastAsia="pl-PL"/>
              </w:rPr>
              <w:t>BdPN</w:t>
            </w:r>
            <w:proofErr w:type="spellEnd"/>
          </w:p>
        </w:tc>
      </w:tr>
      <w:tr w:rsidR="006B7CB0" w:rsidRPr="004E3FF5" w14:paraId="22FFB263" w14:textId="77777777" w:rsidTr="00317853">
        <w:trPr>
          <w:trHeight w:val="358"/>
          <w:jc w:val="center"/>
        </w:trPr>
        <w:tc>
          <w:tcPr>
            <w:tcW w:w="5665" w:type="dxa"/>
            <w:shd w:val="clear" w:color="auto" w:fill="auto"/>
            <w:vAlign w:val="center"/>
            <w:hideMark/>
          </w:tcPr>
          <w:p w14:paraId="20DE62D3"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Wypas pasterski</w:t>
            </w:r>
          </w:p>
        </w:tc>
        <w:tc>
          <w:tcPr>
            <w:tcW w:w="2552" w:type="dxa"/>
            <w:shd w:val="clear" w:color="auto" w:fill="auto"/>
            <w:vAlign w:val="center"/>
            <w:hideMark/>
          </w:tcPr>
          <w:p w14:paraId="0E81F40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2A7A5215" w14:textId="62A8BF0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15100,00</w:t>
            </w:r>
          </w:p>
        </w:tc>
        <w:tc>
          <w:tcPr>
            <w:tcW w:w="1701" w:type="dxa"/>
            <w:shd w:val="clear" w:color="auto" w:fill="auto"/>
            <w:vAlign w:val="center"/>
            <w:hideMark/>
          </w:tcPr>
          <w:p w14:paraId="31ABBE4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24B0858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 MPN</w:t>
            </w:r>
          </w:p>
        </w:tc>
      </w:tr>
      <w:tr w:rsidR="006B7CB0" w:rsidRPr="004E3FF5" w14:paraId="09D8F170" w14:textId="77777777" w:rsidTr="00317853">
        <w:trPr>
          <w:trHeight w:val="583"/>
          <w:jc w:val="center"/>
        </w:trPr>
        <w:tc>
          <w:tcPr>
            <w:tcW w:w="5665" w:type="dxa"/>
            <w:shd w:val="clear" w:color="auto" w:fill="auto"/>
            <w:noWrap/>
            <w:vAlign w:val="center"/>
            <w:hideMark/>
          </w:tcPr>
          <w:p w14:paraId="1B05B7B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Wypas pasterski</w:t>
            </w:r>
          </w:p>
        </w:tc>
        <w:tc>
          <w:tcPr>
            <w:tcW w:w="2552" w:type="dxa"/>
            <w:shd w:val="clear" w:color="auto" w:fill="auto"/>
            <w:vAlign w:val="center"/>
            <w:hideMark/>
          </w:tcPr>
          <w:p w14:paraId="4564A80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418F5DF3"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341416B5" w14:textId="7EB53D2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27900,00</w:t>
            </w:r>
          </w:p>
        </w:tc>
        <w:tc>
          <w:tcPr>
            <w:tcW w:w="2420" w:type="dxa"/>
            <w:shd w:val="clear" w:color="auto" w:fill="auto"/>
            <w:vAlign w:val="center"/>
            <w:hideMark/>
          </w:tcPr>
          <w:p w14:paraId="01B7F905"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 MPN</w:t>
            </w:r>
          </w:p>
        </w:tc>
      </w:tr>
      <w:tr w:rsidR="006B7CB0" w:rsidRPr="004E3FF5" w14:paraId="0391489E" w14:textId="77777777" w:rsidTr="00317853">
        <w:trPr>
          <w:trHeight w:val="959"/>
          <w:jc w:val="center"/>
        </w:trPr>
        <w:tc>
          <w:tcPr>
            <w:tcW w:w="5665" w:type="dxa"/>
            <w:shd w:val="clear" w:color="auto" w:fill="auto"/>
            <w:vAlign w:val="center"/>
            <w:hideMark/>
          </w:tcPr>
          <w:p w14:paraId="0C85B217" w14:textId="2F8C78F4"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Ochro</w:t>
            </w:r>
            <w:r w:rsidR="00CC4564">
              <w:rPr>
                <w:rFonts w:ascii="Arial" w:hAnsi="Arial" w:cs="Arial"/>
                <w:sz w:val="24"/>
                <w:szCs w:val="24"/>
                <w:lang w:eastAsia="pl-PL"/>
              </w:rPr>
              <w:t>na ekosystemów leśnych Umowa Nr </w:t>
            </w:r>
            <w:r w:rsidRPr="002F3011">
              <w:rPr>
                <w:rFonts w:ascii="Arial" w:hAnsi="Arial" w:cs="Arial"/>
                <w:sz w:val="24"/>
                <w:szCs w:val="24"/>
                <w:lang w:eastAsia="pl-PL"/>
              </w:rPr>
              <w:t>EZ.0290.1.10.2021 (Działania</w:t>
            </w:r>
            <w:r w:rsidR="002C1A45" w:rsidRPr="002F3011">
              <w:rPr>
                <w:rFonts w:ascii="Arial" w:hAnsi="Arial" w:cs="Arial"/>
                <w:sz w:val="24"/>
                <w:szCs w:val="24"/>
                <w:lang w:eastAsia="pl-PL"/>
              </w:rPr>
              <w:t xml:space="preserve"> ochronne powiązane z </w:t>
            </w:r>
            <w:r w:rsidRPr="002F3011">
              <w:rPr>
                <w:rFonts w:ascii="Arial" w:hAnsi="Arial" w:cs="Arial"/>
                <w:sz w:val="24"/>
                <w:szCs w:val="24"/>
                <w:lang w:eastAsia="pl-PL"/>
              </w:rPr>
              <w:t>gospodarką leśną)</w:t>
            </w:r>
          </w:p>
        </w:tc>
        <w:tc>
          <w:tcPr>
            <w:tcW w:w="2552" w:type="dxa"/>
            <w:shd w:val="clear" w:color="auto" w:fill="auto"/>
            <w:vAlign w:val="center"/>
            <w:hideMark/>
          </w:tcPr>
          <w:p w14:paraId="1A6AC7B4" w14:textId="48312A8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0D7BF9F8" w14:textId="1CA118B8"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2589448,65</w:t>
            </w:r>
          </w:p>
        </w:tc>
        <w:tc>
          <w:tcPr>
            <w:tcW w:w="1701" w:type="dxa"/>
            <w:shd w:val="clear" w:color="auto" w:fill="auto"/>
            <w:vAlign w:val="center"/>
            <w:hideMark/>
          </w:tcPr>
          <w:p w14:paraId="68314DB2"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467EA51E" w14:textId="0D5B6874"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t>Fundusz leśny, Środki własne i </w:t>
            </w:r>
            <w:r w:rsidR="006B7CB0" w:rsidRPr="002F3011">
              <w:rPr>
                <w:rFonts w:ascii="Arial" w:hAnsi="Arial" w:cs="Arial"/>
                <w:sz w:val="24"/>
                <w:szCs w:val="24"/>
                <w:lang w:eastAsia="pl-PL"/>
              </w:rPr>
              <w:t>dotacja celowa</w:t>
            </w:r>
          </w:p>
        </w:tc>
      </w:tr>
      <w:tr w:rsidR="006B7CB0" w:rsidRPr="004E3FF5" w14:paraId="457319CD" w14:textId="77777777" w:rsidTr="00317853">
        <w:trPr>
          <w:trHeight w:val="675"/>
          <w:jc w:val="center"/>
        </w:trPr>
        <w:tc>
          <w:tcPr>
            <w:tcW w:w="5665" w:type="dxa"/>
            <w:shd w:val="clear" w:color="auto" w:fill="auto"/>
            <w:vAlign w:val="center"/>
            <w:hideMark/>
          </w:tcPr>
          <w:p w14:paraId="253AC6E9" w14:textId="42757470"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Ochrona ekosystemów leśnych</w:t>
            </w:r>
            <w:r w:rsidRPr="002F3011">
              <w:rPr>
                <w:rFonts w:ascii="Arial" w:hAnsi="Arial" w:cs="Arial"/>
                <w:sz w:val="24"/>
                <w:szCs w:val="24"/>
                <w:lang w:eastAsia="pl-PL"/>
              </w:rPr>
              <w:br/>
              <w:t xml:space="preserve">Umowa Nr EZ.0290.1.9.2022 </w:t>
            </w:r>
            <w:r w:rsidR="007C7C55" w:rsidRPr="002F3011">
              <w:rPr>
                <w:rFonts w:ascii="Arial" w:hAnsi="Arial" w:cs="Arial"/>
                <w:sz w:val="24"/>
                <w:szCs w:val="24"/>
                <w:lang w:eastAsia="pl-PL"/>
              </w:rPr>
              <w:t>(Działania ochronne powiązane z </w:t>
            </w:r>
            <w:r w:rsidRPr="002F3011">
              <w:rPr>
                <w:rFonts w:ascii="Arial" w:hAnsi="Arial" w:cs="Arial"/>
                <w:sz w:val="24"/>
                <w:szCs w:val="24"/>
                <w:lang w:eastAsia="pl-PL"/>
              </w:rPr>
              <w:t>gospodarką leśną)</w:t>
            </w:r>
          </w:p>
        </w:tc>
        <w:tc>
          <w:tcPr>
            <w:tcW w:w="2552" w:type="dxa"/>
            <w:shd w:val="clear" w:color="auto" w:fill="auto"/>
            <w:vAlign w:val="center"/>
            <w:hideMark/>
          </w:tcPr>
          <w:p w14:paraId="5AEDA166"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6955AE3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1708ED2A" w14:textId="7F2602C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3360867,23</w:t>
            </w:r>
          </w:p>
        </w:tc>
        <w:tc>
          <w:tcPr>
            <w:tcW w:w="2420" w:type="dxa"/>
            <w:shd w:val="clear" w:color="auto" w:fill="auto"/>
            <w:vAlign w:val="center"/>
            <w:hideMark/>
          </w:tcPr>
          <w:p w14:paraId="4C7F29CA" w14:textId="2F3A4578"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t>Fundusz leśny, Środki własne i </w:t>
            </w:r>
            <w:r w:rsidR="006B7CB0" w:rsidRPr="002F3011">
              <w:rPr>
                <w:rFonts w:ascii="Arial" w:hAnsi="Arial" w:cs="Arial"/>
                <w:sz w:val="24"/>
                <w:szCs w:val="24"/>
                <w:lang w:eastAsia="pl-PL"/>
              </w:rPr>
              <w:t>dotacja celowa</w:t>
            </w:r>
          </w:p>
        </w:tc>
      </w:tr>
      <w:tr w:rsidR="006B7CB0" w:rsidRPr="004E3FF5" w14:paraId="40707E4E" w14:textId="77777777" w:rsidTr="00317853">
        <w:trPr>
          <w:trHeight w:val="1137"/>
          <w:jc w:val="center"/>
        </w:trPr>
        <w:tc>
          <w:tcPr>
            <w:tcW w:w="5665" w:type="dxa"/>
            <w:shd w:val="clear" w:color="auto" w:fill="auto"/>
            <w:vAlign w:val="center"/>
            <w:hideMark/>
          </w:tcPr>
          <w:p w14:paraId="19FF1324" w14:textId="0B67957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Działania o charakterze edukacyjnym, informacyjnym, promującym ochronę różnorodności biologicznej (Realizacja corocznego Programu Edukacyjnego MPN)</w:t>
            </w:r>
          </w:p>
        </w:tc>
        <w:tc>
          <w:tcPr>
            <w:tcW w:w="2552" w:type="dxa"/>
            <w:shd w:val="clear" w:color="auto" w:fill="auto"/>
            <w:vAlign w:val="center"/>
            <w:hideMark/>
          </w:tcPr>
          <w:p w14:paraId="698E132F"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0A82DA61" w14:textId="70455A5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169706,31</w:t>
            </w:r>
          </w:p>
        </w:tc>
        <w:tc>
          <w:tcPr>
            <w:tcW w:w="1701" w:type="dxa"/>
            <w:shd w:val="clear" w:color="auto" w:fill="auto"/>
            <w:vAlign w:val="center"/>
            <w:hideMark/>
          </w:tcPr>
          <w:p w14:paraId="590068B8" w14:textId="2FA8AC7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47231,40</w:t>
            </w:r>
          </w:p>
        </w:tc>
        <w:tc>
          <w:tcPr>
            <w:tcW w:w="2420" w:type="dxa"/>
            <w:shd w:val="clear" w:color="auto" w:fill="auto"/>
            <w:vAlign w:val="center"/>
            <w:hideMark/>
          </w:tcPr>
          <w:p w14:paraId="7FBE3E7F"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 / budżet Państwa</w:t>
            </w:r>
          </w:p>
        </w:tc>
      </w:tr>
      <w:tr w:rsidR="006B7CB0" w:rsidRPr="004E3FF5" w14:paraId="5F944553" w14:textId="77777777" w:rsidTr="00317853">
        <w:trPr>
          <w:trHeight w:val="771"/>
          <w:jc w:val="center"/>
        </w:trPr>
        <w:tc>
          <w:tcPr>
            <w:tcW w:w="5665" w:type="dxa"/>
            <w:shd w:val="clear" w:color="auto" w:fill="auto"/>
            <w:vAlign w:val="center"/>
            <w:hideMark/>
          </w:tcPr>
          <w:p w14:paraId="19C459CD"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Edukacja terenowa w Magurskim Parku Narodowym (9475/2022/EE/R/D)</w:t>
            </w:r>
          </w:p>
        </w:tc>
        <w:tc>
          <w:tcPr>
            <w:tcW w:w="2552" w:type="dxa"/>
            <w:shd w:val="clear" w:color="auto" w:fill="auto"/>
            <w:vAlign w:val="center"/>
            <w:hideMark/>
          </w:tcPr>
          <w:p w14:paraId="1CB5CBF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055E88F1"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16B84099" w14:textId="74EDA68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8255,92</w:t>
            </w:r>
          </w:p>
        </w:tc>
        <w:tc>
          <w:tcPr>
            <w:tcW w:w="2420" w:type="dxa"/>
            <w:shd w:val="clear" w:color="auto" w:fill="auto"/>
            <w:vAlign w:val="center"/>
            <w:hideMark/>
          </w:tcPr>
          <w:p w14:paraId="3592E62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WFOŚiGW + środki własne</w:t>
            </w:r>
          </w:p>
        </w:tc>
      </w:tr>
      <w:tr w:rsidR="006B7CB0" w:rsidRPr="004E3FF5" w14:paraId="1533011D" w14:textId="77777777" w:rsidTr="00317853">
        <w:trPr>
          <w:trHeight w:val="758"/>
          <w:jc w:val="center"/>
        </w:trPr>
        <w:tc>
          <w:tcPr>
            <w:tcW w:w="5665" w:type="dxa"/>
            <w:shd w:val="clear" w:color="auto" w:fill="auto"/>
            <w:vAlign w:val="center"/>
            <w:hideMark/>
          </w:tcPr>
          <w:p w14:paraId="3581A6AF"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Wydawnictwa wpierające działania edukacyjne Magurskiego Parku Narodowego (9473/2022/EE/R/D)</w:t>
            </w:r>
          </w:p>
        </w:tc>
        <w:tc>
          <w:tcPr>
            <w:tcW w:w="2552" w:type="dxa"/>
            <w:shd w:val="clear" w:color="auto" w:fill="auto"/>
            <w:vAlign w:val="center"/>
            <w:hideMark/>
          </w:tcPr>
          <w:p w14:paraId="49E44A09"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55F9198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50553D36" w14:textId="5C1B4E15"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12561,60</w:t>
            </w:r>
          </w:p>
        </w:tc>
        <w:tc>
          <w:tcPr>
            <w:tcW w:w="2420" w:type="dxa"/>
            <w:shd w:val="clear" w:color="auto" w:fill="auto"/>
            <w:vAlign w:val="center"/>
            <w:hideMark/>
          </w:tcPr>
          <w:p w14:paraId="711A3368"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WFOŚiGW + środki własne</w:t>
            </w:r>
          </w:p>
        </w:tc>
      </w:tr>
      <w:tr w:rsidR="006B7CB0" w:rsidRPr="004E3FF5" w14:paraId="1F60CAD7" w14:textId="77777777" w:rsidTr="00317853">
        <w:trPr>
          <w:trHeight w:val="770"/>
          <w:jc w:val="center"/>
        </w:trPr>
        <w:tc>
          <w:tcPr>
            <w:tcW w:w="5665" w:type="dxa"/>
            <w:shd w:val="clear" w:color="auto" w:fill="auto"/>
            <w:vAlign w:val="center"/>
            <w:hideMark/>
          </w:tcPr>
          <w:p w14:paraId="05115B48"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Wydawnictwa wpierające działania edukacyjne Magurskiego Parku Narodowego (9769/2021/EE/R/D)</w:t>
            </w:r>
          </w:p>
        </w:tc>
        <w:tc>
          <w:tcPr>
            <w:tcW w:w="2552" w:type="dxa"/>
            <w:shd w:val="clear" w:color="auto" w:fill="auto"/>
            <w:vAlign w:val="center"/>
            <w:hideMark/>
          </w:tcPr>
          <w:p w14:paraId="05E78AFD"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1ECBB75F" w14:textId="1E8F53F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21448,05</w:t>
            </w:r>
          </w:p>
        </w:tc>
        <w:tc>
          <w:tcPr>
            <w:tcW w:w="1701" w:type="dxa"/>
            <w:shd w:val="clear" w:color="auto" w:fill="auto"/>
            <w:vAlign w:val="center"/>
            <w:hideMark/>
          </w:tcPr>
          <w:p w14:paraId="0846787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1288A64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WFOŚiGW + środki własne</w:t>
            </w:r>
          </w:p>
        </w:tc>
      </w:tr>
      <w:tr w:rsidR="006B7CB0" w:rsidRPr="004E3FF5" w14:paraId="70CFEFEE" w14:textId="77777777" w:rsidTr="00317853">
        <w:trPr>
          <w:trHeight w:val="982"/>
          <w:jc w:val="center"/>
        </w:trPr>
        <w:tc>
          <w:tcPr>
            <w:tcW w:w="5665" w:type="dxa"/>
            <w:shd w:val="clear" w:color="auto" w:fill="auto"/>
            <w:vAlign w:val="center"/>
            <w:hideMark/>
          </w:tcPr>
          <w:p w14:paraId="7614E0AA" w14:textId="0DFF70B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Konferencja naukowa w Magurskim Parku Narodowym (umowa dotacji 681/2019/Wn-50/EE-</w:t>
            </w:r>
            <w:proofErr w:type="spellStart"/>
            <w:r w:rsidRPr="002F3011">
              <w:rPr>
                <w:rFonts w:ascii="Arial" w:hAnsi="Arial" w:cs="Arial"/>
                <w:sz w:val="24"/>
                <w:szCs w:val="24"/>
                <w:lang w:eastAsia="pl-PL"/>
              </w:rPr>
              <w:t>se</w:t>
            </w:r>
            <w:proofErr w:type="spellEnd"/>
            <w:r w:rsidRPr="002F3011">
              <w:rPr>
                <w:rFonts w:ascii="Arial" w:hAnsi="Arial" w:cs="Arial"/>
                <w:sz w:val="24"/>
                <w:szCs w:val="24"/>
                <w:lang w:eastAsia="pl-PL"/>
              </w:rPr>
              <w:t>/D)</w:t>
            </w:r>
          </w:p>
        </w:tc>
        <w:tc>
          <w:tcPr>
            <w:tcW w:w="2552" w:type="dxa"/>
            <w:shd w:val="clear" w:color="auto" w:fill="auto"/>
            <w:vAlign w:val="center"/>
            <w:hideMark/>
          </w:tcPr>
          <w:p w14:paraId="19FBD86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6DA926E7" w14:textId="7B9530D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48621,93</w:t>
            </w:r>
          </w:p>
        </w:tc>
        <w:tc>
          <w:tcPr>
            <w:tcW w:w="1701" w:type="dxa"/>
            <w:shd w:val="clear" w:color="auto" w:fill="auto"/>
            <w:vAlign w:val="center"/>
            <w:hideMark/>
          </w:tcPr>
          <w:p w14:paraId="0D465D1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5F6CED1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NFOŚiGW + środki własne</w:t>
            </w:r>
          </w:p>
        </w:tc>
      </w:tr>
      <w:tr w:rsidR="006B7CB0" w:rsidRPr="004E3FF5" w14:paraId="7578C1FE" w14:textId="77777777" w:rsidTr="00317853">
        <w:trPr>
          <w:trHeight w:val="888"/>
          <w:jc w:val="center"/>
        </w:trPr>
        <w:tc>
          <w:tcPr>
            <w:tcW w:w="5665" w:type="dxa"/>
            <w:shd w:val="clear" w:color="auto" w:fill="auto"/>
            <w:vAlign w:val="center"/>
            <w:hideMark/>
          </w:tcPr>
          <w:p w14:paraId="1A029452"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Realizacja programu edukacyjnego dla społeczności lokalnej Magurskiego Parku Narodowego "Przybliżyć naturę" (Projekt POIS.02.04.00-00-0101/16)</w:t>
            </w:r>
          </w:p>
        </w:tc>
        <w:tc>
          <w:tcPr>
            <w:tcW w:w="2552" w:type="dxa"/>
            <w:shd w:val="clear" w:color="auto" w:fill="auto"/>
            <w:vAlign w:val="center"/>
            <w:hideMark/>
          </w:tcPr>
          <w:p w14:paraId="7000D831"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6B72B7CD" w14:textId="257FFA48"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137573,38</w:t>
            </w:r>
          </w:p>
        </w:tc>
        <w:tc>
          <w:tcPr>
            <w:tcW w:w="1701" w:type="dxa"/>
            <w:shd w:val="clear" w:color="auto" w:fill="auto"/>
            <w:vAlign w:val="center"/>
            <w:hideMark/>
          </w:tcPr>
          <w:p w14:paraId="2B0211CF"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0972000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Program Operacyjny Infrastruktura </w:t>
            </w:r>
            <w:r w:rsidRPr="002F3011">
              <w:rPr>
                <w:rFonts w:ascii="Arial" w:hAnsi="Arial" w:cs="Arial"/>
                <w:sz w:val="24"/>
                <w:szCs w:val="24"/>
                <w:lang w:eastAsia="pl-PL"/>
              </w:rPr>
              <w:br/>
              <w:t xml:space="preserve">i Środowisko </w:t>
            </w:r>
            <w:r w:rsidRPr="002F3011">
              <w:rPr>
                <w:rFonts w:ascii="Arial" w:hAnsi="Arial" w:cs="Arial"/>
                <w:sz w:val="24"/>
                <w:szCs w:val="24"/>
                <w:lang w:eastAsia="pl-PL"/>
              </w:rPr>
              <w:br/>
              <w:t>2014-2020</w:t>
            </w:r>
          </w:p>
        </w:tc>
      </w:tr>
      <w:tr w:rsidR="006B7CB0" w:rsidRPr="004E3FF5" w14:paraId="0CBD69F8" w14:textId="77777777" w:rsidTr="00317853">
        <w:trPr>
          <w:trHeight w:val="1137"/>
          <w:jc w:val="center"/>
        </w:trPr>
        <w:tc>
          <w:tcPr>
            <w:tcW w:w="5665" w:type="dxa"/>
            <w:shd w:val="clear" w:color="auto" w:fill="auto"/>
            <w:vAlign w:val="center"/>
            <w:hideMark/>
          </w:tcPr>
          <w:p w14:paraId="735B276D" w14:textId="2A415C4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„Zintegrowane podejście do ochrony ekosystemów przed inwazyjnymi roślinami obcymi w południowej Polsce – IAS/</w:t>
            </w:r>
            <w:proofErr w:type="spellStart"/>
            <w:r w:rsidRPr="002F3011">
              <w:rPr>
                <w:rFonts w:ascii="Arial" w:hAnsi="Arial" w:cs="Arial"/>
                <w:sz w:val="24"/>
                <w:szCs w:val="24"/>
                <w:lang w:eastAsia="pl-PL"/>
              </w:rPr>
              <w:t>EcoSystemCARE</w:t>
            </w:r>
            <w:proofErr w:type="spellEnd"/>
            <w:r w:rsidRPr="002F3011">
              <w:rPr>
                <w:rFonts w:ascii="Arial" w:hAnsi="Arial" w:cs="Arial"/>
                <w:sz w:val="24"/>
                <w:szCs w:val="24"/>
                <w:lang w:eastAsia="pl-PL"/>
              </w:rPr>
              <w:t>” MFEOG.07.02.02-50-0032/21-00</w:t>
            </w:r>
          </w:p>
        </w:tc>
        <w:tc>
          <w:tcPr>
            <w:tcW w:w="2552" w:type="dxa"/>
            <w:shd w:val="clear" w:color="auto" w:fill="auto"/>
            <w:vAlign w:val="center"/>
            <w:hideMark/>
          </w:tcPr>
          <w:p w14:paraId="0B046DB2"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43F10B1F" w14:textId="39B162F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74954,07</w:t>
            </w:r>
          </w:p>
        </w:tc>
        <w:tc>
          <w:tcPr>
            <w:tcW w:w="1701" w:type="dxa"/>
            <w:shd w:val="clear" w:color="auto" w:fill="auto"/>
            <w:vAlign w:val="center"/>
            <w:hideMark/>
          </w:tcPr>
          <w:p w14:paraId="11448CB7" w14:textId="652E6A28"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234084,20</w:t>
            </w:r>
          </w:p>
        </w:tc>
        <w:tc>
          <w:tcPr>
            <w:tcW w:w="2420" w:type="dxa"/>
            <w:shd w:val="clear" w:color="auto" w:fill="auto"/>
            <w:vAlign w:val="center"/>
            <w:hideMark/>
          </w:tcPr>
          <w:p w14:paraId="0DD703E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Projekt finansowany ze środków Mechanizmu Finansowego EOG 2014-2021</w:t>
            </w:r>
          </w:p>
        </w:tc>
      </w:tr>
      <w:tr w:rsidR="006B7CB0" w:rsidRPr="004E3FF5" w14:paraId="607CF7F2" w14:textId="77777777" w:rsidTr="00317853">
        <w:trPr>
          <w:trHeight w:val="1479"/>
          <w:jc w:val="center"/>
        </w:trPr>
        <w:tc>
          <w:tcPr>
            <w:tcW w:w="5665" w:type="dxa"/>
            <w:shd w:val="clear" w:color="auto" w:fill="auto"/>
            <w:vAlign w:val="center"/>
            <w:hideMark/>
          </w:tcPr>
          <w:p w14:paraId="14BFC4E2" w14:textId="47872C8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Umowa Nr EZ.0290.1.10.2021 zawarta pomiędzy Skarbem Państwa-Państwowym Gospodarstwem Leśnym, Dyrekcj</w:t>
            </w:r>
            <w:r w:rsidR="002C1A45" w:rsidRPr="002F3011">
              <w:rPr>
                <w:rFonts w:ascii="Arial" w:hAnsi="Arial" w:cs="Arial"/>
                <w:sz w:val="24"/>
                <w:szCs w:val="24"/>
                <w:lang w:eastAsia="pl-PL"/>
              </w:rPr>
              <w:t>ą Generalną Lasów Państwowych a </w:t>
            </w:r>
            <w:r w:rsidRPr="002F3011">
              <w:rPr>
                <w:rFonts w:ascii="Arial" w:hAnsi="Arial" w:cs="Arial"/>
                <w:sz w:val="24"/>
                <w:szCs w:val="24"/>
                <w:lang w:eastAsia="pl-PL"/>
              </w:rPr>
              <w:t>Magurskim Parkiem Narodowym na udzielenie dofinansowania ze środków funduszu leśnego – działania z zakresu zagospodarowania turystycznego.</w:t>
            </w:r>
          </w:p>
        </w:tc>
        <w:tc>
          <w:tcPr>
            <w:tcW w:w="2552" w:type="dxa"/>
            <w:shd w:val="clear" w:color="auto" w:fill="auto"/>
            <w:vAlign w:val="center"/>
            <w:hideMark/>
          </w:tcPr>
          <w:p w14:paraId="1BF0C1D5"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7E48D6E6" w14:textId="40AB64D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106801,03</w:t>
            </w:r>
          </w:p>
        </w:tc>
        <w:tc>
          <w:tcPr>
            <w:tcW w:w="1701" w:type="dxa"/>
            <w:shd w:val="clear" w:color="auto" w:fill="auto"/>
            <w:vAlign w:val="center"/>
            <w:hideMark/>
          </w:tcPr>
          <w:p w14:paraId="4B69438B"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20510D6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Fundusz leśny</w:t>
            </w:r>
          </w:p>
        </w:tc>
      </w:tr>
      <w:tr w:rsidR="006B7CB0" w:rsidRPr="004E3FF5" w14:paraId="2996A1AD" w14:textId="77777777" w:rsidTr="00317853">
        <w:trPr>
          <w:trHeight w:val="1274"/>
          <w:jc w:val="center"/>
        </w:trPr>
        <w:tc>
          <w:tcPr>
            <w:tcW w:w="5665" w:type="dxa"/>
            <w:shd w:val="clear" w:color="auto" w:fill="auto"/>
            <w:vAlign w:val="center"/>
            <w:hideMark/>
          </w:tcPr>
          <w:p w14:paraId="16015C2E" w14:textId="51B01D2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Umowa Nr EZ.0290.1.9.2022 zawarta pomiędzy Skarbem Państwa-Państwowym Gospodarstwem Leśnym, Dyrekcj</w:t>
            </w:r>
            <w:r w:rsidR="002C1A45" w:rsidRPr="002F3011">
              <w:rPr>
                <w:rFonts w:ascii="Arial" w:hAnsi="Arial" w:cs="Arial"/>
                <w:sz w:val="24"/>
                <w:szCs w:val="24"/>
                <w:lang w:eastAsia="pl-PL"/>
              </w:rPr>
              <w:t>ą Generalną Lasów Państwowych a </w:t>
            </w:r>
            <w:r w:rsidRPr="002F3011">
              <w:rPr>
                <w:rFonts w:ascii="Arial" w:hAnsi="Arial" w:cs="Arial"/>
                <w:sz w:val="24"/>
                <w:szCs w:val="24"/>
                <w:lang w:eastAsia="pl-PL"/>
              </w:rPr>
              <w:t>Magurskim Parkiem Narodowym na udzielenie dofinansowania ze środków funduszu leśnego – działania z zakresu zagospodarowania turystycznego.</w:t>
            </w:r>
          </w:p>
        </w:tc>
        <w:tc>
          <w:tcPr>
            <w:tcW w:w="2552" w:type="dxa"/>
            <w:shd w:val="clear" w:color="auto" w:fill="auto"/>
            <w:vAlign w:val="center"/>
            <w:hideMark/>
          </w:tcPr>
          <w:p w14:paraId="4D3A1FC3"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49E1478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62817E53" w14:textId="60EB16E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584769,17</w:t>
            </w:r>
          </w:p>
        </w:tc>
        <w:tc>
          <w:tcPr>
            <w:tcW w:w="2420" w:type="dxa"/>
            <w:shd w:val="clear" w:color="auto" w:fill="auto"/>
            <w:vAlign w:val="center"/>
            <w:hideMark/>
          </w:tcPr>
          <w:p w14:paraId="1CD81B28"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Fundusz leśny</w:t>
            </w:r>
          </w:p>
        </w:tc>
      </w:tr>
      <w:tr w:rsidR="006B7CB0" w:rsidRPr="004E3FF5" w14:paraId="5ECAE30B" w14:textId="77777777" w:rsidTr="00317853">
        <w:trPr>
          <w:trHeight w:val="699"/>
          <w:jc w:val="center"/>
        </w:trPr>
        <w:tc>
          <w:tcPr>
            <w:tcW w:w="5665" w:type="dxa"/>
            <w:shd w:val="clear" w:color="auto" w:fill="auto"/>
            <w:vAlign w:val="center"/>
            <w:hideMark/>
          </w:tcPr>
          <w:p w14:paraId="34A8A9C6" w14:textId="318EC43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Budowa platformy obserwacyjno-widokowej na górze Wysokie</w:t>
            </w:r>
          </w:p>
        </w:tc>
        <w:tc>
          <w:tcPr>
            <w:tcW w:w="2552" w:type="dxa"/>
            <w:shd w:val="clear" w:color="auto" w:fill="auto"/>
            <w:vAlign w:val="center"/>
            <w:hideMark/>
          </w:tcPr>
          <w:p w14:paraId="4585E90C"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Magurski Park Narodowy</w:t>
            </w:r>
          </w:p>
        </w:tc>
        <w:tc>
          <w:tcPr>
            <w:tcW w:w="1559" w:type="dxa"/>
            <w:shd w:val="clear" w:color="auto" w:fill="auto"/>
            <w:vAlign w:val="center"/>
            <w:hideMark/>
          </w:tcPr>
          <w:p w14:paraId="3D4A3C3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63F4CF10" w14:textId="35DAF9D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89815,00</w:t>
            </w:r>
          </w:p>
        </w:tc>
        <w:tc>
          <w:tcPr>
            <w:tcW w:w="2420" w:type="dxa"/>
            <w:shd w:val="clear" w:color="auto" w:fill="auto"/>
            <w:vAlign w:val="center"/>
            <w:hideMark/>
          </w:tcPr>
          <w:p w14:paraId="41B884C9"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w:t>
            </w:r>
          </w:p>
        </w:tc>
      </w:tr>
      <w:tr w:rsidR="006B7CB0" w:rsidRPr="004E3FF5" w14:paraId="00AAE27A" w14:textId="77777777" w:rsidTr="00F23FFF">
        <w:trPr>
          <w:trHeight w:val="1676"/>
          <w:jc w:val="center"/>
        </w:trPr>
        <w:tc>
          <w:tcPr>
            <w:tcW w:w="5665" w:type="dxa"/>
            <w:shd w:val="clear" w:color="auto" w:fill="auto"/>
            <w:vAlign w:val="center"/>
            <w:hideMark/>
          </w:tcPr>
          <w:p w14:paraId="78A8ED11" w14:textId="0DBFEEC5" w:rsidR="002C1A45"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Opracowanie dokumentacji</w:t>
            </w:r>
            <w:r w:rsidR="007C7C55" w:rsidRPr="002F3011">
              <w:rPr>
                <w:rFonts w:ascii="Arial" w:hAnsi="Arial" w:cs="Arial"/>
                <w:sz w:val="24"/>
                <w:szCs w:val="24"/>
                <w:lang w:eastAsia="pl-PL"/>
              </w:rPr>
              <w:t xml:space="preserve"> na potrzeby planów ochrony dla </w:t>
            </w:r>
            <w:r w:rsidRPr="002F3011">
              <w:rPr>
                <w:rFonts w:ascii="Arial" w:hAnsi="Arial" w:cs="Arial"/>
                <w:sz w:val="24"/>
                <w:szCs w:val="24"/>
                <w:lang w:eastAsia="pl-PL"/>
              </w:rPr>
              <w:t xml:space="preserve">pięciu Parków Krajobrazowych: Pogórza Przemyskiego, Gór </w:t>
            </w:r>
            <w:proofErr w:type="spellStart"/>
            <w:r w:rsidRPr="002F3011">
              <w:rPr>
                <w:rFonts w:ascii="Arial" w:hAnsi="Arial" w:cs="Arial"/>
                <w:sz w:val="24"/>
                <w:szCs w:val="24"/>
                <w:lang w:eastAsia="pl-PL"/>
              </w:rPr>
              <w:t>Słonnych</w:t>
            </w:r>
            <w:proofErr w:type="spellEnd"/>
            <w:r w:rsidRPr="002F3011">
              <w:rPr>
                <w:rFonts w:ascii="Arial" w:hAnsi="Arial" w:cs="Arial"/>
                <w:sz w:val="24"/>
                <w:szCs w:val="24"/>
                <w:lang w:eastAsia="pl-PL"/>
              </w:rPr>
              <w:t xml:space="preserve">, </w:t>
            </w:r>
            <w:proofErr w:type="spellStart"/>
            <w:r w:rsidRPr="002F3011">
              <w:rPr>
                <w:rFonts w:ascii="Arial" w:hAnsi="Arial" w:cs="Arial"/>
                <w:sz w:val="24"/>
                <w:szCs w:val="24"/>
                <w:lang w:eastAsia="pl-PL"/>
              </w:rPr>
              <w:t>Południoworoztoczańskiego</w:t>
            </w:r>
            <w:proofErr w:type="spellEnd"/>
            <w:r w:rsidR="002C1A45" w:rsidRPr="002F3011">
              <w:rPr>
                <w:rFonts w:ascii="Arial" w:hAnsi="Arial" w:cs="Arial"/>
                <w:sz w:val="24"/>
                <w:szCs w:val="24"/>
                <w:lang w:eastAsia="pl-PL"/>
              </w:rPr>
              <w:t>, Puszczy Solskiej oraz </w:t>
            </w:r>
            <w:r w:rsidRPr="002F3011">
              <w:rPr>
                <w:rFonts w:ascii="Arial" w:hAnsi="Arial" w:cs="Arial"/>
                <w:sz w:val="24"/>
                <w:szCs w:val="24"/>
                <w:lang w:eastAsia="pl-PL"/>
              </w:rPr>
              <w:t>Lasów Janowskich(2018 – 2021 rok)</w:t>
            </w:r>
            <w:r w:rsidR="002C1A45" w:rsidRPr="002F3011">
              <w:rPr>
                <w:rFonts w:ascii="Arial" w:hAnsi="Arial" w:cs="Arial"/>
                <w:sz w:val="24"/>
                <w:szCs w:val="24"/>
                <w:lang w:eastAsia="pl-PL"/>
              </w:rPr>
              <w:t xml:space="preserve"> </w:t>
            </w:r>
          </w:p>
          <w:p w14:paraId="2A22C1EF" w14:textId="039B8EC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Projekt realizowany w ramach osi Priorytetowej IV Ochrona środowiska naturalnego i dziedzictwa </w:t>
            </w:r>
            <w:r w:rsidRPr="002F3011">
              <w:rPr>
                <w:rFonts w:ascii="Arial" w:hAnsi="Arial" w:cs="Arial"/>
                <w:sz w:val="24"/>
                <w:szCs w:val="24"/>
                <w:lang w:eastAsia="pl-PL"/>
              </w:rPr>
              <w:lastRenderedPageBreak/>
              <w:t>kulturowego, Działanie 4.5 Różnorodność biologiczna, Regionalnego Programu Operacyjnego Województwa Podkarpackiego na lata 2014-2020 współfinansowany z Europejskiego Funduszu Rozwoju Regionalnego.</w:t>
            </w:r>
          </w:p>
        </w:tc>
        <w:tc>
          <w:tcPr>
            <w:tcW w:w="2552" w:type="dxa"/>
            <w:shd w:val="clear" w:color="auto" w:fill="auto"/>
            <w:vAlign w:val="center"/>
            <w:hideMark/>
          </w:tcPr>
          <w:p w14:paraId="1276B156" w14:textId="4572F7ED" w:rsidR="006B7CB0" w:rsidRPr="002F3011" w:rsidRDefault="002C1A45"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6E7DFCF7" w14:textId="7BF4796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1162350,00</w:t>
            </w:r>
          </w:p>
        </w:tc>
        <w:tc>
          <w:tcPr>
            <w:tcW w:w="1701" w:type="dxa"/>
            <w:shd w:val="clear" w:color="auto" w:fill="auto"/>
            <w:vAlign w:val="center"/>
            <w:hideMark/>
          </w:tcPr>
          <w:p w14:paraId="725E8FE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30C49592" w14:textId="555E0C6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Dofinansowanie (Fundusze Europejskie) </w:t>
            </w:r>
            <w:r w:rsidRPr="002F3011">
              <w:rPr>
                <w:rFonts w:ascii="Arial" w:hAnsi="Arial" w:cs="Arial"/>
                <w:sz w:val="24"/>
                <w:szCs w:val="24"/>
                <w:lang w:eastAsia="pl-PL"/>
              </w:rPr>
              <w:br/>
              <w:t>Wkład własny (Województwo Podkarpackie)</w:t>
            </w:r>
          </w:p>
        </w:tc>
      </w:tr>
      <w:tr w:rsidR="006B7CB0" w:rsidRPr="004E3FF5" w14:paraId="584ADFD2" w14:textId="77777777" w:rsidTr="00317853">
        <w:trPr>
          <w:trHeight w:val="1126"/>
          <w:jc w:val="center"/>
        </w:trPr>
        <w:tc>
          <w:tcPr>
            <w:tcW w:w="5665" w:type="dxa"/>
            <w:shd w:val="clear" w:color="auto" w:fill="auto"/>
            <w:vAlign w:val="center"/>
            <w:hideMark/>
          </w:tcPr>
          <w:p w14:paraId="3DF9EC4D" w14:textId="678011E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Odnowienie infrastruktury ścieżki przyrodniczo dydaktycznej „Za Niwą” w Horyńcu – Zdroju</w:t>
            </w:r>
          </w:p>
        </w:tc>
        <w:tc>
          <w:tcPr>
            <w:tcW w:w="2552" w:type="dxa"/>
            <w:shd w:val="clear" w:color="auto" w:fill="auto"/>
            <w:vAlign w:val="center"/>
            <w:hideMark/>
          </w:tcPr>
          <w:p w14:paraId="37EB2D13" w14:textId="4FDB9E52" w:rsidR="006B7CB0" w:rsidRPr="002F3011" w:rsidRDefault="002C1A45"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542D0958" w14:textId="6CE36DDD"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12499,26</w:t>
            </w:r>
          </w:p>
        </w:tc>
        <w:tc>
          <w:tcPr>
            <w:tcW w:w="1701" w:type="dxa"/>
            <w:shd w:val="clear" w:color="auto" w:fill="auto"/>
            <w:vAlign w:val="center"/>
            <w:hideMark/>
          </w:tcPr>
          <w:p w14:paraId="5ECC4DD5"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5ED2CE8D" w14:textId="41A7734D"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t>WFOŚiGW w </w:t>
            </w:r>
            <w:r w:rsidR="006B7CB0" w:rsidRPr="002F3011">
              <w:rPr>
                <w:rFonts w:ascii="Arial" w:hAnsi="Arial" w:cs="Arial"/>
                <w:sz w:val="24"/>
                <w:szCs w:val="24"/>
                <w:lang w:eastAsia="pl-PL"/>
              </w:rPr>
              <w:t>Rzeszowie, Wkład własny (Województwo Podkarpackie)</w:t>
            </w:r>
          </w:p>
        </w:tc>
      </w:tr>
      <w:tr w:rsidR="006B7CB0" w:rsidRPr="004E3FF5" w14:paraId="09A755B9" w14:textId="77777777" w:rsidTr="00317853">
        <w:trPr>
          <w:trHeight w:val="1061"/>
          <w:jc w:val="center"/>
        </w:trPr>
        <w:tc>
          <w:tcPr>
            <w:tcW w:w="5665" w:type="dxa"/>
            <w:shd w:val="clear" w:color="auto" w:fill="auto"/>
            <w:vAlign w:val="center"/>
            <w:hideMark/>
          </w:tcPr>
          <w:p w14:paraId="0C0AFEE7" w14:textId="4D5FF4E2"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Czynna ochrona popielicy w parkach krajobrazowych administrowanych przez</w:t>
            </w:r>
            <w:r w:rsidR="007C7C55" w:rsidRPr="002F3011">
              <w:rPr>
                <w:rFonts w:ascii="Arial" w:hAnsi="Arial" w:cs="Arial"/>
                <w:sz w:val="24"/>
                <w:szCs w:val="24"/>
                <w:lang w:eastAsia="pl-PL"/>
              </w:rPr>
              <w:t xml:space="preserve"> Zespół Parków Krajobrazowych w </w:t>
            </w:r>
            <w:r w:rsidRPr="002F3011">
              <w:rPr>
                <w:rFonts w:ascii="Arial" w:hAnsi="Arial" w:cs="Arial"/>
                <w:sz w:val="24"/>
                <w:szCs w:val="24"/>
                <w:lang w:eastAsia="pl-PL"/>
              </w:rPr>
              <w:t>Przemyślu</w:t>
            </w:r>
          </w:p>
        </w:tc>
        <w:tc>
          <w:tcPr>
            <w:tcW w:w="2552" w:type="dxa"/>
            <w:shd w:val="clear" w:color="auto" w:fill="auto"/>
            <w:vAlign w:val="center"/>
            <w:hideMark/>
          </w:tcPr>
          <w:p w14:paraId="1CE188DC" w14:textId="68D2888B" w:rsidR="006B7CB0" w:rsidRPr="002F3011" w:rsidRDefault="002C1A45"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134C2875" w14:textId="6BFAAFB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10019,00</w:t>
            </w:r>
          </w:p>
        </w:tc>
        <w:tc>
          <w:tcPr>
            <w:tcW w:w="1701" w:type="dxa"/>
            <w:shd w:val="clear" w:color="auto" w:fill="auto"/>
            <w:vAlign w:val="center"/>
            <w:hideMark/>
          </w:tcPr>
          <w:p w14:paraId="6BB8BD62"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2946513D" w14:textId="0A6B2015"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t>WFOŚiGW w </w:t>
            </w:r>
            <w:r w:rsidR="006B7CB0" w:rsidRPr="002F3011">
              <w:rPr>
                <w:rFonts w:ascii="Arial" w:hAnsi="Arial" w:cs="Arial"/>
                <w:sz w:val="24"/>
                <w:szCs w:val="24"/>
                <w:lang w:eastAsia="pl-PL"/>
              </w:rPr>
              <w:t>Rzeszowie, Wkład własny (Województwo Podkarpackie)</w:t>
            </w:r>
          </w:p>
        </w:tc>
      </w:tr>
      <w:tr w:rsidR="006B7CB0" w:rsidRPr="004E3FF5" w14:paraId="4E5EF20C" w14:textId="77777777" w:rsidTr="00317853">
        <w:trPr>
          <w:trHeight w:val="1005"/>
          <w:jc w:val="center"/>
        </w:trPr>
        <w:tc>
          <w:tcPr>
            <w:tcW w:w="5665" w:type="dxa"/>
            <w:shd w:val="clear" w:color="auto" w:fill="auto"/>
            <w:vAlign w:val="center"/>
            <w:hideMark/>
          </w:tcPr>
          <w:p w14:paraId="032916E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Wydruk mapy przyrodniczo-turystycznej dla </w:t>
            </w:r>
            <w:proofErr w:type="spellStart"/>
            <w:r w:rsidRPr="002F3011">
              <w:rPr>
                <w:rFonts w:ascii="Arial" w:hAnsi="Arial" w:cs="Arial"/>
                <w:sz w:val="24"/>
                <w:szCs w:val="24"/>
                <w:lang w:eastAsia="pl-PL"/>
              </w:rPr>
              <w:t>Południoworoztoczańskiego</w:t>
            </w:r>
            <w:proofErr w:type="spellEnd"/>
            <w:r w:rsidRPr="002F3011">
              <w:rPr>
                <w:rFonts w:ascii="Arial" w:hAnsi="Arial" w:cs="Arial"/>
                <w:sz w:val="24"/>
                <w:szCs w:val="24"/>
                <w:lang w:eastAsia="pl-PL"/>
              </w:rPr>
              <w:t xml:space="preserve"> Parku Krajobrazowego oraz Parku Krajobrazowego Puszczy Solskiej</w:t>
            </w:r>
          </w:p>
        </w:tc>
        <w:tc>
          <w:tcPr>
            <w:tcW w:w="2552" w:type="dxa"/>
            <w:shd w:val="clear" w:color="auto" w:fill="auto"/>
            <w:vAlign w:val="center"/>
            <w:hideMark/>
          </w:tcPr>
          <w:p w14:paraId="5A615917" w14:textId="2EC11AA9" w:rsidR="006B7CB0" w:rsidRPr="002F3011" w:rsidRDefault="002C1A45"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63A39CC6" w14:textId="0B33159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11970,00</w:t>
            </w:r>
          </w:p>
        </w:tc>
        <w:tc>
          <w:tcPr>
            <w:tcW w:w="1701" w:type="dxa"/>
            <w:shd w:val="clear" w:color="auto" w:fill="auto"/>
            <w:vAlign w:val="center"/>
            <w:hideMark/>
          </w:tcPr>
          <w:p w14:paraId="16C24B79"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36D617E1" w14:textId="0B815585"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t>WFOŚiGW w </w:t>
            </w:r>
            <w:r w:rsidR="006B7CB0" w:rsidRPr="002F3011">
              <w:rPr>
                <w:rFonts w:ascii="Arial" w:hAnsi="Arial" w:cs="Arial"/>
                <w:sz w:val="24"/>
                <w:szCs w:val="24"/>
                <w:lang w:eastAsia="pl-PL"/>
              </w:rPr>
              <w:t>Rzeszowie, Wkład własny (Województwo Podkarpackie)</w:t>
            </w:r>
          </w:p>
        </w:tc>
      </w:tr>
      <w:tr w:rsidR="006B7CB0" w:rsidRPr="004E3FF5" w14:paraId="783670CD" w14:textId="77777777" w:rsidTr="00317853">
        <w:trPr>
          <w:trHeight w:val="1137"/>
          <w:jc w:val="center"/>
        </w:trPr>
        <w:tc>
          <w:tcPr>
            <w:tcW w:w="5665" w:type="dxa"/>
            <w:shd w:val="clear" w:color="auto" w:fill="auto"/>
            <w:vAlign w:val="center"/>
            <w:hideMark/>
          </w:tcPr>
          <w:p w14:paraId="4B85C318" w14:textId="2FD7B83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Czynna ochrona nietoperzy w parkach krajobrazowych administrowanych przez Zespół Parków Krajobrazowych w Przemyślu</w:t>
            </w:r>
          </w:p>
        </w:tc>
        <w:tc>
          <w:tcPr>
            <w:tcW w:w="2552" w:type="dxa"/>
            <w:shd w:val="clear" w:color="auto" w:fill="auto"/>
            <w:vAlign w:val="center"/>
            <w:hideMark/>
          </w:tcPr>
          <w:p w14:paraId="659A594A" w14:textId="4A33035B" w:rsidR="006B7CB0" w:rsidRPr="002F3011" w:rsidRDefault="002C1A45"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6D606976" w14:textId="41D0C25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10334,00</w:t>
            </w:r>
          </w:p>
        </w:tc>
        <w:tc>
          <w:tcPr>
            <w:tcW w:w="1701" w:type="dxa"/>
            <w:shd w:val="clear" w:color="auto" w:fill="auto"/>
            <w:vAlign w:val="center"/>
            <w:hideMark/>
          </w:tcPr>
          <w:p w14:paraId="26BABE31"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651F2E0C" w14:textId="4F81BB4D"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t>WFOŚiGW w </w:t>
            </w:r>
            <w:r w:rsidR="006B7CB0" w:rsidRPr="002F3011">
              <w:rPr>
                <w:rFonts w:ascii="Arial" w:hAnsi="Arial" w:cs="Arial"/>
                <w:sz w:val="24"/>
                <w:szCs w:val="24"/>
                <w:lang w:eastAsia="pl-PL"/>
              </w:rPr>
              <w:t>Rzeszowie, Wkład własny (Województwo Podkarpackie)</w:t>
            </w:r>
          </w:p>
        </w:tc>
      </w:tr>
      <w:tr w:rsidR="006B7CB0" w:rsidRPr="004E3FF5" w14:paraId="2B967F6D" w14:textId="77777777" w:rsidTr="00317853">
        <w:trPr>
          <w:trHeight w:val="1137"/>
          <w:jc w:val="center"/>
        </w:trPr>
        <w:tc>
          <w:tcPr>
            <w:tcW w:w="5665" w:type="dxa"/>
            <w:shd w:val="clear" w:color="auto" w:fill="auto"/>
            <w:vAlign w:val="center"/>
            <w:hideMark/>
          </w:tcPr>
          <w:p w14:paraId="194557ED" w14:textId="08886828"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Wydruk publikacji pt. Przyroda Parków Krajobrazowyc</w:t>
            </w:r>
            <w:r w:rsidR="00CC4564">
              <w:rPr>
                <w:rFonts w:ascii="Arial" w:hAnsi="Arial" w:cs="Arial"/>
                <w:sz w:val="24"/>
                <w:szCs w:val="24"/>
                <w:lang w:eastAsia="pl-PL"/>
              </w:rPr>
              <w:t>h Podkarpacia, TOM II – Płazy i </w:t>
            </w:r>
            <w:r w:rsidRPr="002F3011">
              <w:rPr>
                <w:rFonts w:ascii="Arial" w:hAnsi="Arial" w:cs="Arial"/>
                <w:sz w:val="24"/>
                <w:szCs w:val="24"/>
                <w:lang w:eastAsia="pl-PL"/>
              </w:rPr>
              <w:t>gady</w:t>
            </w:r>
          </w:p>
        </w:tc>
        <w:tc>
          <w:tcPr>
            <w:tcW w:w="2552" w:type="dxa"/>
            <w:shd w:val="clear" w:color="auto" w:fill="auto"/>
            <w:vAlign w:val="center"/>
            <w:hideMark/>
          </w:tcPr>
          <w:p w14:paraId="144AE83B" w14:textId="21F90ADA" w:rsidR="006B7CB0" w:rsidRPr="002F3011" w:rsidRDefault="0059525A"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18BBDDB4" w14:textId="00BC2DB8"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19350,00</w:t>
            </w:r>
          </w:p>
        </w:tc>
        <w:tc>
          <w:tcPr>
            <w:tcW w:w="1701" w:type="dxa"/>
            <w:shd w:val="clear" w:color="auto" w:fill="auto"/>
            <w:vAlign w:val="center"/>
            <w:hideMark/>
          </w:tcPr>
          <w:p w14:paraId="7A34F3B1"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5C75BB12" w14:textId="3DB342B3"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t>WFOŚiGW w </w:t>
            </w:r>
            <w:r w:rsidR="006B7CB0" w:rsidRPr="002F3011">
              <w:rPr>
                <w:rFonts w:ascii="Arial" w:hAnsi="Arial" w:cs="Arial"/>
                <w:sz w:val="24"/>
                <w:szCs w:val="24"/>
                <w:lang w:eastAsia="pl-PL"/>
              </w:rPr>
              <w:t>Rzeszowie, Wkład własny (Województwo Podkarpackie)</w:t>
            </w:r>
          </w:p>
        </w:tc>
      </w:tr>
      <w:tr w:rsidR="006B7CB0" w:rsidRPr="004E3FF5" w14:paraId="171C8D62" w14:textId="77777777" w:rsidTr="00317853">
        <w:trPr>
          <w:trHeight w:val="1456"/>
          <w:jc w:val="center"/>
        </w:trPr>
        <w:tc>
          <w:tcPr>
            <w:tcW w:w="5665" w:type="dxa"/>
            <w:shd w:val="clear" w:color="auto" w:fill="auto"/>
            <w:vAlign w:val="center"/>
            <w:hideMark/>
          </w:tcPr>
          <w:p w14:paraId="2F8D5772" w14:textId="36F57E62"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Wydruk publikacji pt. Porosty w Parkach Krajobrazowych Podkarpacia</w:t>
            </w:r>
          </w:p>
        </w:tc>
        <w:tc>
          <w:tcPr>
            <w:tcW w:w="2552" w:type="dxa"/>
            <w:shd w:val="clear" w:color="auto" w:fill="auto"/>
            <w:vAlign w:val="center"/>
            <w:hideMark/>
          </w:tcPr>
          <w:p w14:paraId="5C607DD0" w14:textId="377A8165"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w:t>
            </w:r>
            <w:r w:rsidR="0059525A" w:rsidRPr="002F3011">
              <w:rPr>
                <w:rFonts w:ascii="Arial" w:hAnsi="Arial" w:cs="Arial"/>
                <w:sz w:val="24"/>
                <w:szCs w:val="24"/>
                <w:lang w:eastAsia="pl-PL"/>
              </w:rPr>
              <w:t xml:space="preserve"> w </w:t>
            </w:r>
            <w:r w:rsidRPr="002F3011">
              <w:rPr>
                <w:rFonts w:ascii="Arial" w:hAnsi="Arial" w:cs="Arial"/>
                <w:sz w:val="24"/>
                <w:szCs w:val="24"/>
                <w:lang w:eastAsia="pl-PL"/>
              </w:rPr>
              <w:t>Przemyślu</w:t>
            </w:r>
          </w:p>
        </w:tc>
        <w:tc>
          <w:tcPr>
            <w:tcW w:w="1559" w:type="dxa"/>
            <w:shd w:val="clear" w:color="auto" w:fill="auto"/>
            <w:vAlign w:val="center"/>
            <w:hideMark/>
          </w:tcPr>
          <w:p w14:paraId="7CC786C0" w14:textId="4E32A2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13890,00</w:t>
            </w:r>
          </w:p>
        </w:tc>
        <w:tc>
          <w:tcPr>
            <w:tcW w:w="1701" w:type="dxa"/>
            <w:shd w:val="clear" w:color="auto" w:fill="auto"/>
            <w:vAlign w:val="center"/>
            <w:hideMark/>
          </w:tcPr>
          <w:p w14:paraId="0D896D1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6C29B548" w14:textId="4943A49F"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t>WFOŚiGW w </w:t>
            </w:r>
            <w:r w:rsidR="006B7CB0" w:rsidRPr="002F3011">
              <w:rPr>
                <w:rFonts w:ascii="Arial" w:hAnsi="Arial" w:cs="Arial"/>
                <w:sz w:val="24"/>
                <w:szCs w:val="24"/>
                <w:lang w:eastAsia="pl-PL"/>
              </w:rPr>
              <w:t>Rzeszowie, Wkład własny (Województwo Podkarpackie)</w:t>
            </w:r>
          </w:p>
        </w:tc>
      </w:tr>
      <w:tr w:rsidR="006B7CB0" w:rsidRPr="004E3FF5" w14:paraId="4AAF5739" w14:textId="77777777" w:rsidTr="00317853">
        <w:trPr>
          <w:trHeight w:val="1051"/>
          <w:jc w:val="center"/>
        </w:trPr>
        <w:tc>
          <w:tcPr>
            <w:tcW w:w="5665" w:type="dxa"/>
            <w:shd w:val="clear" w:color="auto" w:fill="auto"/>
            <w:vAlign w:val="center"/>
            <w:hideMark/>
          </w:tcPr>
          <w:p w14:paraId="7537CEE5" w14:textId="5F752D9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Wydruk przewodnika pn. Ścież</w:t>
            </w:r>
            <w:r w:rsidR="007C7C55" w:rsidRPr="002F3011">
              <w:rPr>
                <w:rFonts w:ascii="Arial" w:hAnsi="Arial" w:cs="Arial"/>
                <w:sz w:val="24"/>
                <w:szCs w:val="24"/>
                <w:lang w:eastAsia="pl-PL"/>
              </w:rPr>
              <w:t>ka przyrodniczo-dydaktyczna „Za </w:t>
            </w:r>
            <w:r w:rsidRPr="002F3011">
              <w:rPr>
                <w:rFonts w:ascii="Arial" w:hAnsi="Arial" w:cs="Arial"/>
                <w:sz w:val="24"/>
                <w:szCs w:val="24"/>
                <w:lang w:eastAsia="pl-PL"/>
              </w:rPr>
              <w:t>Niwą” w Horyńcu-Zdroju</w:t>
            </w:r>
          </w:p>
        </w:tc>
        <w:tc>
          <w:tcPr>
            <w:tcW w:w="2552" w:type="dxa"/>
            <w:shd w:val="clear" w:color="auto" w:fill="auto"/>
            <w:vAlign w:val="center"/>
            <w:hideMark/>
          </w:tcPr>
          <w:p w14:paraId="79091DA6" w14:textId="5B98C2A5" w:rsidR="006B7CB0" w:rsidRPr="002F3011" w:rsidRDefault="0059525A"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6DC3704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7DB62655" w14:textId="078F990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5297,61</w:t>
            </w:r>
          </w:p>
        </w:tc>
        <w:tc>
          <w:tcPr>
            <w:tcW w:w="2420" w:type="dxa"/>
            <w:shd w:val="clear" w:color="auto" w:fill="auto"/>
            <w:vAlign w:val="center"/>
            <w:hideMark/>
          </w:tcPr>
          <w:p w14:paraId="4FE9780C" w14:textId="7ACBDF02"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t>WFOŚiGW w </w:t>
            </w:r>
            <w:r w:rsidR="006B7CB0" w:rsidRPr="002F3011">
              <w:rPr>
                <w:rFonts w:ascii="Arial" w:hAnsi="Arial" w:cs="Arial"/>
                <w:sz w:val="24"/>
                <w:szCs w:val="24"/>
                <w:lang w:eastAsia="pl-PL"/>
              </w:rPr>
              <w:t>Rzeszowie, Wkład własny (Województwo Podkarpackie)</w:t>
            </w:r>
          </w:p>
        </w:tc>
      </w:tr>
      <w:tr w:rsidR="006B7CB0" w:rsidRPr="004E3FF5" w14:paraId="4175A0E8" w14:textId="77777777" w:rsidTr="00317853">
        <w:trPr>
          <w:trHeight w:val="901"/>
          <w:jc w:val="center"/>
        </w:trPr>
        <w:tc>
          <w:tcPr>
            <w:tcW w:w="5665" w:type="dxa"/>
            <w:shd w:val="clear" w:color="auto" w:fill="auto"/>
            <w:vAlign w:val="center"/>
            <w:hideMark/>
          </w:tcPr>
          <w:p w14:paraId="21433167" w14:textId="0349D15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Wydruk publikacji pt. Owady w Parkach Krajobrazowych Podkarpacia</w:t>
            </w:r>
          </w:p>
        </w:tc>
        <w:tc>
          <w:tcPr>
            <w:tcW w:w="2552" w:type="dxa"/>
            <w:shd w:val="clear" w:color="auto" w:fill="auto"/>
            <w:vAlign w:val="center"/>
            <w:hideMark/>
          </w:tcPr>
          <w:p w14:paraId="29CAEE52" w14:textId="7E8AE3C5" w:rsidR="006B7CB0" w:rsidRPr="002F3011" w:rsidRDefault="0059525A"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6925989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625B48F8" w14:textId="2AEE992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24810,00</w:t>
            </w:r>
          </w:p>
        </w:tc>
        <w:tc>
          <w:tcPr>
            <w:tcW w:w="2420" w:type="dxa"/>
            <w:shd w:val="clear" w:color="auto" w:fill="auto"/>
            <w:vAlign w:val="center"/>
            <w:hideMark/>
          </w:tcPr>
          <w:p w14:paraId="630B3ED0" w14:textId="79AF7699"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t>WFOŚiGW w </w:t>
            </w:r>
            <w:r w:rsidR="006B7CB0" w:rsidRPr="002F3011">
              <w:rPr>
                <w:rFonts w:ascii="Arial" w:hAnsi="Arial" w:cs="Arial"/>
                <w:sz w:val="24"/>
                <w:szCs w:val="24"/>
                <w:lang w:eastAsia="pl-PL"/>
              </w:rPr>
              <w:t>Rzeszowie, Wkład własny (Województwo Podkarpackie)</w:t>
            </w:r>
          </w:p>
        </w:tc>
      </w:tr>
      <w:tr w:rsidR="006B7CB0" w:rsidRPr="004E3FF5" w14:paraId="57AC42C9" w14:textId="77777777" w:rsidTr="00317853">
        <w:trPr>
          <w:trHeight w:val="1282"/>
          <w:jc w:val="center"/>
        </w:trPr>
        <w:tc>
          <w:tcPr>
            <w:tcW w:w="5665" w:type="dxa"/>
            <w:shd w:val="clear" w:color="auto" w:fill="auto"/>
            <w:vAlign w:val="center"/>
            <w:hideMark/>
          </w:tcPr>
          <w:p w14:paraId="28D3C25E" w14:textId="425CA87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Wydruk publikacji pt. Przyroda Parków Krajobrazowych Podkarpacia, TOM III - Ptaki</w:t>
            </w:r>
          </w:p>
        </w:tc>
        <w:tc>
          <w:tcPr>
            <w:tcW w:w="2552" w:type="dxa"/>
            <w:shd w:val="clear" w:color="auto" w:fill="auto"/>
            <w:vAlign w:val="center"/>
            <w:hideMark/>
          </w:tcPr>
          <w:p w14:paraId="5ED456CE" w14:textId="49BDE0AC" w:rsidR="006B7CB0" w:rsidRPr="002F3011" w:rsidRDefault="0059525A"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131301B1"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5B34A982" w14:textId="1E755CE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28884,00</w:t>
            </w:r>
          </w:p>
        </w:tc>
        <w:tc>
          <w:tcPr>
            <w:tcW w:w="2420" w:type="dxa"/>
            <w:shd w:val="clear" w:color="auto" w:fill="auto"/>
            <w:vAlign w:val="center"/>
            <w:hideMark/>
          </w:tcPr>
          <w:p w14:paraId="0E57C1A3" w14:textId="7CD3CF7B"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br/>
              <w:t>WFOŚiGW w </w:t>
            </w:r>
            <w:r w:rsidR="006B7CB0" w:rsidRPr="002F3011">
              <w:rPr>
                <w:rFonts w:ascii="Arial" w:hAnsi="Arial" w:cs="Arial"/>
                <w:sz w:val="24"/>
                <w:szCs w:val="24"/>
                <w:lang w:eastAsia="pl-PL"/>
              </w:rPr>
              <w:t>Rzeszowie, Wkład własny (Województwo Podkarpackie)</w:t>
            </w:r>
          </w:p>
        </w:tc>
      </w:tr>
      <w:tr w:rsidR="006B7CB0" w:rsidRPr="004E3FF5" w14:paraId="53C4CAB2" w14:textId="77777777" w:rsidTr="00317853">
        <w:trPr>
          <w:trHeight w:val="771"/>
          <w:jc w:val="center"/>
        </w:trPr>
        <w:tc>
          <w:tcPr>
            <w:tcW w:w="5665" w:type="dxa"/>
            <w:shd w:val="clear" w:color="auto" w:fill="auto"/>
            <w:vAlign w:val="center"/>
            <w:hideMark/>
          </w:tcPr>
          <w:p w14:paraId="1C5FCA6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Doposażenie pracowni edukacyjnej Zespołu Parków Krajobrazowych w Przemyślu</w:t>
            </w:r>
          </w:p>
        </w:tc>
        <w:tc>
          <w:tcPr>
            <w:tcW w:w="2552" w:type="dxa"/>
            <w:shd w:val="clear" w:color="auto" w:fill="auto"/>
            <w:vAlign w:val="center"/>
            <w:hideMark/>
          </w:tcPr>
          <w:p w14:paraId="21E505D9" w14:textId="42B114F0"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w:t>
            </w:r>
            <w:r w:rsidR="00DF5A66" w:rsidRPr="002F3011">
              <w:rPr>
                <w:rFonts w:ascii="Arial" w:hAnsi="Arial" w:cs="Arial"/>
                <w:sz w:val="24"/>
                <w:szCs w:val="24"/>
                <w:lang w:eastAsia="pl-PL"/>
              </w:rPr>
              <w:t> </w:t>
            </w:r>
            <w:r w:rsidRPr="002F3011">
              <w:rPr>
                <w:rFonts w:ascii="Arial" w:hAnsi="Arial" w:cs="Arial"/>
                <w:sz w:val="24"/>
                <w:szCs w:val="24"/>
                <w:lang w:eastAsia="pl-PL"/>
              </w:rPr>
              <w:t>Przemyślu</w:t>
            </w:r>
          </w:p>
        </w:tc>
        <w:tc>
          <w:tcPr>
            <w:tcW w:w="1559" w:type="dxa"/>
            <w:shd w:val="clear" w:color="auto" w:fill="auto"/>
            <w:vAlign w:val="center"/>
            <w:hideMark/>
          </w:tcPr>
          <w:p w14:paraId="6A1E184B"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1F96D382" w14:textId="177AFD6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18663,00</w:t>
            </w:r>
          </w:p>
        </w:tc>
        <w:tc>
          <w:tcPr>
            <w:tcW w:w="2420" w:type="dxa"/>
            <w:shd w:val="clear" w:color="auto" w:fill="auto"/>
            <w:vAlign w:val="center"/>
            <w:hideMark/>
          </w:tcPr>
          <w:p w14:paraId="783CE908" w14:textId="079B1EFB"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t>WFOŚiGW w </w:t>
            </w:r>
            <w:r w:rsidR="006B7CB0" w:rsidRPr="002F3011">
              <w:rPr>
                <w:rFonts w:ascii="Arial" w:hAnsi="Arial" w:cs="Arial"/>
                <w:sz w:val="24"/>
                <w:szCs w:val="24"/>
                <w:lang w:eastAsia="pl-PL"/>
              </w:rPr>
              <w:t>Rzeszowie, Wkład własny (Województwo Podkarpackie)</w:t>
            </w:r>
          </w:p>
        </w:tc>
      </w:tr>
      <w:tr w:rsidR="006B7CB0" w:rsidRPr="004E3FF5" w14:paraId="05D0A279" w14:textId="77777777" w:rsidTr="00317853">
        <w:trPr>
          <w:trHeight w:val="1002"/>
          <w:jc w:val="center"/>
        </w:trPr>
        <w:tc>
          <w:tcPr>
            <w:tcW w:w="5665" w:type="dxa"/>
            <w:shd w:val="clear" w:color="auto" w:fill="auto"/>
            <w:vAlign w:val="center"/>
            <w:hideMark/>
          </w:tcPr>
          <w:p w14:paraId="1C96DC6F"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Wydruk mapy przyrodniczo-turystycznej dla Parku Krajobrazowego Pogórza Przemyskiego</w:t>
            </w:r>
          </w:p>
        </w:tc>
        <w:tc>
          <w:tcPr>
            <w:tcW w:w="2552" w:type="dxa"/>
            <w:shd w:val="clear" w:color="auto" w:fill="auto"/>
            <w:vAlign w:val="center"/>
            <w:hideMark/>
          </w:tcPr>
          <w:p w14:paraId="62933FDA" w14:textId="4062D64B" w:rsidR="006B7CB0" w:rsidRPr="002F3011" w:rsidRDefault="00DF5A66"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46056A82"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58D3CEAC" w14:textId="6458950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13230,00</w:t>
            </w:r>
          </w:p>
        </w:tc>
        <w:tc>
          <w:tcPr>
            <w:tcW w:w="2420" w:type="dxa"/>
            <w:shd w:val="clear" w:color="auto" w:fill="auto"/>
            <w:vAlign w:val="center"/>
            <w:hideMark/>
          </w:tcPr>
          <w:p w14:paraId="50AC8755" w14:textId="473B334F"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t>WFOŚiGW w </w:t>
            </w:r>
            <w:r w:rsidR="006B7CB0" w:rsidRPr="002F3011">
              <w:rPr>
                <w:rFonts w:ascii="Arial" w:hAnsi="Arial" w:cs="Arial"/>
                <w:sz w:val="24"/>
                <w:szCs w:val="24"/>
                <w:lang w:eastAsia="pl-PL"/>
              </w:rPr>
              <w:t>Rzeszowie, Wkład własny (Województwo Podkarpackie)</w:t>
            </w:r>
          </w:p>
        </w:tc>
      </w:tr>
      <w:tr w:rsidR="006B7CB0" w:rsidRPr="004E3FF5" w14:paraId="23E071CE" w14:textId="77777777" w:rsidTr="00317853">
        <w:trPr>
          <w:trHeight w:val="1055"/>
          <w:jc w:val="center"/>
        </w:trPr>
        <w:tc>
          <w:tcPr>
            <w:tcW w:w="5665" w:type="dxa"/>
            <w:shd w:val="clear" w:color="auto" w:fill="auto"/>
            <w:vAlign w:val="center"/>
            <w:hideMark/>
          </w:tcPr>
          <w:p w14:paraId="7D3B4638"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 xml:space="preserve">Czynna ochrona owadów zapylających w parkach krajobrazowych administrowanych przez Zespół Parków Krajobrazowych </w:t>
            </w:r>
            <w:r w:rsidRPr="002F3011">
              <w:rPr>
                <w:rFonts w:ascii="Arial" w:hAnsi="Arial" w:cs="Arial"/>
                <w:sz w:val="24"/>
                <w:szCs w:val="24"/>
                <w:lang w:eastAsia="pl-PL"/>
              </w:rPr>
              <w:br/>
              <w:t>w Przemyślu</w:t>
            </w:r>
          </w:p>
        </w:tc>
        <w:tc>
          <w:tcPr>
            <w:tcW w:w="2552" w:type="dxa"/>
            <w:shd w:val="clear" w:color="auto" w:fill="auto"/>
            <w:vAlign w:val="center"/>
            <w:hideMark/>
          </w:tcPr>
          <w:p w14:paraId="6601C7C1" w14:textId="3362BABB" w:rsidR="006B7CB0" w:rsidRPr="002F3011" w:rsidRDefault="00DF5A66"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6D59293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108F886A" w14:textId="3559753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9925,00</w:t>
            </w:r>
          </w:p>
        </w:tc>
        <w:tc>
          <w:tcPr>
            <w:tcW w:w="2420" w:type="dxa"/>
            <w:shd w:val="clear" w:color="auto" w:fill="auto"/>
            <w:vAlign w:val="center"/>
            <w:hideMark/>
          </w:tcPr>
          <w:p w14:paraId="6D71052D" w14:textId="437A4EEC"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t>WFOŚiGW w </w:t>
            </w:r>
            <w:r w:rsidR="006B7CB0" w:rsidRPr="002F3011">
              <w:rPr>
                <w:rFonts w:ascii="Arial" w:hAnsi="Arial" w:cs="Arial"/>
                <w:sz w:val="24"/>
                <w:szCs w:val="24"/>
                <w:lang w:eastAsia="pl-PL"/>
              </w:rPr>
              <w:t>Rzeszowie, Wkład własny (Województwo Podkarpackie)</w:t>
            </w:r>
          </w:p>
        </w:tc>
      </w:tr>
      <w:tr w:rsidR="006B7CB0" w:rsidRPr="004E3FF5" w14:paraId="0F475B7F" w14:textId="77777777" w:rsidTr="00317853">
        <w:trPr>
          <w:trHeight w:val="1051"/>
          <w:jc w:val="center"/>
        </w:trPr>
        <w:tc>
          <w:tcPr>
            <w:tcW w:w="5665" w:type="dxa"/>
            <w:shd w:val="clear" w:color="auto" w:fill="auto"/>
            <w:vAlign w:val="center"/>
            <w:hideMark/>
          </w:tcPr>
          <w:p w14:paraId="2326E4BB" w14:textId="6501B02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Wydruk II tomu „Poezja pięciu parków”, zbiór najlepszych wierszy pokonkursowych</w:t>
            </w:r>
          </w:p>
        </w:tc>
        <w:tc>
          <w:tcPr>
            <w:tcW w:w="2552" w:type="dxa"/>
            <w:shd w:val="clear" w:color="auto" w:fill="auto"/>
            <w:vAlign w:val="center"/>
            <w:hideMark/>
          </w:tcPr>
          <w:p w14:paraId="2621A4CA" w14:textId="07EB9909" w:rsidR="006B7CB0" w:rsidRPr="002F3011" w:rsidRDefault="00DF5A66"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73BB9E7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7FBB2733" w14:textId="43F1E89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23950,00</w:t>
            </w:r>
          </w:p>
        </w:tc>
        <w:tc>
          <w:tcPr>
            <w:tcW w:w="2420" w:type="dxa"/>
            <w:shd w:val="clear" w:color="auto" w:fill="auto"/>
            <w:vAlign w:val="center"/>
            <w:hideMark/>
          </w:tcPr>
          <w:p w14:paraId="49DBC5FD" w14:textId="4D9206C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WFOŚ</w:t>
            </w:r>
            <w:r w:rsidR="00E9347F">
              <w:rPr>
                <w:rFonts w:ascii="Arial" w:hAnsi="Arial" w:cs="Arial"/>
                <w:sz w:val="24"/>
                <w:szCs w:val="24"/>
                <w:lang w:eastAsia="pl-PL"/>
              </w:rPr>
              <w:t>iGW w </w:t>
            </w:r>
            <w:r w:rsidRPr="002F3011">
              <w:rPr>
                <w:rFonts w:ascii="Arial" w:hAnsi="Arial" w:cs="Arial"/>
                <w:sz w:val="24"/>
                <w:szCs w:val="24"/>
                <w:lang w:eastAsia="pl-PL"/>
              </w:rPr>
              <w:t>Rzeszowie, Wkład własny (Województwo Podkarpackie)</w:t>
            </w:r>
          </w:p>
        </w:tc>
      </w:tr>
      <w:tr w:rsidR="006B7CB0" w:rsidRPr="004E3FF5" w14:paraId="21742C3D" w14:textId="77777777" w:rsidTr="00317853">
        <w:trPr>
          <w:trHeight w:val="1051"/>
          <w:jc w:val="center"/>
        </w:trPr>
        <w:tc>
          <w:tcPr>
            <w:tcW w:w="5665" w:type="dxa"/>
            <w:shd w:val="clear" w:color="auto" w:fill="auto"/>
            <w:vAlign w:val="center"/>
            <w:hideMark/>
          </w:tcPr>
          <w:p w14:paraId="3E6911C9"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Wydruk przyrodniczego kalendarza ściennego na lata 2023 - 2024</w:t>
            </w:r>
          </w:p>
        </w:tc>
        <w:tc>
          <w:tcPr>
            <w:tcW w:w="2552" w:type="dxa"/>
            <w:shd w:val="clear" w:color="auto" w:fill="auto"/>
            <w:vAlign w:val="center"/>
            <w:hideMark/>
          </w:tcPr>
          <w:p w14:paraId="5FDC1599" w14:textId="516C8B8B" w:rsidR="006B7CB0" w:rsidRPr="002F3011" w:rsidRDefault="00DF5A66" w:rsidP="002F3011">
            <w:pPr>
              <w:pStyle w:val="Tretabeli"/>
              <w:jc w:val="left"/>
              <w:rPr>
                <w:rFonts w:ascii="Arial" w:hAnsi="Arial" w:cs="Arial"/>
                <w:sz w:val="24"/>
                <w:szCs w:val="24"/>
                <w:lang w:eastAsia="pl-PL"/>
              </w:rPr>
            </w:pPr>
            <w:r w:rsidRPr="002F3011">
              <w:rPr>
                <w:rFonts w:ascii="Arial" w:hAnsi="Arial" w:cs="Arial"/>
                <w:sz w:val="24"/>
                <w:szCs w:val="24"/>
                <w:lang w:eastAsia="pl-PL"/>
              </w:rPr>
              <w:t>Zespół Parków Krajobrazowych w </w:t>
            </w:r>
            <w:r w:rsidR="006B7CB0" w:rsidRPr="002F3011">
              <w:rPr>
                <w:rFonts w:ascii="Arial" w:hAnsi="Arial" w:cs="Arial"/>
                <w:sz w:val="24"/>
                <w:szCs w:val="24"/>
                <w:lang w:eastAsia="pl-PL"/>
              </w:rPr>
              <w:t>Przemyślu</w:t>
            </w:r>
          </w:p>
        </w:tc>
        <w:tc>
          <w:tcPr>
            <w:tcW w:w="1559" w:type="dxa"/>
            <w:shd w:val="clear" w:color="auto" w:fill="auto"/>
            <w:vAlign w:val="center"/>
            <w:hideMark/>
          </w:tcPr>
          <w:p w14:paraId="193576A9"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1701" w:type="dxa"/>
            <w:shd w:val="clear" w:color="auto" w:fill="auto"/>
            <w:vAlign w:val="center"/>
            <w:hideMark/>
          </w:tcPr>
          <w:p w14:paraId="3315F056" w14:textId="3274B22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14970,00 </w:t>
            </w:r>
          </w:p>
        </w:tc>
        <w:tc>
          <w:tcPr>
            <w:tcW w:w="2420" w:type="dxa"/>
            <w:shd w:val="clear" w:color="auto" w:fill="auto"/>
            <w:vAlign w:val="center"/>
            <w:hideMark/>
          </w:tcPr>
          <w:p w14:paraId="6BB1DCE5" w14:textId="7CA2A2DB" w:rsidR="006B7CB0" w:rsidRPr="002F3011" w:rsidRDefault="00E9347F" w:rsidP="002F3011">
            <w:pPr>
              <w:pStyle w:val="Tretabeli"/>
              <w:jc w:val="left"/>
              <w:rPr>
                <w:rFonts w:ascii="Arial" w:hAnsi="Arial" w:cs="Arial"/>
                <w:sz w:val="24"/>
                <w:szCs w:val="24"/>
                <w:lang w:eastAsia="pl-PL"/>
              </w:rPr>
            </w:pPr>
            <w:r>
              <w:rPr>
                <w:rFonts w:ascii="Arial" w:hAnsi="Arial" w:cs="Arial"/>
                <w:sz w:val="24"/>
                <w:szCs w:val="24"/>
                <w:lang w:eastAsia="pl-PL"/>
              </w:rPr>
              <w:t>WFOŚiGW w </w:t>
            </w:r>
            <w:r w:rsidR="006B7CB0" w:rsidRPr="002F3011">
              <w:rPr>
                <w:rFonts w:ascii="Arial" w:hAnsi="Arial" w:cs="Arial"/>
                <w:sz w:val="24"/>
                <w:szCs w:val="24"/>
                <w:lang w:eastAsia="pl-PL"/>
              </w:rPr>
              <w:t>Rzeszowie, Wkład własny (Województwo Podkarpackie)</w:t>
            </w:r>
          </w:p>
        </w:tc>
      </w:tr>
      <w:tr w:rsidR="006B7CB0" w:rsidRPr="004E3FF5" w14:paraId="625149B2" w14:textId="77777777" w:rsidTr="00317853">
        <w:trPr>
          <w:trHeight w:val="484"/>
          <w:jc w:val="center"/>
        </w:trPr>
        <w:tc>
          <w:tcPr>
            <w:tcW w:w="5665" w:type="dxa"/>
            <w:shd w:val="clear" w:color="auto" w:fill="auto"/>
            <w:vAlign w:val="center"/>
            <w:hideMark/>
          </w:tcPr>
          <w:p w14:paraId="0DD058F5" w14:textId="5626560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„Monitoring przejść dla zwierząt</w:t>
            </w:r>
            <w:r w:rsidRPr="002F3011">
              <w:rPr>
                <w:rFonts w:ascii="Arial" w:hAnsi="Arial" w:cs="Arial"/>
                <w:sz w:val="24"/>
                <w:szCs w:val="24"/>
                <w:lang w:eastAsia="pl-PL"/>
              </w:rPr>
              <w:br/>
              <w:t>zlokalizowanych w ciągu autostrady A-4 na odcinku węzeł Tarnów Północ (Kr</w:t>
            </w:r>
            <w:r w:rsidR="00CC4564">
              <w:rPr>
                <w:rFonts w:ascii="Arial" w:hAnsi="Arial" w:cs="Arial"/>
                <w:sz w:val="24"/>
                <w:szCs w:val="24"/>
                <w:lang w:eastAsia="pl-PL"/>
              </w:rPr>
              <w:t>zyż) – gr. woj. </w:t>
            </w:r>
            <w:r w:rsidR="007C7C55" w:rsidRPr="002F3011">
              <w:rPr>
                <w:rFonts w:ascii="Arial" w:hAnsi="Arial" w:cs="Arial"/>
                <w:sz w:val="24"/>
                <w:szCs w:val="24"/>
                <w:lang w:eastAsia="pl-PL"/>
              </w:rPr>
              <w:t>małopolskiego i </w:t>
            </w:r>
            <w:r w:rsidRPr="002F3011">
              <w:rPr>
                <w:rFonts w:ascii="Arial" w:hAnsi="Arial" w:cs="Arial"/>
                <w:sz w:val="24"/>
                <w:szCs w:val="24"/>
                <w:lang w:eastAsia="pl-PL"/>
              </w:rPr>
              <w:t>podkarpackiego (Stara Jastrząbka) w km 502+796,97 – 516+580”</w:t>
            </w:r>
          </w:p>
        </w:tc>
        <w:tc>
          <w:tcPr>
            <w:tcW w:w="2552" w:type="dxa"/>
            <w:shd w:val="clear" w:color="auto" w:fill="auto"/>
            <w:vAlign w:val="center"/>
            <w:hideMark/>
          </w:tcPr>
          <w:p w14:paraId="0CF16BED" w14:textId="1518621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GDDKiA</w:t>
            </w:r>
          </w:p>
        </w:tc>
        <w:tc>
          <w:tcPr>
            <w:tcW w:w="1559" w:type="dxa"/>
            <w:shd w:val="clear" w:color="auto" w:fill="auto"/>
            <w:vAlign w:val="center"/>
            <w:hideMark/>
          </w:tcPr>
          <w:p w14:paraId="24C61590" w14:textId="41E2B4E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30719,00 </w:t>
            </w:r>
          </w:p>
        </w:tc>
        <w:tc>
          <w:tcPr>
            <w:tcW w:w="1701" w:type="dxa"/>
            <w:shd w:val="clear" w:color="auto" w:fill="auto"/>
            <w:vAlign w:val="center"/>
            <w:hideMark/>
          </w:tcPr>
          <w:p w14:paraId="5E3608D2" w14:textId="31436AC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24600,00 </w:t>
            </w:r>
          </w:p>
        </w:tc>
        <w:tc>
          <w:tcPr>
            <w:tcW w:w="2420" w:type="dxa"/>
            <w:shd w:val="clear" w:color="auto" w:fill="auto"/>
            <w:vAlign w:val="center"/>
            <w:hideMark/>
          </w:tcPr>
          <w:p w14:paraId="59FD37C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Krajowy Fundusz Drogowy</w:t>
            </w:r>
          </w:p>
        </w:tc>
      </w:tr>
      <w:tr w:rsidR="006B7CB0" w:rsidRPr="004E3FF5" w14:paraId="34B832EB" w14:textId="77777777" w:rsidTr="00317853">
        <w:trPr>
          <w:trHeight w:val="1137"/>
          <w:jc w:val="center"/>
        </w:trPr>
        <w:tc>
          <w:tcPr>
            <w:tcW w:w="5665" w:type="dxa"/>
            <w:shd w:val="clear" w:color="auto" w:fill="auto"/>
            <w:vAlign w:val="center"/>
            <w:hideMark/>
          </w:tcPr>
          <w:p w14:paraId="54A3626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Monitoring przejść dla dużych i średnich zwierząt pod kątem wykorzystywania ich przez poszczególne gatunki zwierząt na</w:t>
            </w:r>
            <w:r w:rsidRPr="002F3011">
              <w:rPr>
                <w:rFonts w:ascii="Arial" w:hAnsi="Arial" w:cs="Arial"/>
                <w:sz w:val="24"/>
                <w:szCs w:val="24"/>
                <w:lang w:eastAsia="pl-PL"/>
              </w:rPr>
              <w:br/>
              <w:t>odcinku autostrady A4 - Rzeszów „węzeł Wschodni” – Jarosław „węzeł Wierzbna” od km 581+263,44 – 622+463,44,</w:t>
            </w:r>
          </w:p>
        </w:tc>
        <w:tc>
          <w:tcPr>
            <w:tcW w:w="2552" w:type="dxa"/>
            <w:shd w:val="clear" w:color="auto" w:fill="auto"/>
            <w:vAlign w:val="center"/>
            <w:hideMark/>
          </w:tcPr>
          <w:p w14:paraId="1B035A52" w14:textId="12468CD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GDDKiA</w:t>
            </w:r>
          </w:p>
        </w:tc>
        <w:tc>
          <w:tcPr>
            <w:tcW w:w="1559" w:type="dxa"/>
            <w:shd w:val="clear" w:color="auto" w:fill="auto"/>
            <w:vAlign w:val="center"/>
            <w:hideMark/>
          </w:tcPr>
          <w:p w14:paraId="6AACBF26" w14:textId="0264DC45"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13653,00 </w:t>
            </w:r>
          </w:p>
        </w:tc>
        <w:tc>
          <w:tcPr>
            <w:tcW w:w="1701" w:type="dxa"/>
            <w:shd w:val="clear" w:color="auto" w:fill="auto"/>
            <w:vAlign w:val="center"/>
            <w:hideMark/>
          </w:tcPr>
          <w:p w14:paraId="002DF9F6"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7EDB0E15"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Krajowy Fundusz Drogowy</w:t>
            </w:r>
          </w:p>
        </w:tc>
      </w:tr>
      <w:tr w:rsidR="006B7CB0" w:rsidRPr="004E3FF5" w14:paraId="1903FCAE" w14:textId="77777777" w:rsidTr="00317853">
        <w:trPr>
          <w:trHeight w:val="917"/>
          <w:jc w:val="center"/>
        </w:trPr>
        <w:tc>
          <w:tcPr>
            <w:tcW w:w="5665" w:type="dxa"/>
            <w:shd w:val="clear" w:color="auto" w:fill="auto"/>
            <w:vAlign w:val="center"/>
            <w:hideMark/>
          </w:tcPr>
          <w:p w14:paraId="4569F1A3"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Monitoring wykorzystania przejść dla</w:t>
            </w:r>
            <w:r w:rsidRPr="002F3011">
              <w:rPr>
                <w:rFonts w:ascii="Arial" w:hAnsi="Arial" w:cs="Arial"/>
                <w:sz w:val="24"/>
                <w:szCs w:val="24"/>
                <w:lang w:eastAsia="pl-PL"/>
              </w:rPr>
              <w:br/>
              <w:t>małych zwierząt w ciągu autostrady A4 na odcinku Rzeszów „węzeł Wschodni” – Jarosław „węzeł Wierzbna” od km 581+263,44 do km622+463,44</w:t>
            </w:r>
          </w:p>
        </w:tc>
        <w:tc>
          <w:tcPr>
            <w:tcW w:w="2552" w:type="dxa"/>
            <w:shd w:val="clear" w:color="auto" w:fill="auto"/>
            <w:vAlign w:val="center"/>
            <w:hideMark/>
          </w:tcPr>
          <w:p w14:paraId="0C67E49E" w14:textId="209C565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GDDKiA</w:t>
            </w:r>
          </w:p>
        </w:tc>
        <w:tc>
          <w:tcPr>
            <w:tcW w:w="1559" w:type="dxa"/>
            <w:shd w:val="clear" w:color="auto" w:fill="auto"/>
            <w:vAlign w:val="center"/>
            <w:hideMark/>
          </w:tcPr>
          <w:p w14:paraId="08BA322E" w14:textId="7262F378"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30719,25 </w:t>
            </w:r>
          </w:p>
        </w:tc>
        <w:tc>
          <w:tcPr>
            <w:tcW w:w="1701" w:type="dxa"/>
            <w:shd w:val="clear" w:color="auto" w:fill="auto"/>
            <w:vAlign w:val="center"/>
            <w:hideMark/>
          </w:tcPr>
          <w:p w14:paraId="6A23CBB3"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w:t>
            </w:r>
          </w:p>
        </w:tc>
        <w:tc>
          <w:tcPr>
            <w:tcW w:w="2420" w:type="dxa"/>
            <w:shd w:val="clear" w:color="auto" w:fill="auto"/>
            <w:vAlign w:val="center"/>
            <w:hideMark/>
          </w:tcPr>
          <w:p w14:paraId="7A4A8CAF"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Krajowy Fundusz Drogowy</w:t>
            </w:r>
          </w:p>
        </w:tc>
      </w:tr>
      <w:tr w:rsidR="006B7CB0" w:rsidRPr="004E3FF5" w14:paraId="32FB167E" w14:textId="77777777" w:rsidTr="00317853">
        <w:trPr>
          <w:trHeight w:val="626"/>
          <w:jc w:val="center"/>
        </w:trPr>
        <w:tc>
          <w:tcPr>
            <w:tcW w:w="5665" w:type="dxa"/>
            <w:shd w:val="clear" w:color="auto" w:fill="auto"/>
            <w:vAlign w:val="center"/>
            <w:hideMark/>
          </w:tcPr>
          <w:p w14:paraId="5271FFBF" w14:textId="3ECAEDD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Monitoring wykorzystania przejść dla</w:t>
            </w:r>
            <w:r w:rsidRPr="002F3011">
              <w:rPr>
                <w:rFonts w:ascii="Arial" w:hAnsi="Arial" w:cs="Arial"/>
                <w:sz w:val="24"/>
                <w:szCs w:val="24"/>
                <w:lang w:eastAsia="pl-PL"/>
              </w:rPr>
              <w:br/>
              <w:t>dużych, średnich i małych zwierząt pod kątem wykorzystywania ich przez</w:t>
            </w:r>
            <w:r w:rsidRPr="002F3011">
              <w:rPr>
                <w:rFonts w:ascii="Arial" w:hAnsi="Arial" w:cs="Arial"/>
                <w:sz w:val="24"/>
                <w:szCs w:val="24"/>
                <w:lang w:eastAsia="pl-PL"/>
              </w:rPr>
              <w:br/>
              <w:t>poszczególne gatunki zwierząt na odcinku drogi ekspresowej S19</w:t>
            </w:r>
            <w:r w:rsidR="00DF5A66" w:rsidRPr="002F3011">
              <w:rPr>
                <w:rFonts w:ascii="Arial" w:hAnsi="Arial" w:cs="Arial"/>
                <w:sz w:val="24"/>
                <w:szCs w:val="24"/>
                <w:lang w:eastAsia="pl-PL"/>
              </w:rPr>
              <w:t xml:space="preserve"> Sokołów Małopolski Północ (bez </w:t>
            </w:r>
            <w:r w:rsidRPr="002F3011">
              <w:rPr>
                <w:rFonts w:ascii="Arial" w:hAnsi="Arial" w:cs="Arial"/>
                <w:sz w:val="24"/>
                <w:szCs w:val="24"/>
                <w:lang w:eastAsia="pl-PL"/>
              </w:rPr>
              <w:t>węzła) - Stobierna od km 449+096,52 do km 461+593,03</w:t>
            </w:r>
          </w:p>
        </w:tc>
        <w:tc>
          <w:tcPr>
            <w:tcW w:w="2552" w:type="dxa"/>
            <w:shd w:val="clear" w:color="auto" w:fill="auto"/>
            <w:vAlign w:val="center"/>
            <w:hideMark/>
          </w:tcPr>
          <w:p w14:paraId="7A6D2C8F" w14:textId="0EE1C45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GDDKiA</w:t>
            </w:r>
          </w:p>
        </w:tc>
        <w:tc>
          <w:tcPr>
            <w:tcW w:w="1559" w:type="dxa"/>
            <w:shd w:val="clear" w:color="auto" w:fill="auto"/>
            <w:vAlign w:val="center"/>
            <w:hideMark/>
          </w:tcPr>
          <w:p w14:paraId="4953528D" w14:textId="21E0017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29828,00 </w:t>
            </w:r>
          </w:p>
        </w:tc>
        <w:tc>
          <w:tcPr>
            <w:tcW w:w="1701" w:type="dxa"/>
            <w:shd w:val="clear" w:color="auto" w:fill="auto"/>
            <w:vAlign w:val="center"/>
            <w:hideMark/>
          </w:tcPr>
          <w:p w14:paraId="1C92B494" w14:textId="29A5BEC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38438,00 </w:t>
            </w:r>
          </w:p>
        </w:tc>
        <w:tc>
          <w:tcPr>
            <w:tcW w:w="2420" w:type="dxa"/>
            <w:shd w:val="clear" w:color="auto" w:fill="auto"/>
            <w:vAlign w:val="center"/>
            <w:hideMark/>
          </w:tcPr>
          <w:p w14:paraId="432664F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Krajowy Fundusz Drogowy</w:t>
            </w:r>
          </w:p>
        </w:tc>
      </w:tr>
      <w:tr w:rsidR="006B7CB0" w:rsidRPr="004E3FF5" w14:paraId="502EF54E" w14:textId="77777777" w:rsidTr="00317853">
        <w:trPr>
          <w:trHeight w:val="1137"/>
          <w:jc w:val="center"/>
        </w:trPr>
        <w:tc>
          <w:tcPr>
            <w:tcW w:w="5665" w:type="dxa"/>
            <w:shd w:val="clear" w:color="auto" w:fill="auto"/>
            <w:vAlign w:val="center"/>
            <w:hideMark/>
          </w:tcPr>
          <w:p w14:paraId="79378B94" w14:textId="1E63009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Monitoring wykorzystania przejść dla</w:t>
            </w:r>
            <w:r w:rsidRPr="002F3011">
              <w:rPr>
                <w:rFonts w:ascii="Arial" w:hAnsi="Arial" w:cs="Arial"/>
                <w:sz w:val="24"/>
                <w:szCs w:val="24"/>
                <w:lang w:eastAsia="pl-PL"/>
              </w:rPr>
              <w:br/>
              <w:t>dużych, średnich i małych zwierząt pod kątem wykorzystywania ich przez poszczególne gatunki zwierząt na odcinku drogi ekspresowej S19 od węzła Świlcza do węzła R</w:t>
            </w:r>
            <w:r w:rsidR="00DF5A66" w:rsidRPr="002F3011">
              <w:rPr>
                <w:rFonts w:ascii="Arial" w:hAnsi="Arial" w:cs="Arial"/>
                <w:sz w:val="24"/>
                <w:szCs w:val="24"/>
                <w:lang w:eastAsia="pl-PL"/>
              </w:rPr>
              <w:t>zeszów Południe (Kielanówka) od </w:t>
            </w:r>
            <w:r w:rsidRPr="002F3011">
              <w:rPr>
                <w:rFonts w:ascii="Arial" w:hAnsi="Arial" w:cs="Arial"/>
                <w:sz w:val="24"/>
                <w:szCs w:val="24"/>
                <w:lang w:eastAsia="pl-PL"/>
              </w:rPr>
              <w:t>km 5+093,00 do km 11+402,31</w:t>
            </w:r>
          </w:p>
        </w:tc>
        <w:tc>
          <w:tcPr>
            <w:tcW w:w="2552" w:type="dxa"/>
            <w:shd w:val="clear" w:color="auto" w:fill="auto"/>
            <w:vAlign w:val="center"/>
            <w:hideMark/>
          </w:tcPr>
          <w:p w14:paraId="62F2A566" w14:textId="7647F19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GDDKiA</w:t>
            </w:r>
          </w:p>
        </w:tc>
        <w:tc>
          <w:tcPr>
            <w:tcW w:w="1559" w:type="dxa"/>
            <w:shd w:val="clear" w:color="auto" w:fill="auto"/>
            <w:vAlign w:val="center"/>
            <w:hideMark/>
          </w:tcPr>
          <w:p w14:paraId="11C024FB" w14:textId="56948BC5"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22755,00 </w:t>
            </w:r>
          </w:p>
        </w:tc>
        <w:tc>
          <w:tcPr>
            <w:tcW w:w="1701" w:type="dxa"/>
            <w:shd w:val="clear" w:color="auto" w:fill="auto"/>
            <w:vAlign w:val="center"/>
            <w:hideMark/>
          </w:tcPr>
          <w:p w14:paraId="13576C61" w14:textId="1BC2D63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30135,00 </w:t>
            </w:r>
          </w:p>
        </w:tc>
        <w:tc>
          <w:tcPr>
            <w:tcW w:w="2420" w:type="dxa"/>
            <w:shd w:val="clear" w:color="auto" w:fill="auto"/>
            <w:vAlign w:val="center"/>
            <w:hideMark/>
          </w:tcPr>
          <w:p w14:paraId="1BE58BC0"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Krajowy Fundusz Drogowy</w:t>
            </w:r>
          </w:p>
        </w:tc>
      </w:tr>
      <w:tr w:rsidR="006B7CB0" w:rsidRPr="004E3FF5" w14:paraId="4C16616F" w14:textId="77777777" w:rsidTr="00317853">
        <w:trPr>
          <w:trHeight w:val="1137"/>
          <w:jc w:val="center"/>
        </w:trPr>
        <w:tc>
          <w:tcPr>
            <w:tcW w:w="5665" w:type="dxa"/>
            <w:shd w:val="clear" w:color="auto" w:fill="auto"/>
            <w:vAlign w:val="center"/>
            <w:hideMark/>
          </w:tcPr>
          <w:p w14:paraId="008422AE" w14:textId="76BE755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Monitoring nasadzeni zieleni wykonanej w ramach realizacji autostrady A4 Tarnów – Dębica odc. węzeł Tarnów Północ (Krz</w:t>
            </w:r>
            <w:r w:rsidR="00DF5A66" w:rsidRPr="002F3011">
              <w:rPr>
                <w:rFonts w:ascii="Arial" w:hAnsi="Arial" w:cs="Arial"/>
                <w:sz w:val="24"/>
                <w:szCs w:val="24"/>
                <w:lang w:eastAsia="pl-PL"/>
              </w:rPr>
              <w:t>yż) – gr. Woj. podkarpackiego i </w:t>
            </w:r>
            <w:r w:rsidRPr="002F3011">
              <w:rPr>
                <w:rFonts w:ascii="Arial" w:hAnsi="Arial" w:cs="Arial"/>
                <w:sz w:val="24"/>
                <w:szCs w:val="24"/>
                <w:lang w:eastAsia="pl-PL"/>
              </w:rPr>
              <w:t>małopolskiego (Stara Jastrząbka) w km 502+796,97 – 516+580</w:t>
            </w:r>
          </w:p>
        </w:tc>
        <w:tc>
          <w:tcPr>
            <w:tcW w:w="2552" w:type="dxa"/>
            <w:shd w:val="clear" w:color="auto" w:fill="auto"/>
            <w:vAlign w:val="center"/>
            <w:hideMark/>
          </w:tcPr>
          <w:p w14:paraId="68332CD3" w14:textId="270BC7C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GDDKiA</w:t>
            </w:r>
          </w:p>
        </w:tc>
        <w:tc>
          <w:tcPr>
            <w:tcW w:w="1559" w:type="dxa"/>
            <w:shd w:val="clear" w:color="auto" w:fill="auto"/>
            <w:vAlign w:val="center"/>
            <w:hideMark/>
          </w:tcPr>
          <w:p w14:paraId="0E4B7CAA" w14:textId="1CA1BB8D"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8000,00 </w:t>
            </w:r>
          </w:p>
        </w:tc>
        <w:tc>
          <w:tcPr>
            <w:tcW w:w="1701" w:type="dxa"/>
            <w:shd w:val="clear" w:color="auto" w:fill="auto"/>
            <w:vAlign w:val="center"/>
            <w:hideMark/>
          </w:tcPr>
          <w:p w14:paraId="00FA34D1" w14:textId="03A4DE74"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8000,00 </w:t>
            </w:r>
          </w:p>
        </w:tc>
        <w:tc>
          <w:tcPr>
            <w:tcW w:w="2420" w:type="dxa"/>
            <w:shd w:val="clear" w:color="auto" w:fill="auto"/>
            <w:vAlign w:val="center"/>
            <w:hideMark/>
          </w:tcPr>
          <w:p w14:paraId="19C8EC1A"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Krajowy Fundusz Drogowy</w:t>
            </w:r>
          </w:p>
        </w:tc>
      </w:tr>
      <w:tr w:rsidR="006B7CB0" w:rsidRPr="004E3FF5" w14:paraId="29A4704A" w14:textId="77777777" w:rsidTr="00317853">
        <w:trPr>
          <w:trHeight w:val="1137"/>
          <w:jc w:val="center"/>
        </w:trPr>
        <w:tc>
          <w:tcPr>
            <w:tcW w:w="5665" w:type="dxa"/>
            <w:shd w:val="clear" w:color="auto" w:fill="auto"/>
            <w:vAlign w:val="center"/>
            <w:hideMark/>
          </w:tcPr>
          <w:p w14:paraId="79CBC618" w14:textId="0A9FE66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„Monitoring przejść dla małych i średn</w:t>
            </w:r>
            <w:r w:rsidR="00DF5A66" w:rsidRPr="002F3011">
              <w:rPr>
                <w:rFonts w:ascii="Arial" w:hAnsi="Arial" w:cs="Arial"/>
                <w:sz w:val="24"/>
                <w:szCs w:val="24"/>
                <w:lang w:eastAsia="pl-PL"/>
              </w:rPr>
              <w:t>ich zwierząt w </w:t>
            </w:r>
            <w:r w:rsidRPr="002F3011">
              <w:rPr>
                <w:rFonts w:ascii="Arial" w:hAnsi="Arial" w:cs="Arial"/>
                <w:sz w:val="24"/>
                <w:szCs w:val="24"/>
                <w:lang w:eastAsia="pl-PL"/>
              </w:rPr>
              <w:t>latach 2020 - 2023 pod kątem wykorzystywania ich przez poszczególne gatunki zwierząt na obwodnicy Sanoka w ciągu drogi krajowej nr 28 Zator - Medyka”</w:t>
            </w:r>
          </w:p>
        </w:tc>
        <w:tc>
          <w:tcPr>
            <w:tcW w:w="2552" w:type="dxa"/>
            <w:shd w:val="clear" w:color="auto" w:fill="auto"/>
            <w:vAlign w:val="center"/>
            <w:hideMark/>
          </w:tcPr>
          <w:p w14:paraId="197B843A" w14:textId="62937FC4"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GDDKiA</w:t>
            </w:r>
          </w:p>
        </w:tc>
        <w:tc>
          <w:tcPr>
            <w:tcW w:w="1559" w:type="dxa"/>
            <w:shd w:val="clear" w:color="auto" w:fill="auto"/>
            <w:vAlign w:val="center"/>
            <w:hideMark/>
          </w:tcPr>
          <w:p w14:paraId="328C6223" w14:textId="66F6AD8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32287,50 </w:t>
            </w:r>
          </w:p>
        </w:tc>
        <w:tc>
          <w:tcPr>
            <w:tcW w:w="1701" w:type="dxa"/>
            <w:shd w:val="clear" w:color="auto" w:fill="auto"/>
            <w:vAlign w:val="center"/>
            <w:hideMark/>
          </w:tcPr>
          <w:p w14:paraId="4E9DB3FA" w14:textId="206C066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 xml:space="preserve">32287,50 </w:t>
            </w:r>
          </w:p>
        </w:tc>
        <w:tc>
          <w:tcPr>
            <w:tcW w:w="2420" w:type="dxa"/>
            <w:shd w:val="clear" w:color="auto" w:fill="auto"/>
            <w:vAlign w:val="center"/>
            <w:hideMark/>
          </w:tcPr>
          <w:p w14:paraId="130E60C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Krajowy Fundusz Drogowy</w:t>
            </w:r>
          </w:p>
        </w:tc>
      </w:tr>
      <w:tr w:rsidR="006B7CB0" w:rsidRPr="004E3FF5" w14:paraId="110D010C" w14:textId="77777777" w:rsidTr="00317853">
        <w:trPr>
          <w:trHeight w:val="1137"/>
          <w:jc w:val="center"/>
        </w:trPr>
        <w:tc>
          <w:tcPr>
            <w:tcW w:w="5665" w:type="dxa"/>
            <w:shd w:val="clear" w:color="auto" w:fill="auto"/>
            <w:vAlign w:val="center"/>
            <w:hideMark/>
          </w:tcPr>
          <w:p w14:paraId="289A32A4" w14:textId="0B11A0A5"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Odnowienia, pielęgnowanie lasu, zakładanie upraw pochodnych, cięcia sanitarno-selekcyjne, pozyskiwanie nasion, utrzymywanie drzewostanów nasiennych, uznawanie odnowień naturalnych, czyszczenia, odchwaszczanie i trzebieże, melioracje</w:t>
            </w:r>
          </w:p>
        </w:tc>
        <w:tc>
          <w:tcPr>
            <w:tcW w:w="2552" w:type="dxa"/>
            <w:shd w:val="clear" w:color="auto" w:fill="auto"/>
            <w:vAlign w:val="center"/>
            <w:hideMark/>
          </w:tcPr>
          <w:p w14:paraId="3E9581B0" w14:textId="19A09622"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Nadleśnictwa</w:t>
            </w:r>
          </w:p>
        </w:tc>
        <w:tc>
          <w:tcPr>
            <w:tcW w:w="1559" w:type="dxa"/>
            <w:shd w:val="clear" w:color="auto" w:fill="auto"/>
            <w:noWrap/>
            <w:vAlign w:val="center"/>
            <w:hideMark/>
          </w:tcPr>
          <w:p w14:paraId="089D1B0D" w14:textId="3AC16F9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32169880,52</w:t>
            </w:r>
          </w:p>
        </w:tc>
        <w:tc>
          <w:tcPr>
            <w:tcW w:w="1701" w:type="dxa"/>
            <w:shd w:val="clear" w:color="auto" w:fill="auto"/>
            <w:noWrap/>
            <w:vAlign w:val="center"/>
            <w:hideMark/>
          </w:tcPr>
          <w:p w14:paraId="0E237A99" w14:textId="59DA8BD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40758399,37</w:t>
            </w:r>
          </w:p>
        </w:tc>
        <w:tc>
          <w:tcPr>
            <w:tcW w:w="2420" w:type="dxa"/>
            <w:shd w:val="clear" w:color="auto" w:fill="auto"/>
            <w:noWrap/>
            <w:vAlign w:val="center"/>
            <w:hideMark/>
          </w:tcPr>
          <w:p w14:paraId="0222EDE4" w14:textId="3723F06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w:t>
            </w:r>
          </w:p>
        </w:tc>
      </w:tr>
      <w:tr w:rsidR="006B7CB0" w:rsidRPr="004E3FF5" w14:paraId="55E99516" w14:textId="77777777" w:rsidTr="00317853">
        <w:trPr>
          <w:trHeight w:val="788"/>
          <w:jc w:val="center"/>
        </w:trPr>
        <w:tc>
          <w:tcPr>
            <w:tcW w:w="5665" w:type="dxa"/>
            <w:shd w:val="clear" w:color="auto" w:fill="auto"/>
            <w:vAlign w:val="center"/>
            <w:hideMark/>
          </w:tcPr>
          <w:p w14:paraId="548B2BE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Ochrona różnorodności ekologicznej ekosystemów leśnych</w:t>
            </w:r>
          </w:p>
        </w:tc>
        <w:tc>
          <w:tcPr>
            <w:tcW w:w="2552" w:type="dxa"/>
            <w:shd w:val="clear" w:color="auto" w:fill="auto"/>
            <w:vAlign w:val="center"/>
            <w:hideMark/>
          </w:tcPr>
          <w:p w14:paraId="7A2032C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RDLP w Krośnie</w:t>
            </w:r>
          </w:p>
        </w:tc>
        <w:tc>
          <w:tcPr>
            <w:tcW w:w="1559" w:type="dxa"/>
            <w:shd w:val="clear" w:color="auto" w:fill="auto"/>
            <w:vAlign w:val="center"/>
            <w:hideMark/>
          </w:tcPr>
          <w:p w14:paraId="4048F1C8" w14:textId="30349DA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601614,00</w:t>
            </w:r>
          </w:p>
        </w:tc>
        <w:tc>
          <w:tcPr>
            <w:tcW w:w="1701" w:type="dxa"/>
            <w:shd w:val="clear" w:color="auto" w:fill="auto"/>
            <w:vAlign w:val="center"/>
            <w:hideMark/>
          </w:tcPr>
          <w:p w14:paraId="4970584D" w14:textId="6D9055D2"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399276,00</w:t>
            </w:r>
          </w:p>
        </w:tc>
        <w:tc>
          <w:tcPr>
            <w:tcW w:w="2420" w:type="dxa"/>
            <w:shd w:val="clear" w:color="auto" w:fill="auto"/>
            <w:vAlign w:val="center"/>
            <w:hideMark/>
          </w:tcPr>
          <w:p w14:paraId="75F86939"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PGL LP</w:t>
            </w:r>
          </w:p>
        </w:tc>
      </w:tr>
      <w:tr w:rsidR="006B7CB0" w:rsidRPr="004E3FF5" w14:paraId="4C0D7034" w14:textId="77777777" w:rsidTr="00317853">
        <w:trPr>
          <w:trHeight w:val="802"/>
          <w:jc w:val="center"/>
        </w:trPr>
        <w:tc>
          <w:tcPr>
            <w:tcW w:w="5665" w:type="dxa"/>
            <w:shd w:val="clear" w:color="auto" w:fill="auto"/>
            <w:vAlign w:val="center"/>
            <w:hideMark/>
          </w:tcPr>
          <w:p w14:paraId="66907AD4" w14:textId="358A0FA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Ochrona</w:t>
            </w:r>
            <w:r w:rsidR="00DF5A66" w:rsidRPr="002F3011">
              <w:rPr>
                <w:rFonts w:ascii="Arial" w:hAnsi="Arial" w:cs="Arial"/>
                <w:sz w:val="24"/>
                <w:szCs w:val="24"/>
                <w:lang w:eastAsia="pl-PL"/>
              </w:rPr>
              <w:t xml:space="preserve"> drzewostanów przed zwierzyną i </w:t>
            </w:r>
            <w:r w:rsidR="007C7C55" w:rsidRPr="002F3011">
              <w:rPr>
                <w:rFonts w:ascii="Arial" w:hAnsi="Arial" w:cs="Arial"/>
                <w:sz w:val="24"/>
                <w:szCs w:val="24"/>
                <w:lang w:eastAsia="pl-PL"/>
              </w:rPr>
              <w:t>szkodnikami oraz </w:t>
            </w:r>
            <w:r w:rsidRPr="002F3011">
              <w:rPr>
                <w:rFonts w:ascii="Arial" w:hAnsi="Arial" w:cs="Arial"/>
                <w:sz w:val="24"/>
                <w:szCs w:val="24"/>
                <w:lang w:eastAsia="pl-PL"/>
              </w:rPr>
              <w:t>usuwania szkód leśnych</w:t>
            </w:r>
          </w:p>
        </w:tc>
        <w:tc>
          <w:tcPr>
            <w:tcW w:w="2552" w:type="dxa"/>
            <w:shd w:val="clear" w:color="auto" w:fill="auto"/>
            <w:vAlign w:val="center"/>
            <w:hideMark/>
          </w:tcPr>
          <w:p w14:paraId="4FC4F473" w14:textId="2D6252A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Nadleśnictwa</w:t>
            </w:r>
          </w:p>
        </w:tc>
        <w:tc>
          <w:tcPr>
            <w:tcW w:w="1559" w:type="dxa"/>
            <w:shd w:val="clear" w:color="auto" w:fill="auto"/>
            <w:vAlign w:val="center"/>
            <w:hideMark/>
          </w:tcPr>
          <w:p w14:paraId="51E2CD06" w14:textId="12DD978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7524436,38</w:t>
            </w:r>
          </w:p>
        </w:tc>
        <w:tc>
          <w:tcPr>
            <w:tcW w:w="1701" w:type="dxa"/>
            <w:shd w:val="clear" w:color="auto" w:fill="auto"/>
            <w:vAlign w:val="center"/>
            <w:hideMark/>
          </w:tcPr>
          <w:p w14:paraId="04E03294" w14:textId="68C27D6E"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10172116,43</w:t>
            </w:r>
          </w:p>
        </w:tc>
        <w:tc>
          <w:tcPr>
            <w:tcW w:w="2420" w:type="dxa"/>
            <w:shd w:val="clear" w:color="auto" w:fill="auto"/>
            <w:noWrap/>
            <w:vAlign w:val="center"/>
            <w:hideMark/>
          </w:tcPr>
          <w:p w14:paraId="2801119D" w14:textId="1B4FEA3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 Fundusz Leśny</w:t>
            </w:r>
          </w:p>
        </w:tc>
      </w:tr>
      <w:tr w:rsidR="006B7CB0" w:rsidRPr="004E3FF5" w14:paraId="7995733B" w14:textId="77777777" w:rsidTr="00317853">
        <w:trPr>
          <w:trHeight w:val="767"/>
          <w:jc w:val="center"/>
        </w:trPr>
        <w:tc>
          <w:tcPr>
            <w:tcW w:w="5665" w:type="dxa"/>
            <w:shd w:val="clear" w:color="auto" w:fill="auto"/>
            <w:vAlign w:val="center"/>
            <w:hideMark/>
          </w:tcPr>
          <w:p w14:paraId="336B850C" w14:textId="3926837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lastRenderedPageBreak/>
              <w:t>Budowa, przebudo</w:t>
            </w:r>
            <w:r w:rsidR="00DF5A66" w:rsidRPr="002F3011">
              <w:rPr>
                <w:rFonts w:ascii="Arial" w:hAnsi="Arial" w:cs="Arial"/>
                <w:sz w:val="24"/>
                <w:szCs w:val="24"/>
                <w:lang w:eastAsia="pl-PL"/>
              </w:rPr>
              <w:t>wa, rozbudowa, remont budowli i </w:t>
            </w:r>
            <w:r w:rsidRPr="002F3011">
              <w:rPr>
                <w:rFonts w:ascii="Arial" w:hAnsi="Arial" w:cs="Arial"/>
                <w:sz w:val="24"/>
                <w:szCs w:val="24"/>
                <w:lang w:eastAsia="pl-PL"/>
              </w:rPr>
              <w:t>urządzeń dla celów</w:t>
            </w:r>
            <w:r w:rsidR="00DF5A66" w:rsidRPr="002F3011">
              <w:rPr>
                <w:rFonts w:ascii="Arial" w:hAnsi="Arial" w:cs="Arial"/>
                <w:sz w:val="24"/>
                <w:szCs w:val="24"/>
                <w:lang w:eastAsia="pl-PL"/>
              </w:rPr>
              <w:t xml:space="preserve"> ochrony przed pożarami lasów i </w:t>
            </w:r>
            <w:r w:rsidRPr="002F3011">
              <w:rPr>
                <w:rFonts w:ascii="Arial" w:hAnsi="Arial" w:cs="Arial"/>
                <w:sz w:val="24"/>
                <w:szCs w:val="24"/>
                <w:lang w:eastAsia="pl-PL"/>
              </w:rPr>
              <w:t>turystycznych</w:t>
            </w:r>
          </w:p>
        </w:tc>
        <w:tc>
          <w:tcPr>
            <w:tcW w:w="2552" w:type="dxa"/>
            <w:shd w:val="clear" w:color="auto" w:fill="auto"/>
            <w:vAlign w:val="center"/>
            <w:hideMark/>
          </w:tcPr>
          <w:p w14:paraId="3EDBF0AE" w14:textId="63D23AE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Nadleśnictwa</w:t>
            </w:r>
          </w:p>
        </w:tc>
        <w:tc>
          <w:tcPr>
            <w:tcW w:w="1559" w:type="dxa"/>
            <w:shd w:val="clear" w:color="auto" w:fill="auto"/>
            <w:noWrap/>
            <w:vAlign w:val="center"/>
            <w:hideMark/>
          </w:tcPr>
          <w:p w14:paraId="16AD1C74" w14:textId="0852C9F8"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437850,07</w:t>
            </w:r>
          </w:p>
        </w:tc>
        <w:tc>
          <w:tcPr>
            <w:tcW w:w="1701" w:type="dxa"/>
            <w:shd w:val="clear" w:color="auto" w:fill="auto"/>
            <w:noWrap/>
            <w:vAlign w:val="center"/>
            <w:hideMark/>
          </w:tcPr>
          <w:p w14:paraId="0A294E6F" w14:textId="6B1ADCD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237138,05</w:t>
            </w:r>
          </w:p>
        </w:tc>
        <w:tc>
          <w:tcPr>
            <w:tcW w:w="2420" w:type="dxa"/>
            <w:shd w:val="clear" w:color="auto" w:fill="auto"/>
            <w:noWrap/>
            <w:vAlign w:val="center"/>
            <w:hideMark/>
          </w:tcPr>
          <w:p w14:paraId="6DB2A5F4" w14:textId="15DB175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 środki unijne</w:t>
            </w:r>
          </w:p>
        </w:tc>
      </w:tr>
      <w:tr w:rsidR="006B7CB0" w:rsidRPr="004E3FF5" w14:paraId="1C5BDE66" w14:textId="77777777" w:rsidTr="00317853">
        <w:trPr>
          <w:trHeight w:val="754"/>
          <w:jc w:val="center"/>
        </w:trPr>
        <w:tc>
          <w:tcPr>
            <w:tcW w:w="5665" w:type="dxa"/>
            <w:shd w:val="clear" w:color="auto" w:fill="auto"/>
            <w:vAlign w:val="center"/>
            <w:hideMark/>
          </w:tcPr>
          <w:p w14:paraId="45994EDD"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Zapobieganie, przeciwdziałanie oraz ograniczanie skutków zagrożeń związanych z pożarami lasów</w:t>
            </w:r>
          </w:p>
        </w:tc>
        <w:tc>
          <w:tcPr>
            <w:tcW w:w="2552" w:type="dxa"/>
            <w:shd w:val="clear" w:color="auto" w:fill="auto"/>
            <w:vAlign w:val="center"/>
            <w:hideMark/>
          </w:tcPr>
          <w:p w14:paraId="25734D3A" w14:textId="112249B9"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Nadleśnictwa</w:t>
            </w:r>
          </w:p>
        </w:tc>
        <w:tc>
          <w:tcPr>
            <w:tcW w:w="1559" w:type="dxa"/>
            <w:shd w:val="clear" w:color="auto" w:fill="auto"/>
            <w:vAlign w:val="center"/>
            <w:hideMark/>
          </w:tcPr>
          <w:p w14:paraId="536674D9" w14:textId="6F3CCBF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1032782,64</w:t>
            </w:r>
          </w:p>
        </w:tc>
        <w:tc>
          <w:tcPr>
            <w:tcW w:w="1701" w:type="dxa"/>
            <w:shd w:val="clear" w:color="auto" w:fill="auto"/>
            <w:vAlign w:val="center"/>
            <w:hideMark/>
          </w:tcPr>
          <w:p w14:paraId="1C9D8D50" w14:textId="127CF52C"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1415129,19</w:t>
            </w:r>
          </w:p>
        </w:tc>
        <w:tc>
          <w:tcPr>
            <w:tcW w:w="2420" w:type="dxa"/>
            <w:shd w:val="clear" w:color="auto" w:fill="auto"/>
            <w:noWrap/>
            <w:vAlign w:val="center"/>
            <w:hideMark/>
          </w:tcPr>
          <w:p w14:paraId="6342FFCA" w14:textId="67B4344B"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w:t>
            </w:r>
          </w:p>
        </w:tc>
      </w:tr>
      <w:tr w:rsidR="006B7CB0" w:rsidRPr="004E3FF5" w14:paraId="7AECAE2A" w14:textId="77777777" w:rsidTr="00317853">
        <w:trPr>
          <w:trHeight w:val="767"/>
          <w:jc w:val="center"/>
        </w:trPr>
        <w:tc>
          <w:tcPr>
            <w:tcW w:w="5665" w:type="dxa"/>
            <w:shd w:val="clear" w:color="auto" w:fill="auto"/>
            <w:vAlign w:val="center"/>
            <w:hideMark/>
          </w:tcPr>
          <w:p w14:paraId="5536A78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Edukacja leśna społeczeństwa</w:t>
            </w:r>
          </w:p>
        </w:tc>
        <w:tc>
          <w:tcPr>
            <w:tcW w:w="2552" w:type="dxa"/>
            <w:shd w:val="clear" w:color="auto" w:fill="auto"/>
            <w:vAlign w:val="center"/>
            <w:hideMark/>
          </w:tcPr>
          <w:p w14:paraId="2CC55AF5"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Nadleśnictwa pod nadzorem RDLP w Krośnie</w:t>
            </w:r>
          </w:p>
        </w:tc>
        <w:tc>
          <w:tcPr>
            <w:tcW w:w="1559" w:type="dxa"/>
            <w:shd w:val="clear" w:color="auto" w:fill="auto"/>
            <w:vAlign w:val="center"/>
            <w:hideMark/>
          </w:tcPr>
          <w:p w14:paraId="2A3F20FA" w14:textId="60D81EAA"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2502600,00</w:t>
            </w:r>
          </w:p>
        </w:tc>
        <w:tc>
          <w:tcPr>
            <w:tcW w:w="1701" w:type="dxa"/>
            <w:shd w:val="clear" w:color="auto" w:fill="auto"/>
            <w:vAlign w:val="center"/>
            <w:hideMark/>
          </w:tcPr>
          <w:p w14:paraId="52E0E498" w14:textId="233748B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2368300,00</w:t>
            </w:r>
          </w:p>
        </w:tc>
        <w:tc>
          <w:tcPr>
            <w:tcW w:w="2420" w:type="dxa"/>
            <w:shd w:val="clear" w:color="auto" w:fill="auto"/>
            <w:vAlign w:val="center"/>
            <w:hideMark/>
          </w:tcPr>
          <w:p w14:paraId="18AE89E4"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lang w:eastAsia="pl-PL"/>
              </w:rPr>
              <w:t>Środki Własne, Środki zewnętrzne</w:t>
            </w:r>
          </w:p>
        </w:tc>
      </w:tr>
      <w:tr w:rsidR="006B7CB0" w:rsidRPr="004E3FF5" w14:paraId="6705D98F" w14:textId="77777777" w:rsidTr="00317853">
        <w:trPr>
          <w:trHeight w:val="1137"/>
          <w:jc w:val="center"/>
        </w:trPr>
        <w:tc>
          <w:tcPr>
            <w:tcW w:w="5665" w:type="dxa"/>
            <w:shd w:val="clear" w:color="auto" w:fill="auto"/>
            <w:vAlign w:val="center"/>
          </w:tcPr>
          <w:p w14:paraId="61455556"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 xml:space="preserve">Przeprowadzenie monitoringu </w:t>
            </w:r>
            <w:proofErr w:type="spellStart"/>
            <w:r w:rsidRPr="002F3011">
              <w:rPr>
                <w:rFonts w:ascii="Arial" w:hAnsi="Arial" w:cs="Arial"/>
                <w:sz w:val="24"/>
                <w:szCs w:val="24"/>
              </w:rPr>
              <w:t>porealizacyjnego</w:t>
            </w:r>
            <w:proofErr w:type="spellEnd"/>
            <w:r w:rsidRPr="002F3011">
              <w:rPr>
                <w:rFonts w:ascii="Arial" w:hAnsi="Arial" w:cs="Arial"/>
                <w:sz w:val="24"/>
                <w:szCs w:val="24"/>
              </w:rPr>
              <w:t xml:space="preserve"> przejścia dla zwierząt (wiaduktu nad istniejącą linią kolejową) w ciągu 5 lat - dla inwestycji pn.: „Budowa drogi wojewódzkiej Nr 835 Lublin – Przeworsk – Grabownica Starzeńska na odcinku od węzła A4 „Przeworsk” do DK 94 (</w:t>
            </w:r>
            <w:proofErr w:type="spellStart"/>
            <w:r w:rsidRPr="002F3011">
              <w:rPr>
                <w:rFonts w:ascii="Arial" w:hAnsi="Arial" w:cs="Arial"/>
                <w:sz w:val="24"/>
                <w:szCs w:val="24"/>
              </w:rPr>
              <w:t>Gwizdaj</w:t>
            </w:r>
            <w:proofErr w:type="spellEnd"/>
            <w:r w:rsidRPr="002F3011">
              <w:rPr>
                <w:rFonts w:ascii="Arial" w:hAnsi="Arial" w:cs="Arial"/>
                <w:sz w:val="24"/>
                <w:szCs w:val="24"/>
              </w:rPr>
              <w:t>)”</w:t>
            </w:r>
          </w:p>
        </w:tc>
        <w:tc>
          <w:tcPr>
            <w:tcW w:w="2552" w:type="dxa"/>
            <w:shd w:val="clear" w:color="auto" w:fill="auto"/>
            <w:vAlign w:val="center"/>
          </w:tcPr>
          <w:p w14:paraId="3BE7A965" w14:textId="7219A76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 xml:space="preserve">Podkarpacki </w:t>
            </w:r>
            <w:r w:rsidRPr="002F3011">
              <w:rPr>
                <w:rFonts w:ascii="Arial" w:hAnsi="Arial" w:cs="Arial"/>
                <w:sz w:val="24"/>
                <w:szCs w:val="24"/>
              </w:rPr>
              <w:br/>
              <w:t>Zarząd Dróg Wojewódzkich w Rzeszowie</w:t>
            </w:r>
          </w:p>
        </w:tc>
        <w:tc>
          <w:tcPr>
            <w:tcW w:w="1559" w:type="dxa"/>
            <w:shd w:val="clear" w:color="auto" w:fill="auto"/>
            <w:vAlign w:val="center"/>
          </w:tcPr>
          <w:p w14:paraId="415A69C6" w14:textId="1AEE8B46"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17220,00</w:t>
            </w:r>
          </w:p>
        </w:tc>
        <w:tc>
          <w:tcPr>
            <w:tcW w:w="1701" w:type="dxa"/>
            <w:shd w:val="clear" w:color="auto" w:fill="auto"/>
            <w:vAlign w:val="center"/>
          </w:tcPr>
          <w:p w14:paraId="4498A1DA" w14:textId="4C61C5A2"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14145,00</w:t>
            </w:r>
          </w:p>
        </w:tc>
        <w:tc>
          <w:tcPr>
            <w:tcW w:w="2420" w:type="dxa"/>
            <w:shd w:val="clear" w:color="auto" w:fill="auto"/>
            <w:vAlign w:val="center"/>
          </w:tcPr>
          <w:p w14:paraId="2E8608A1"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Budżet Województwa</w:t>
            </w:r>
          </w:p>
        </w:tc>
      </w:tr>
      <w:tr w:rsidR="006B7CB0" w:rsidRPr="004E3FF5" w14:paraId="4AA67613" w14:textId="77777777" w:rsidTr="00317853">
        <w:trPr>
          <w:trHeight w:val="1137"/>
          <w:jc w:val="center"/>
        </w:trPr>
        <w:tc>
          <w:tcPr>
            <w:tcW w:w="5665" w:type="dxa"/>
            <w:shd w:val="clear" w:color="auto" w:fill="auto"/>
            <w:vAlign w:val="center"/>
          </w:tcPr>
          <w:p w14:paraId="2C08DF9F" w14:textId="4788ACB1"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 xml:space="preserve">Przeprowadzenie monitoringu </w:t>
            </w:r>
            <w:proofErr w:type="spellStart"/>
            <w:r w:rsidRPr="002F3011">
              <w:rPr>
                <w:rFonts w:ascii="Arial" w:hAnsi="Arial" w:cs="Arial"/>
                <w:sz w:val="24"/>
                <w:szCs w:val="24"/>
              </w:rPr>
              <w:t>porealizacyjnego</w:t>
            </w:r>
            <w:proofErr w:type="spellEnd"/>
            <w:r w:rsidRPr="002F3011">
              <w:rPr>
                <w:rFonts w:ascii="Arial" w:hAnsi="Arial" w:cs="Arial"/>
                <w:sz w:val="24"/>
                <w:szCs w:val="24"/>
              </w:rPr>
              <w:t xml:space="preserve"> przejścia dla zwierząt dla zadania Budowa obwodnicy m. Dynów w ciągu drogi wojewódzkiej Nr 835 Lublin - Przeworsk - Grabow</w:t>
            </w:r>
            <w:r w:rsidR="00DF5A66" w:rsidRPr="002F3011">
              <w:rPr>
                <w:rFonts w:ascii="Arial" w:hAnsi="Arial" w:cs="Arial"/>
                <w:sz w:val="24"/>
                <w:szCs w:val="24"/>
              </w:rPr>
              <w:t>nica Starzeńska wraz z budową i </w:t>
            </w:r>
            <w:r w:rsidRPr="002F3011">
              <w:rPr>
                <w:rFonts w:ascii="Arial" w:hAnsi="Arial" w:cs="Arial"/>
                <w:sz w:val="24"/>
                <w:szCs w:val="24"/>
              </w:rPr>
              <w:t>przebudową niezb</w:t>
            </w:r>
            <w:r w:rsidR="00DF5A66" w:rsidRPr="002F3011">
              <w:rPr>
                <w:rFonts w:ascii="Arial" w:hAnsi="Arial" w:cs="Arial"/>
                <w:sz w:val="24"/>
                <w:szCs w:val="24"/>
              </w:rPr>
              <w:t>ędnej infrastruktury, budowli i </w:t>
            </w:r>
            <w:r w:rsidRPr="002F3011">
              <w:rPr>
                <w:rFonts w:ascii="Arial" w:hAnsi="Arial" w:cs="Arial"/>
                <w:sz w:val="24"/>
                <w:szCs w:val="24"/>
              </w:rPr>
              <w:t>urządzeń budowlanych</w:t>
            </w:r>
          </w:p>
        </w:tc>
        <w:tc>
          <w:tcPr>
            <w:tcW w:w="2552" w:type="dxa"/>
            <w:shd w:val="clear" w:color="auto" w:fill="auto"/>
            <w:vAlign w:val="center"/>
          </w:tcPr>
          <w:p w14:paraId="6B779F84" w14:textId="7E277940"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 xml:space="preserve">Podkarpacki </w:t>
            </w:r>
            <w:r w:rsidRPr="002F3011">
              <w:rPr>
                <w:rFonts w:ascii="Arial" w:hAnsi="Arial" w:cs="Arial"/>
                <w:sz w:val="24"/>
                <w:szCs w:val="24"/>
              </w:rPr>
              <w:br/>
              <w:t>Zarząd Dróg Wojewódzkich w Rzeszowie</w:t>
            </w:r>
          </w:p>
        </w:tc>
        <w:tc>
          <w:tcPr>
            <w:tcW w:w="1559" w:type="dxa"/>
            <w:shd w:val="clear" w:color="auto" w:fill="auto"/>
            <w:vAlign w:val="center"/>
          </w:tcPr>
          <w:p w14:paraId="672F731A" w14:textId="5DE7C372"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38406,75</w:t>
            </w:r>
          </w:p>
        </w:tc>
        <w:tc>
          <w:tcPr>
            <w:tcW w:w="1701" w:type="dxa"/>
            <w:shd w:val="clear" w:color="auto" w:fill="auto"/>
            <w:vAlign w:val="center"/>
          </w:tcPr>
          <w:p w14:paraId="225F98DE" w14:textId="1F41E653"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38406,75</w:t>
            </w:r>
          </w:p>
        </w:tc>
        <w:tc>
          <w:tcPr>
            <w:tcW w:w="2420" w:type="dxa"/>
            <w:shd w:val="clear" w:color="auto" w:fill="auto"/>
            <w:vAlign w:val="center"/>
          </w:tcPr>
          <w:p w14:paraId="4878501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Budżet Województwa</w:t>
            </w:r>
          </w:p>
        </w:tc>
      </w:tr>
      <w:tr w:rsidR="006B7CB0" w:rsidRPr="004E3FF5" w14:paraId="2EF02B98" w14:textId="77777777" w:rsidTr="00317853">
        <w:trPr>
          <w:trHeight w:val="1137"/>
          <w:jc w:val="center"/>
        </w:trPr>
        <w:tc>
          <w:tcPr>
            <w:tcW w:w="5665" w:type="dxa"/>
            <w:shd w:val="clear" w:color="auto" w:fill="auto"/>
            <w:vAlign w:val="center"/>
          </w:tcPr>
          <w:p w14:paraId="50C8F2CE"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lastRenderedPageBreak/>
              <w:t>Działania o charakterze edukacyjnym, informacyjnym, promującym ochronę różnorodności biologicznej.</w:t>
            </w:r>
          </w:p>
        </w:tc>
        <w:tc>
          <w:tcPr>
            <w:tcW w:w="2552" w:type="dxa"/>
            <w:shd w:val="clear" w:color="auto" w:fill="auto"/>
            <w:vAlign w:val="center"/>
          </w:tcPr>
          <w:p w14:paraId="4817B375" w14:textId="4543CD8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RDOŚ w Rzeszowie</w:t>
            </w:r>
          </w:p>
        </w:tc>
        <w:tc>
          <w:tcPr>
            <w:tcW w:w="1559" w:type="dxa"/>
            <w:shd w:val="clear" w:color="auto" w:fill="auto"/>
            <w:vAlign w:val="center"/>
          </w:tcPr>
          <w:p w14:paraId="504C7B8D" w14:textId="3E2DC5EF"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166925,80</w:t>
            </w:r>
          </w:p>
        </w:tc>
        <w:tc>
          <w:tcPr>
            <w:tcW w:w="1701" w:type="dxa"/>
            <w:shd w:val="clear" w:color="auto" w:fill="auto"/>
            <w:vAlign w:val="center"/>
          </w:tcPr>
          <w:p w14:paraId="212CA737" w14:textId="77777777"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w:t>
            </w:r>
          </w:p>
        </w:tc>
        <w:tc>
          <w:tcPr>
            <w:tcW w:w="2420" w:type="dxa"/>
            <w:shd w:val="clear" w:color="auto" w:fill="auto"/>
            <w:vAlign w:val="center"/>
          </w:tcPr>
          <w:p w14:paraId="4917BE66" w14:textId="622E6C92" w:rsidR="006B7CB0" w:rsidRPr="002F3011" w:rsidRDefault="006B7CB0" w:rsidP="002F3011">
            <w:pPr>
              <w:pStyle w:val="Tretabeli"/>
              <w:jc w:val="left"/>
              <w:rPr>
                <w:rFonts w:ascii="Arial" w:hAnsi="Arial" w:cs="Arial"/>
                <w:sz w:val="24"/>
                <w:szCs w:val="24"/>
                <w:lang w:eastAsia="pl-PL"/>
              </w:rPr>
            </w:pPr>
            <w:r w:rsidRPr="002F3011">
              <w:rPr>
                <w:rFonts w:ascii="Arial" w:hAnsi="Arial" w:cs="Arial"/>
                <w:sz w:val="24"/>
                <w:szCs w:val="24"/>
              </w:rPr>
              <w:t>Wojewódzki Fundusz Ochrony Środowiska i Gospodarki Wodnej w Rzeszowie, RDOŚ w Rzeszowie</w:t>
            </w:r>
          </w:p>
        </w:tc>
      </w:tr>
    </w:tbl>
    <w:p w14:paraId="66189179" w14:textId="7F126CA3" w:rsidR="006B7CB0" w:rsidRPr="004E3FF5" w:rsidRDefault="007E186A" w:rsidP="00812A82">
      <w:pPr>
        <w:pStyle w:val="rdo"/>
        <w:ind w:firstLine="0"/>
        <w:jc w:val="left"/>
        <w:rPr>
          <w:rFonts w:ascii="Arial" w:hAnsi="Arial" w:cs="Arial"/>
          <w:sz w:val="24"/>
          <w:szCs w:val="24"/>
        </w:rPr>
        <w:sectPr w:rsidR="006B7CB0" w:rsidRPr="004E3FF5" w:rsidSect="006B7CB0">
          <w:pgSz w:w="16838" w:h="11906" w:orient="landscape"/>
          <w:pgMar w:top="1080" w:right="1440" w:bottom="1080" w:left="1440" w:header="708" w:footer="708" w:gutter="0"/>
          <w:cols w:space="708"/>
          <w:titlePg/>
          <w:docGrid w:linePitch="360"/>
        </w:sectPr>
      </w:pPr>
      <w:r w:rsidRPr="004E3FF5">
        <w:rPr>
          <w:rFonts w:ascii="Arial" w:hAnsi="Arial" w:cs="Arial"/>
          <w:sz w:val="24"/>
          <w:szCs w:val="24"/>
        </w:rPr>
        <w:t>Źródło: Opracowanie na podstawie danych uzyskanych w ramach ankietyzacji instytucji</w:t>
      </w:r>
    </w:p>
    <w:p w14:paraId="46E3B7CC" w14:textId="3574846D" w:rsidR="00C262C9" w:rsidRPr="004E3FF5" w:rsidRDefault="00C262C9" w:rsidP="00211098">
      <w:pPr>
        <w:ind w:firstLine="0"/>
        <w:jc w:val="left"/>
        <w:rPr>
          <w:rFonts w:ascii="Arial" w:hAnsi="Arial" w:cs="Arial"/>
          <w:b/>
          <w:szCs w:val="24"/>
        </w:rPr>
      </w:pPr>
      <w:r w:rsidRPr="004E3FF5">
        <w:rPr>
          <w:rFonts w:ascii="Arial" w:hAnsi="Arial" w:cs="Arial"/>
          <w:b/>
          <w:szCs w:val="24"/>
        </w:rPr>
        <w:lastRenderedPageBreak/>
        <w:t xml:space="preserve">Zadania zrealizowane przez </w:t>
      </w:r>
      <w:r w:rsidR="00380170" w:rsidRPr="004E3FF5">
        <w:rPr>
          <w:rFonts w:ascii="Arial" w:hAnsi="Arial" w:cs="Arial"/>
          <w:b/>
          <w:szCs w:val="24"/>
        </w:rPr>
        <w:t>Samorząd Województwa Podkarpackiego</w:t>
      </w:r>
    </w:p>
    <w:p w14:paraId="0050B589" w14:textId="4C81F9A7" w:rsidR="00C262C9" w:rsidRPr="00D87505" w:rsidRDefault="00C262C9" w:rsidP="00F03D27">
      <w:pPr>
        <w:ind w:firstLine="0"/>
        <w:jc w:val="left"/>
        <w:rPr>
          <w:rFonts w:ascii="Arial" w:hAnsi="Arial" w:cs="Arial"/>
          <w:szCs w:val="24"/>
        </w:rPr>
      </w:pPr>
      <w:r w:rsidRPr="004E3FF5">
        <w:rPr>
          <w:rFonts w:ascii="Arial" w:hAnsi="Arial" w:cs="Arial"/>
          <w:szCs w:val="24"/>
        </w:rPr>
        <w:t xml:space="preserve">W roku 2021 łączny koszt inwestycji realizowanym w analizowanym obszarze interwencji przez Samorząd województwa podkarpackiego wyniósł 458000 </w:t>
      </w:r>
      <w:r w:rsidR="00DF5A66" w:rsidRPr="004E3FF5">
        <w:rPr>
          <w:rFonts w:ascii="Arial" w:hAnsi="Arial" w:cs="Arial"/>
          <w:szCs w:val="24"/>
        </w:rPr>
        <w:t>zł, natomiast w </w:t>
      </w:r>
      <w:r w:rsidRPr="004E3FF5">
        <w:rPr>
          <w:rFonts w:ascii="Arial" w:hAnsi="Arial" w:cs="Arial"/>
          <w:szCs w:val="24"/>
        </w:rPr>
        <w:t>2022 roku</w:t>
      </w:r>
      <w:r w:rsidR="00671730" w:rsidRPr="004E3FF5">
        <w:rPr>
          <w:rFonts w:ascii="Arial" w:hAnsi="Arial" w:cs="Arial"/>
          <w:szCs w:val="24"/>
        </w:rPr>
        <w:t xml:space="preserve"> 27</w:t>
      </w:r>
      <w:r w:rsidRPr="004E3FF5">
        <w:rPr>
          <w:rFonts w:ascii="Arial" w:hAnsi="Arial" w:cs="Arial"/>
          <w:szCs w:val="24"/>
        </w:rPr>
        <w:t xml:space="preserve">000 zł. Realizowane były zadania dotyczące kampanii </w:t>
      </w:r>
      <w:r w:rsidR="00671730" w:rsidRPr="004E3FF5">
        <w:rPr>
          <w:rFonts w:ascii="Arial" w:hAnsi="Arial" w:cs="Arial"/>
          <w:szCs w:val="24"/>
        </w:rPr>
        <w:t>informacyjno- edukacyjnych oraz </w:t>
      </w:r>
      <w:r w:rsidRPr="004E3FF5">
        <w:rPr>
          <w:rFonts w:ascii="Arial" w:hAnsi="Arial" w:cs="Arial"/>
          <w:szCs w:val="24"/>
        </w:rPr>
        <w:t>sporządzono dokument dotyczącego analizy prob</w:t>
      </w:r>
      <w:r w:rsidR="00671730" w:rsidRPr="004E3FF5">
        <w:rPr>
          <w:rFonts w:ascii="Arial" w:hAnsi="Arial" w:cs="Arial"/>
          <w:szCs w:val="24"/>
        </w:rPr>
        <w:t>lemu ochrony bioróżnorodności w </w:t>
      </w:r>
      <w:r w:rsidRPr="004E3FF5">
        <w:rPr>
          <w:rFonts w:ascii="Arial" w:hAnsi="Arial" w:cs="Arial"/>
          <w:szCs w:val="24"/>
        </w:rPr>
        <w:t>kontekście unieszkodliwiania ścieków komunalnych.</w:t>
      </w:r>
    </w:p>
    <w:p w14:paraId="272A05AF" w14:textId="09B700FB" w:rsidR="00BF7795" w:rsidRPr="004E3FF5" w:rsidRDefault="00020DAF" w:rsidP="00211098">
      <w:pPr>
        <w:pStyle w:val="Tabela"/>
        <w:jc w:val="left"/>
        <w:rPr>
          <w:rFonts w:ascii="Arial" w:hAnsi="Arial" w:cs="Arial"/>
          <w:sz w:val="24"/>
          <w:szCs w:val="24"/>
        </w:rPr>
      </w:pPr>
      <w:bookmarkStart w:id="91" w:name="_Toc149310596"/>
      <w:r w:rsidRPr="00895E91">
        <w:rPr>
          <w:rFonts w:ascii="Arial" w:hAnsi="Arial" w:cs="Arial"/>
          <w:b w:val="0"/>
          <w:bCs/>
          <w:sz w:val="24"/>
          <w:szCs w:val="24"/>
        </w:rPr>
        <w:t>Tabela 55. Z</w:t>
      </w:r>
      <w:r w:rsidRPr="004E3FF5">
        <w:rPr>
          <w:rFonts w:ascii="Arial" w:hAnsi="Arial" w:cs="Arial"/>
          <w:b w:val="0"/>
          <w:sz w:val="24"/>
          <w:szCs w:val="24"/>
        </w:rPr>
        <w:t>adania związane z ochroną przyrody realizowane przez Samorząd Województwa Podkarpackiego w latach 2021-2022.</w:t>
      </w:r>
      <w:bookmarkEnd w:id="91"/>
      <w:r w:rsidRPr="004E3FF5">
        <w:rPr>
          <w:rFonts w:ascii="Arial" w:hAnsi="Arial" w:cs="Arial"/>
          <w:sz w:val="24"/>
          <w:szCs w:val="24"/>
        </w:rPr>
        <w:t xml:space="preserve"> </w:t>
      </w:r>
    </w:p>
    <w:tbl>
      <w:tblPr>
        <w:tblStyle w:val="Tabela-Siatka2"/>
        <w:tblpPr w:leftFromText="141" w:rightFromText="141" w:vertAnchor="text" w:tblpXSpec="center" w:tblpY="1"/>
        <w:tblOverlap w:val="never"/>
        <w:tblW w:w="5000" w:type="pct"/>
        <w:tblLook w:val="04A0" w:firstRow="1" w:lastRow="0" w:firstColumn="1" w:lastColumn="0" w:noHBand="0" w:noVBand="1"/>
        <w:tblCaption w:val="Zadania związane z ochroną przyrody realizowane przez Samorząd Województwa Podkarpackiego w latach 2021-2022. "/>
        <w:tblDescription w:val="Samorząd Województwa Podkarpackiego sporządził dokument dotyczący analizy problemu ochrony bioróżnorodności w kontekście unieszkodliwiania ścieków komunalnych, a także realizował zadania w zakresie tworzenia kampanii informacyjno-edukacyjnych. Tabela zawiera scalone i podzielone komórki. "/>
      </w:tblPr>
      <w:tblGrid>
        <w:gridCol w:w="3625"/>
        <w:gridCol w:w="1604"/>
        <w:gridCol w:w="1351"/>
        <w:gridCol w:w="1218"/>
        <w:gridCol w:w="1938"/>
      </w:tblGrid>
      <w:tr w:rsidR="00686DB9" w:rsidRPr="004E3FF5" w14:paraId="271FCF39" w14:textId="77777777" w:rsidTr="00317853">
        <w:trPr>
          <w:trHeight w:val="273"/>
          <w:tblHeader/>
        </w:trPr>
        <w:tc>
          <w:tcPr>
            <w:tcW w:w="2029" w:type="pct"/>
            <w:vMerge w:val="restart"/>
            <w:tcBorders>
              <w:bottom w:val="single" w:sz="12" w:space="0" w:color="auto"/>
              <w:right w:val="single" w:sz="12" w:space="0" w:color="auto"/>
            </w:tcBorders>
            <w:shd w:val="clear" w:color="auto" w:fill="auto"/>
            <w:vAlign w:val="center"/>
          </w:tcPr>
          <w:p w14:paraId="435724A2" w14:textId="77777777" w:rsidR="00686DB9" w:rsidRPr="00895E91" w:rsidRDefault="00686DB9" w:rsidP="00211098">
            <w:pPr>
              <w:pStyle w:val="Tretabeli"/>
              <w:jc w:val="left"/>
              <w:rPr>
                <w:rFonts w:ascii="Arial" w:hAnsi="Arial" w:cs="Arial"/>
                <w:bCs/>
                <w:sz w:val="24"/>
                <w:szCs w:val="24"/>
              </w:rPr>
            </w:pPr>
            <w:r w:rsidRPr="00895E91">
              <w:rPr>
                <w:rFonts w:ascii="Arial" w:hAnsi="Arial" w:cs="Arial"/>
                <w:bCs/>
                <w:sz w:val="24"/>
                <w:szCs w:val="24"/>
              </w:rPr>
              <w:t>Nazwa zadania</w:t>
            </w:r>
          </w:p>
        </w:tc>
        <w:tc>
          <w:tcPr>
            <w:tcW w:w="810" w:type="pct"/>
            <w:vMerge w:val="restart"/>
            <w:tcBorders>
              <w:left w:val="single" w:sz="12" w:space="0" w:color="auto"/>
              <w:bottom w:val="single" w:sz="12" w:space="0" w:color="auto"/>
              <w:right w:val="single" w:sz="12" w:space="0" w:color="auto"/>
            </w:tcBorders>
            <w:shd w:val="clear" w:color="auto" w:fill="auto"/>
            <w:vAlign w:val="center"/>
          </w:tcPr>
          <w:p w14:paraId="01252629" w14:textId="0C2D0508" w:rsidR="00686DB9" w:rsidRPr="00895E91" w:rsidRDefault="00686DB9" w:rsidP="00211098">
            <w:pPr>
              <w:pStyle w:val="Tretabeli"/>
              <w:jc w:val="left"/>
              <w:rPr>
                <w:rFonts w:ascii="Arial" w:hAnsi="Arial" w:cs="Arial"/>
                <w:bCs/>
                <w:sz w:val="24"/>
                <w:szCs w:val="24"/>
              </w:rPr>
            </w:pPr>
            <w:r w:rsidRPr="00895E91">
              <w:rPr>
                <w:rFonts w:ascii="Arial" w:hAnsi="Arial" w:cs="Arial"/>
                <w:bCs/>
                <w:sz w:val="24"/>
                <w:szCs w:val="24"/>
              </w:rPr>
              <w:t xml:space="preserve">Jednostka </w:t>
            </w:r>
            <w:r w:rsidR="003D4BF3" w:rsidRPr="00895E91">
              <w:rPr>
                <w:rFonts w:ascii="Arial" w:hAnsi="Arial" w:cs="Arial"/>
                <w:bCs/>
                <w:sz w:val="24"/>
                <w:szCs w:val="24"/>
              </w:rPr>
              <w:t>realizująca zadanie</w:t>
            </w:r>
          </w:p>
        </w:tc>
        <w:tc>
          <w:tcPr>
            <w:tcW w:w="1262" w:type="pct"/>
            <w:gridSpan w:val="2"/>
            <w:tcBorders>
              <w:left w:val="single" w:sz="12" w:space="0" w:color="auto"/>
              <w:bottom w:val="single" w:sz="12" w:space="0" w:color="auto"/>
              <w:right w:val="single" w:sz="12" w:space="0" w:color="auto"/>
            </w:tcBorders>
            <w:shd w:val="clear" w:color="auto" w:fill="auto"/>
            <w:vAlign w:val="center"/>
          </w:tcPr>
          <w:p w14:paraId="09359511" w14:textId="77777777" w:rsidR="00686DB9" w:rsidRPr="00895E91" w:rsidRDefault="00686DB9" w:rsidP="00211098">
            <w:pPr>
              <w:pStyle w:val="Tretabeli"/>
              <w:jc w:val="left"/>
              <w:rPr>
                <w:rFonts w:ascii="Arial" w:hAnsi="Arial" w:cs="Arial"/>
                <w:bCs/>
                <w:sz w:val="24"/>
                <w:szCs w:val="24"/>
              </w:rPr>
            </w:pPr>
            <w:r w:rsidRPr="00895E91">
              <w:rPr>
                <w:rFonts w:ascii="Arial" w:hAnsi="Arial" w:cs="Arial"/>
                <w:bCs/>
                <w:sz w:val="24"/>
                <w:szCs w:val="24"/>
              </w:rPr>
              <w:t>Koszty realizacji [zł]</w:t>
            </w:r>
          </w:p>
        </w:tc>
        <w:tc>
          <w:tcPr>
            <w:tcW w:w="900" w:type="pct"/>
            <w:vMerge w:val="restart"/>
            <w:tcBorders>
              <w:left w:val="single" w:sz="12" w:space="0" w:color="auto"/>
              <w:bottom w:val="single" w:sz="12" w:space="0" w:color="auto"/>
            </w:tcBorders>
            <w:shd w:val="clear" w:color="auto" w:fill="auto"/>
            <w:vAlign w:val="center"/>
          </w:tcPr>
          <w:p w14:paraId="67A45A0F" w14:textId="77777777" w:rsidR="00686DB9" w:rsidRPr="00895E91" w:rsidRDefault="00686DB9" w:rsidP="00211098">
            <w:pPr>
              <w:pStyle w:val="Tretabeli"/>
              <w:jc w:val="left"/>
              <w:rPr>
                <w:rFonts w:ascii="Arial" w:hAnsi="Arial" w:cs="Arial"/>
                <w:bCs/>
                <w:sz w:val="24"/>
                <w:szCs w:val="24"/>
              </w:rPr>
            </w:pPr>
            <w:r w:rsidRPr="00895E91">
              <w:rPr>
                <w:rFonts w:ascii="Arial" w:hAnsi="Arial" w:cs="Arial"/>
                <w:bCs/>
                <w:sz w:val="24"/>
                <w:szCs w:val="24"/>
              </w:rPr>
              <w:t>Źródło finansowania</w:t>
            </w:r>
          </w:p>
        </w:tc>
      </w:tr>
      <w:tr w:rsidR="00686DB9" w:rsidRPr="004E3FF5" w14:paraId="457446DD" w14:textId="77777777" w:rsidTr="00317853">
        <w:trPr>
          <w:trHeight w:val="161"/>
        </w:trPr>
        <w:tc>
          <w:tcPr>
            <w:tcW w:w="2029" w:type="pct"/>
            <w:vMerge/>
            <w:tcBorders>
              <w:top w:val="single" w:sz="12" w:space="0" w:color="auto"/>
              <w:bottom w:val="single" w:sz="12" w:space="0" w:color="auto"/>
              <w:right w:val="single" w:sz="12" w:space="0" w:color="auto"/>
            </w:tcBorders>
            <w:shd w:val="clear" w:color="auto" w:fill="auto"/>
            <w:vAlign w:val="center"/>
          </w:tcPr>
          <w:p w14:paraId="4286134D" w14:textId="77777777" w:rsidR="00686DB9" w:rsidRPr="004E3FF5" w:rsidRDefault="00686DB9" w:rsidP="00211098">
            <w:pPr>
              <w:pStyle w:val="Tretabeli"/>
              <w:jc w:val="left"/>
              <w:rPr>
                <w:rFonts w:ascii="Arial" w:hAnsi="Arial" w:cs="Arial"/>
                <w:sz w:val="24"/>
                <w:szCs w:val="24"/>
              </w:rPr>
            </w:pPr>
          </w:p>
        </w:tc>
        <w:tc>
          <w:tcPr>
            <w:tcW w:w="810" w:type="pct"/>
            <w:vMerge/>
            <w:tcBorders>
              <w:top w:val="single" w:sz="12" w:space="0" w:color="auto"/>
              <w:left w:val="single" w:sz="12" w:space="0" w:color="auto"/>
              <w:bottom w:val="single" w:sz="12" w:space="0" w:color="auto"/>
              <w:right w:val="single" w:sz="12" w:space="0" w:color="auto"/>
            </w:tcBorders>
            <w:shd w:val="clear" w:color="auto" w:fill="auto"/>
            <w:vAlign w:val="center"/>
          </w:tcPr>
          <w:p w14:paraId="2C9F41BF" w14:textId="77777777" w:rsidR="00686DB9" w:rsidRPr="004E3FF5" w:rsidRDefault="00686DB9" w:rsidP="00211098">
            <w:pPr>
              <w:pStyle w:val="Tretabeli"/>
              <w:jc w:val="left"/>
              <w:rPr>
                <w:rFonts w:ascii="Arial" w:hAnsi="Arial" w:cs="Arial"/>
                <w:sz w:val="24"/>
                <w:szCs w:val="24"/>
              </w:rPr>
            </w:pPr>
          </w:p>
        </w:tc>
        <w:tc>
          <w:tcPr>
            <w:tcW w:w="680" w:type="pct"/>
            <w:tcBorders>
              <w:top w:val="single" w:sz="12" w:space="0" w:color="auto"/>
              <w:left w:val="single" w:sz="12" w:space="0" w:color="auto"/>
              <w:bottom w:val="single" w:sz="12" w:space="0" w:color="auto"/>
            </w:tcBorders>
            <w:shd w:val="clear" w:color="auto" w:fill="auto"/>
            <w:vAlign w:val="center"/>
          </w:tcPr>
          <w:p w14:paraId="74AA0EE1" w14:textId="77777777" w:rsidR="00686DB9" w:rsidRPr="004E3FF5" w:rsidRDefault="00686DB9" w:rsidP="00211098">
            <w:pPr>
              <w:pStyle w:val="Tretabeli"/>
              <w:jc w:val="left"/>
              <w:rPr>
                <w:rFonts w:ascii="Arial" w:hAnsi="Arial" w:cs="Arial"/>
                <w:sz w:val="24"/>
                <w:szCs w:val="24"/>
              </w:rPr>
            </w:pPr>
            <w:r w:rsidRPr="004E3FF5">
              <w:rPr>
                <w:rFonts w:ascii="Arial" w:hAnsi="Arial" w:cs="Arial"/>
                <w:sz w:val="24"/>
                <w:szCs w:val="24"/>
              </w:rPr>
              <w:t>2021</w:t>
            </w:r>
          </w:p>
        </w:tc>
        <w:tc>
          <w:tcPr>
            <w:tcW w:w="582" w:type="pct"/>
            <w:tcBorders>
              <w:top w:val="single" w:sz="12" w:space="0" w:color="auto"/>
              <w:bottom w:val="single" w:sz="12" w:space="0" w:color="auto"/>
              <w:right w:val="single" w:sz="12" w:space="0" w:color="auto"/>
            </w:tcBorders>
            <w:shd w:val="clear" w:color="auto" w:fill="auto"/>
            <w:vAlign w:val="center"/>
          </w:tcPr>
          <w:p w14:paraId="3B09CD6B" w14:textId="77777777" w:rsidR="00686DB9" w:rsidRPr="004E3FF5" w:rsidRDefault="00686DB9" w:rsidP="00211098">
            <w:pPr>
              <w:pStyle w:val="Tretabeli"/>
              <w:jc w:val="left"/>
              <w:rPr>
                <w:rFonts w:ascii="Arial" w:hAnsi="Arial" w:cs="Arial"/>
                <w:sz w:val="24"/>
                <w:szCs w:val="24"/>
              </w:rPr>
            </w:pPr>
            <w:r w:rsidRPr="004E3FF5">
              <w:rPr>
                <w:rFonts w:ascii="Arial" w:hAnsi="Arial" w:cs="Arial"/>
                <w:sz w:val="24"/>
                <w:szCs w:val="24"/>
              </w:rPr>
              <w:t>2022</w:t>
            </w:r>
          </w:p>
        </w:tc>
        <w:tc>
          <w:tcPr>
            <w:tcW w:w="900" w:type="pct"/>
            <w:vMerge/>
            <w:tcBorders>
              <w:left w:val="single" w:sz="12" w:space="0" w:color="auto"/>
              <w:bottom w:val="single" w:sz="12" w:space="0" w:color="auto"/>
            </w:tcBorders>
            <w:shd w:val="clear" w:color="auto" w:fill="auto"/>
            <w:vAlign w:val="center"/>
          </w:tcPr>
          <w:p w14:paraId="021A4922" w14:textId="77777777" w:rsidR="00686DB9" w:rsidRPr="004E3FF5" w:rsidRDefault="00686DB9" w:rsidP="00211098">
            <w:pPr>
              <w:pStyle w:val="Tretabeli"/>
              <w:jc w:val="left"/>
              <w:rPr>
                <w:rFonts w:ascii="Arial" w:hAnsi="Arial" w:cs="Arial"/>
                <w:sz w:val="24"/>
                <w:szCs w:val="24"/>
              </w:rPr>
            </w:pPr>
          </w:p>
        </w:tc>
      </w:tr>
      <w:tr w:rsidR="001A56CB" w:rsidRPr="004E3FF5" w14:paraId="7B03D642" w14:textId="77777777" w:rsidTr="00317853">
        <w:trPr>
          <w:trHeight w:val="2593"/>
        </w:trPr>
        <w:tc>
          <w:tcPr>
            <w:tcW w:w="2029" w:type="pct"/>
            <w:tcBorders>
              <w:top w:val="single" w:sz="12" w:space="0" w:color="auto"/>
              <w:right w:val="single" w:sz="12" w:space="0" w:color="auto"/>
            </w:tcBorders>
            <w:shd w:val="clear" w:color="auto" w:fill="auto"/>
            <w:vAlign w:val="center"/>
          </w:tcPr>
          <w:p w14:paraId="656B9ADF" w14:textId="5D61526A"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 xml:space="preserve">Sporządzenie dokumentu </w:t>
            </w:r>
            <w:r w:rsidR="00B54693" w:rsidRPr="004E3FF5">
              <w:rPr>
                <w:rFonts w:ascii="Arial" w:hAnsi="Arial" w:cs="Arial"/>
                <w:sz w:val="24"/>
                <w:szCs w:val="24"/>
              </w:rPr>
              <w:t>,,</w:t>
            </w:r>
            <w:r w:rsidRPr="004E3FF5">
              <w:rPr>
                <w:rFonts w:ascii="Arial" w:hAnsi="Arial" w:cs="Arial"/>
                <w:sz w:val="24"/>
                <w:szCs w:val="24"/>
              </w:rPr>
              <w:t>Analiza problemu ochrony bioróżnorodności w kontekście unieszkodliwiania ścieków komunalnych oraz konieczności zapewnienia ludności wody właściwej jakości na terenie województwa podkarpackiego, w szczególności na obszarach cennych przyrodniczo</w:t>
            </w:r>
            <w:r w:rsidR="00B54693" w:rsidRPr="004E3FF5">
              <w:rPr>
                <w:rFonts w:ascii="Arial" w:hAnsi="Arial" w:cs="Arial"/>
                <w:sz w:val="24"/>
                <w:szCs w:val="24"/>
              </w:rPr>
              <w:t>”</w:t>
            </w:r>
          </w:p>
        </w:tc>
        <w:tc>
          <w:tcPr>
            <w:tcW w:w="810" w:type="pct"/>
            <w:vMerge w:val="restart"/>
            <w:tcBorders>
              <w:top w:val="single" w:sz="12" w:space="0" w:color="auto"/>
              <w:left w:val="single" w:sz="12" w:space="0" w:color="auto"/>
            </w:tcBorders>
            <w:shd w:val="clear" w:color="auto" w:fill="auto"/>
            <w:vAlign w:val="center"/>
          </w:tcPr>
          <w:p w14:paraId="6C213D11" w14:textId="1B7617E5"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UMWP Departament Ochrony Środowiska</w:t>
            </w:r>
          </w:p>
        </w:tc>
        <w:tc>
          <w:tcPr>
            <w:tcW w:w="680" w:type="pct"/>
            <w:tcBorders>
              <w:top w:val="single" w:sz="12" w:space="0" w:color="auto"/>
            </w:tcBorders>
            <w:shd w:val="clear" w:color="auto" w:fill="auto"/>
            <w:vAlign w:val="center"/>
          </w:tcPr>
          <w:p w14:paraId="5230B022" w14:textId="315362B2"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430500,00</w:t>
            </w:r>
          </w:p>
        </w:tc>
        <w:tc>
          <w:tcPr>
            <w:tcW w:w="582" w:type="pct"/>
            <w:tcBorders>
              <w:top w:val="single" w:sz="12" w:space="0" w:color="auto"/>
            </w:tcBorders>
            <w:shd w:val="clear" w:color="auto" w:fill="auto"/>
            <w:vAlign w:val="center"/>
          </w:tcPr>
          <w:p w14:paraId="30E1E50A"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w:t>
            </w:r>
          </w:p>
        </w:tc>
        <w:tc>
          <w:tcPr>
            <w:tcW w:w="900" w:type="pct"/>
            <w:tcBorders>
              <w:top w:val="single" w:sz="12" w:space="0" w:color="auto"/>
            </w:tcBorders>
            <w:shd w:val="clear" w:color="auto" w:fill="auto"/>
            <w:vAlign w:val="center"/>
          </w:tcPr>
          <w:p w14:paraId="11300A32" w14:textId="1A6B2B10"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Regionalnego Programu Operacyjnego Województwa Podkarpackiego 2014-2020, Oś priorytetowa IV, Działanie 4,5 Różnorodność biologiczna.</w:t>
            </w:r>
          </w:p>
        </w:tc>
      </w:tr>
      <w:tr w:rsidR="001A56CB" w:rsidRPr="004E3FF5" w14:paraId="411B0D26" w14:textId="77777777" w:rsidTr="00317853">
        <w:trPr>
          <w:trHeight w:val="784"/>
        </w:trPr>
        <w:tc>
          <w:tcPr>
            <w:tcW w:w="2029" w:type="pct"/>
            <w:tcBorders>
              <w:right w:val="single" w:sz="12" w:space="0" w:color="auto"/>
            </w:tcBorders>
            <w:shd w:val="clear" w:color="auto" w:fill="auto"/>
            <w:vAlign w:val="center"/>
          </w:tcPr>
          <w:p w14:paraId="6E1246E3" w14:textId="5B16BE24" w:rsidR="001A56CB" w:rsidRPr="004E3FF5" w:rsidRDefault="008B695F" w:rsidP="00211098">
            <w:pPr>
              <w:pStyle w:val="Tretabeli"/>
              <w:jc w:val="left"/>
              <w:rPr>
                <w:rFonts w:ascii="Arial" w:hAnsi="Arial" w:cs="Arial"/>
                <w:color w:val="000000"/>
                <w:sz w:val="24"/>
                <w:szCs w:val="24"/>
              </w:rPr>
            </w:pPr>
            <w:r>
              <w:rPr>
                <w:rFonts w:ascii="Arial" w:hAnsi="Arial" w:cs="Arial"/>
                <w:color w:val="000000"/>
                <w:sz w:val="24"/>
                <w:szCs w:val="24"/>
              </w:rPr>
              <w:t>„Krajobraz - doświadczamy w </w:t>
            </w:r>
            <w:r w:rsidR="001A56CB" w:rsidRPr="004E3FF5">
              <w:rPr>
                <w:rFonts w:ascii="Arial" w:hAnsi="Arial" w:cs="Arial"/>
                <w:color w:val="000000"/>
                <w:sz w:val="24"/>
                <w:szCs w:val="24"/>
              </w:rPr>
              <w:t>pełni -</w:t>
            </w:r>
            <w:r w:rsidR="001A56CB" w:rsidRPr="004E3FF5">
              <w:rPr>
                <w:rFonts w:ascii="Arial" w:hAnsi="Arial" w:cs="Arial"/>
                <w:sz w:val="24"/>
                <w:szCs w:val="24"/>
              </w:rPr>
              <w:t xml:space="preserve"> </w:t>
            </w:r>
            <w:r w:rsidR="001A56CB" w:rsidRPr="004E3FF5">
              <w:rPr>
                <w:rFonts w:ascii="Arial" w:hAnsi="Arial" w:cs="Arial"/>
                <w:color w:val="000000"/>
                <w:sz w:val="24"/>
                <w:szCs w:val="24"/>
              </w:rPr>
              <w:t>kampania informacyjno-edukacyjną w telewizji publicznej</w:t>
            </w:r>
          </w:p>
        </w:tc>
        <w:tc>
          <w:tcPr>
            <w:tcW w:w="810" w:type="pct"/>
            <w:vMerge/>
            <w:tcBorders>
              <w:left w:val="single" w:sz="12" w:space="0" w:color="auto"/>
            </w:tcBorders>
            <w:shd w:val="clear" w:color="auto" w:fill="auto"/>
            <w:vAlign w:val="center"/>
          </w:tcPr>
          <w:p w14:paraId="4E3654C5" w14:textId="1F9E6ADB" w:rsidR="001A56CB" w:rsidRPr="004E3FF5" w:rsidRDefault="001A56CB" w:rsidP="00211098">
            <w:pPr>
              <w:pStyle w:val="Tretabeli"/>
              <w:jc w:val="left"/>
              <w:rPr>
                <w:rFonts w:ascii="Arial" w:hAnsi="Arial" w:cs="Arial"/>
                <w:sz w:val="24"/>
                <w:szCs w:val="24"/>
              </w:rPr>
            </w:pPr>
          </w:p>
        </w:tc>
        <w:tc>
          <w:tcPr>
            <w:tcW w:w="680" w:type="pct"/>
            <w:shd w:val="clear" w:color="auto" w:fill="auto"/>
            <w:vAlign w:val="center"/>
          </w:tcPr>
          <w:p w14:paraId="155EEF66"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w:t>
            </w:r>
          </w:p>
        </w:tc>
        <w:tc>
          <w:tcPr>
            <w:tcW w:w="582" w:type="pct"/>
            <w:shd w:val="clear" w:color="auto" w:fill="auto"/>
            <w:vAlign w:val="center"/>
          </w:tcPr>
          <w:p w14:paraId="7612C9C2" w14:textId="66FE1723"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20000,00</w:t>
            </w:r>
          </w:p>
        </w:tc>
        <w:tc>
          <w:tcPr>
            <w:tcW w:w="900" w:type="pct"/>
            <w:shd w:val="clear" w:color="auto" w:fill="auto"/>
            <w:vAlign w:val="center"/>
          </w:tcPr>
          <w:p w14:paraId="49D31009"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Budżet Województwa</w:t>
            </w:r>
          </w:p>
        </w:tc>
      </w:tr>
      <w:tr w:rsidR="001A56CB" w:rsidRPr="004E3FF5" w14:paraId="61EA36CD" w14:textId="77777777" w:rsidTr="00317853">
        <w:trPr>
          <w:trHeight w:val="855"/>
        </w:trPr>
        <w:tc>
          <w:tcPr>
            <w:tcW w:w="2029" w:type="pct"/>
            <w:tcBorders>
              <w:right w:val="single" w:sz="12" w:space="0" w:color="auto"/>
            </w:tcBorders>
            <w:shd w:val="clear" w:color="auto" w:fill="auto"/>
            <w:vAlign w:val="center"/>
          </w:tcPr>
          <w:p w14:paraId="7C151734" w14:textId="645077CC"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„Podkarpacki krajobraz doświadczam w pełni” – zadanie realizowane</w:t>
            </w:r>
            <w:r w:rsidR="008B695F">
              <w:rPr>
                <w:rFonts w:ascii="Arial" w:hAnsi="Arial" w:cs="Arial"/>
                <w:sz w:val="24"/>
                <w:szCs w:val="24"/>
              </w:rPr>
              <w:t xml:space="preserve"> przez Stowarzyszenie </w:t>
            </w:r>
            <w:proofErr w:type="spellStart"/>
            <w:r w:rsidR="008B695F">
              <w:rPr>
                <w:rFonts w:ascii="Arial" w:hAnsi="Arial" w:cs="Arial"/>
                <w:sz w:val="24"/>
                <w:szCs w:val="24"/>
              </w:rPr>
              <w:t>Ekoskop</w:t>
            </w:r>
            <w:proofErr w:type="spellEnd"/>
            <w:r w:rsidR="008B695F">
              <w:rPr>
                <w:rFonts w:ascii="Arial" w:hAnsi="Arial" w:cs="Arial"/>
                <w:sz w:val="24"/>
                <w:szCs w:val="24"/>
              </w:rPr>
              <w:t xml:space="preserve"> w </w:t>
            </w:r>
            <w:r w:rsidRPr="004E3FF5">
              <w:rPr>
                <w:rFonts w:ascii="Arial" w:hAnsi="Arial" w:cs="Arial"/>
                <w:sz w:val="24"/>
                <w:szCs w:val="24"/>
              </w:rPr>
              <w:t>ramach dotacji dla organizacji NGO</w:t>
            </w:r>
          </w:p>
        </w:tc>
        <w:tc>
          <w:tcPr>
            <w:tcW w:w="810" w:type="pct"/>
            <w:vMerge/>
            <w:tcBorders>
              <w:left w:val="single" w:sz="12" w:space="0" w:color="auto"/>
            </w:tcBorders>
            <w:shd w:val="clear" w:color="auto" w:fill="auto"/>
            <w:vAlign w:val="center"/>
          </w:tcPr>
          <w:p w14:paraId="50282651" w14:textId="77777777" w:rsidR="001A56CB" w:rsidRPr="004E3FF5" w:rsidRDefault="001A56CB" w:rsidP="00211098">
            <w:pPr>
              <w:pStyle w:val="Tretabeli"/>
              <w:jc w:val="left"/>
              <w:rPr>
                <w:rFonts w:ascii="Arial" w:hAnsi="Arial" w:cs="Arial"/>
                <w:sz w:val="24"/>
                <w:szCs w:val="24"/>
              </w:rPr>
            </w:pPr>
          </w:p>
        </w:tc>
        <w:tc>
          <w:tcPr>
            <w:tcW w:w="680" w:type="pct"/>
            <w:shd w:val="clear" w:color="auto" w:fill="auto"/>
            <w:vAlign w:val="center"/>
          </w:tcPr>
          <w:p w14:paraId="2F52D827"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w:t>
            </w:r>
          </w:p>
        </w:tc>
        <w:tc>
          <w:tcPr>
            <w:tcW w:w="582" w:type="pct"/>
            <w:shd w:val="clear" w:color="auto" w:fill="auto"/>
            <w:vAlign w:val="center"/>
          </w:tcPr>
          <w:p w14:paraId="183B2B22" w14:textId="3CCA76B4"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7000,00</w:t>
            </w:r>
          </w:p>
        </w:tc>
        <w:tc>
          <w:tcPr>
            <w:tcW w:w="900" w:type="pct"/>
            <w:shd w:val="clear" w:color="auto" w:fill="auto"/>
            <w:vAlign w:val="center"/>
          </w:tcPr>
          <w:p w14:paraId="30F27E76"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Budżet Województwa</w:t>
            </w:r>
          </w:p>
        </w:tc>
      </w:tr>
      <w:tr w:rsidR="001A56CB" w:rsidRPr="004E3FF5" w14:paraId="0CABB186" w14:textId="77777777" w:rsidTr="00D401A6">
        <w:trPr>
          <w:trHeight w:val="1875"/>
        </w:trPr>
        <w:tc>
          <w:tcPr>
            <w:tcW w:w="2029" w:type="pct"/>
            <w:tcBorders>
              <w:right w:val="single" w:sz="12" w:space="0" w:color="auto"/>
            </w:tcBorders>
            <w:shd w:val="clear" w:color="auto" w:fill="auto"/>
            <w:vAlign w:val="center"/>
          </w:tcPr>
          <w:p w14:paraId="0B3506DE" w14:textId="2F9A471C" w:rsidR="001A56CB" w:rsidRPr="004E3FF5" w:rsidRDefault="001A56CB" w:rsidP="00211098">
            <w:pPr>
              <w:pStyle w:val="Tretabeli"/>
              <w:jc w:val="left"/>
              <w:rPr>
                <w:rFonts w:ascii="Arial" w:hAnsi="Arial" w:cs="Arial"/>
                <w:sz w:val="24"/>
                <w:szCs w:val="24"/>
              </w:rPr>
            </w:pPr>
            <w:r w:rsidRPr="004E3FF5">
              <w:rPr>
                <w:rFonts w:ascii="Arial" w:hAnsi="Arial" w:cs="Arial"/>
                <w:color w:val="000000"/>
                <w:sz w:val="24"/>
                <w:szCs w:val="24"/>
              </w:rPr>
              <w:t>„Otwarte Krajobrazy Podkarpacia” -</w:t>
            </w:r>
            <w:r w:rsidRPr="004E3FF5">
              <w:rPr>
                <w:rFonts w:ascii="Arial" w:hAnsi="Arial" w:cs="Arial"/>
                <w:sz w:val="24"/>
                <w:szCs w:val="24"/>
              </w:rPr>
              <w:t xml:space="preserve"> </w:t>
            </w:r>
            <w:r w:rsidRPr="004E3FF5">
              <w:rPr>
                <w:rFonts w:ascii="Arial" w:hAnsi="Arial" w:cs="Arial"/>
                <w:color w:val="000000"/>
                <w:sz w:val="24"/>
                <w:szCs w:val="24"/>
              </w:rPr>
              <w:t>kampania informacyjno-edukacyjną w telewizji publicznej</w:t>
            </w:r>
          </w:p>
        </w:tc>
        <w:tc>
          <w:tcPr>
            <w:tcW w:w="810" w:type="pct"/>
            <w:vMerge/>
            <w:tcBorders>
              <w:left w:val="single" w:sz="12" w:space="0" w:color="auto"/>
            </w:tcBorders>
            <w:shd w:val="clear" w:color="auto" w:fill="auto"/>
            <w:vAlign w:val="center"/>
          </w:tcPr>
          <w:p w14:paraId="0C553C9B" w14:textId="77777777" w:rsidR="001A56CB" w:rsidRPr="004E3FF5" w:rsidRDefault="001A56CB" w:rsidP="00211098">
            <w:pPr>
              <w:pStyle w:val="Tretabeli"/>
              <w:jc w:val="left"/>
              <w:rPr>
                <w:rFonts w:ascii="Arial" w:hAnsi="Arial" w:cs="Arial"/>
                <w:sz w:val="24"/>
                <w:szCs w:val="24"/>
              </w:rPr>
            </w:pPr>
          </w:p>
        </w:tc>
        <w:tc>
          <w:tcPr>
            <w:tcW w:w="680" w:type="pct"/>
            <w:shd w:val="clear" w:color="auto" w:fill="auto"/>
            <w:vAlign w:val="center"/>
          </w:tcPr>
          <w:p w14:paraId="3D02C480" w14:textId="3E389AD4"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19000,00</w:t>
            </w:r>
          </w:p>
        </w:tc>
        <w:tc>
          <w:tcPr>
            <w:tcW w:w="582" w:type="pct"/>
            <w:shd w:val="clear" w:color="auto" w:fill="auto"/>
            <w:vAlign w:val="center"/>
          </w:tcPr>
          <w:p w14:paraId="2E393333"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w:t>
            </w:r>
          </w:p>
        </w:tc>
        <w:tc>
          <w:tcPr>
            <w:tcW w:w="900" w:type="pct"/>
            <w:shd w:val="clear" w:color="auto" w:fill="auto"/>
            <w:vAlign w:val="center"/>
          </w:tcPr>
          <w:p w14:paraId="636DF70E"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Budżet Województwa</w:t>
            </w:r>
          </w:p>
        </w:tc>
      </w:tr>
      <w:tr w:rsidR="001A56CB" w:rsidRPr="004E3FF5" w14:paraId="5D220128" w14:textId="77777777" w:rsidTr="00317853">
        <w:trPr>
          <w:trHeight w:val="1016"/>
        </w:trPr>
        <w:tc>
          <w:tcPr>
            <w:tcW w:w="2029" w:type="pct"/>
            <w:tcBorders>
              <w:right w:val="single" w:sz="12" w:space="0" w:color="auto"/>
            </w:tcBorders>
            <w:shd w:val="clear" w:color="auto" w:fill="auto"/>
            <w:vAlign w:val="center"/>
          </w:tcPr>
          <w:p w14:paraId="1A0EEFB6" w14:textId="5C4A05F7" w:rsidR="001A56CB" w:rsidRPr="004E3FF5" w:rsidRDefault="001A56CB" w:rsidP="00211098">
            <w:pPr>
              <w:pStyle w:val="Tretabeli"/>
              <w:jc w:val="left"/>
              <w:rPr>
                <w:rFonts w:ascii="Arial" w:hAnsi="Arial" w:cs="Arial"/>
                <w:sz w:val="24"/>
                <w:szCs w:val="24"/>
              </w:rPr>
            </w:pPr>
            <w:r w:rsidRPr="004E3FF5">
              <w:rPr>
                <w:rFonts w:ascii="Arial" w:hAnsi="Arial" w:cs="Arial"/>
                <w:color w:val="000000"/>
                <w:sz w:val="24"/>
                <w:szCs w:val="24"/>
              </w:rPr>
              <w:lastRenderedPageBreak/>
              <w:t xml:space="preserve">„Otwarte Krajobrazy </w:t>
            </w:r>
            <w:r w:rsidR="00641CC4" w:rsidRPr="004E3FF5">
              <w:rPr>
                <w:rFonts w:ascii="Arial" w:hAnsi="Arial" w:cs="Arial"/>
                <w:color w:val="000000"/>
                <w:sz w:val="24"/>
                <w:szCs w:val="24"/>
              </w:rPr>
              <w:t>Podkarpacia”</w:t>
            </w:r>
            <w:r w:rsidR="00641CC4" w:rsidRPr="004E3FF5">
              <w:rPr>
                <w:rFonts w:ascii="Arial" w:hAnsi="Arial" w:cs="Arial"/>
                <w:sz w:val="24"/>
                <w:szCs w:val="24"/>
              </w:rPr>
              <w:t xml:space="preserve"> –</w:t>
            </w:r>
            <w:r w:rsidRPr="004E3FF5">
              <w:rPr>
                <w:rFonts w:ascii="Arial" w:hAnsi="Arial" w:cs="Arial"/>
                <w:sz w:val="24"/>
                <w:szCs w:val="24"/>
              </w:rPr>
              <w:t xml:space="preserve"> zadanie realizowane</w:t>
            </w:r>
            <w:r w:rsidR="008B695F">
              <w:rPr>
                <w:rFonts w:ascii="Arial" w:hAnsi="Arial" w:cs="Arial"/>
                <w:sz w:val="24"/>
                <w:szCs w:val="24"/>
              </w:rPr>
              <w:t xml:space="preserve"> przez Stowarzyszenie </w:t>
            </w:r>
            <w:proofErr w:type="spellStart"/>
            <w:r w:rsidR="008B695F">
              <w:rPr>
                <w:rFonts w:ascii="Arial" w:hAnsi="Arial" w:cs="Arial"/>
                <w:sz w:val="24"/>
                <w:szCs w:val="24"/>
              </w:rPr>
              <w:t>Ekoskop</w:t>
            </w:r>
            <w:proofErr w:type="spellEnd"/>
            <w:r w:rsidR="008B695F">
              <w:rPr>
                <w:rFonts w:ascii="Arial" w:hAnsi="Arial" w:cs="Arial"/>
                <w:sz w:val="24"/>
                <w:szCs w:val="24"/>
              </w:rPr>
              <w:t xml:space="preserve"> w </w:t>
            </w:r>
            <w:r w:rsidRPr="004E3FF5">
              <w:rPr>
                <w:rFonts w:ascii="Arial" w:hAnsi="Arial" w:cs="Arial"/>
                <w:sz w:val="24"/>
                <w:szCs w:val="24"/>
              </w:rPr>
              <w:t>ramach dotacji dla organizacji NGO</w:t>
            </w:r>
          </w:p>
        </w:tc>
        <w:tc>
          <w:tcPr>
            <w:tcW w:w="810" w:type="pct"/>
            <w:vMerge/>
            <w:tcBorders>
              <w:left w:val="single" w:sz="12" w:space="0" w:color="auto"/>
            </w:tcBorders>
            <w:shd w:val="clear" w:color="auto" w:fill="auto"/>
            <w:vAlign w:val="center"/>
          </w:tcPr>
          <w:p w14:paraId="4A0ED2F6" w14:textId="77777777" w:rsidR="001A56CB" w:rsidRPr="004E3FF5" w:rsidRDefault="001A56CB" w:rsidP="00211098">
            <w:pPr>
              <w:pStyle w:val="Tretabeli"/>
              <w:jc w:val="left"/>
              <w:rPr>
                <w:rFonts w:ascii="Arial" w:hAnsi="Arial" w:cs="Arial"/>
                <w:sz w:val="24"/>
                <w:szCs w:val="24"/>
              </w:rPr>
            </w:pPr>
          </w:p>
        </w:tc>
        <w:tc>
          <w:tcPr>
            <w:tcW w:w="680" w:type="pct"/>
            <w:shd w:val="clear" w:color="auto" w:fill="auto"/>
            <w:vAlign w:val="center"/>
          </w:tcPr>
          <w:p w14:paraId="35C009E6" w14:textId="1C987CC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5000,00</w:t>
            </w:r>
          </w:p>
        </w:tc>
        <w:tc>
          <w:tcPr>
            <w:tcW w:w="582" w:type="pct"/>
            <w:shd w:val="clear" w:color="auto" w:fill="auto"/>
            <w:vAlign w:val="center"/>
          </w:tcPr>
          <w:p w14:paraId="234890ED"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w:t>
            </w:r>
          </w:p>
        </w:tc>
        <w:tc>
          <w:tcPr>
            <w:tcW w:w="900" w:type="pct"/>
            <w:shd w:val="clear" w:color="auto" w:fill="auto"/>
            <w:vAlign w:val="center"/>
          </w:tcPr>
          <w:p w14:paraId="31EC9BCE"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Budżet Województwa</w:t>
            </w:r>
          </w:p>
        </w:tc>
      </w:tr>
      <w:tr w:rsidR="001A56CB" w:rsidRPr="004E3FF5" w14:paraId="14871C07" w14:textId="77777777" w:rsidTr="00317853">
        <w:trPr>
          <w:trHeight w:val="778"/>
        </w:trPr>
        <w:tc>
          <w:tcPr>
            <w:tcW w:w="2029" w:type="pct"/>
            <w:tcBorders>
              <w:right w:val="single" w:sz="12" w:space="0" w:color="auto"/>
            </w:tcBorders>
            <w:shd w:val="clear" w:color="auto" w:fill="auto"/>
            <w:vAlign w:val="center"/>
          </w:tcPr>
          <w:p w14:paraId="365C5038" w14:textId="3EEFDF49"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Dofinansowanie zadania realizowanego przez Podkarpackie Towarzy</w:t>
            </w:r>
            <w:r w:rsidR="008B695F">
              <w:rPr>
                <w:rFonts w:ascii="Arial" w:hAnsi="Arial" w:cs="Arial"/>
                <w:sz w:val="24"/>
                <w:szCs w:val="24"/>
              </w:rPr>
              <w:t>stwo Przyrodników Wolne Rzeki w </w:t>
            </w:r>
            <w:r w:rsidRPr="004E3FF5">
              <w:rPr>
                <w:rFonts w:ascii="Arial" w:hAnsi="Arial" w:cs="Arial"/>
                <w:sz w:val="24"/>
                <w:szCs w:val="24"/>
              </w:rPr>
              <w:t xml:space="preserve">ramach dotacji dla organizacji </w:t>
            </w:r>
            <w:r w:rsidR="00641CC4" w:rsidRPr="004E3FF5">
              <w:rPr>
                <w:rFonts w:ascii="Arial" w:hAnsi="Arial" w:cs="Arial"/>
                <w:sz w:val="24"/>
                <w:szCs w:val="24"/>
              </w:rPr>
              <w:t>NGO:</w:t>
            </w:r>
            <w:r w:rsidRPr="004E3FF5">
              <w:rPr>
                <w:rFonts w:ascii="Arial" w:hAnsi="Arial" w:cs="Arial"/>
                <w:sz w:val="24"/>
                <w:szCs w:val="24"/>
              </w:rPr>
              <w:t xml:space="preserve"> Opracowanie i wydanie </w:t>
            </w:r>
            <w:r w:rsidR="00641CC4" w:rsidRPr="004E3FF5">
              <w:rPr>
                <w:rFonts w:ascii="Arial" w:hAnsi="Arial" w:cs="Arial"/>
                <w:sz w:val="24"/>
                <w:szCs w:val="24"/>
              </w:rPr>
              <w:t>publikacja pod</w:t>
            </w:r>
            <w:r w:rsidRPr="004E3FF5">
              <w:rPr>
                <w:rFonts w:ascii="Arial" w:hAnsi="Arial" w:cs="Arial"/>
                <w:sz w:val="24"/>
                <w:szCs w:val="24"/>
              </w:rPr>
              <w:t xml:space="preserve"> tytułem: „Dolina Rzeki Smarkatej – Perła Puszczy Sandomierskiej”.</w:t>
            </w:r>
          </w:p>
        </w:tc>
        <w:tc>
          <w:tcPr>
            <w:tcW w:w="810" w:type="pct"/>
            <w:vMerge/>
            <w:tcBorders>
              <w:left w:val="single" w:sz="12" w:space="0" w:color="auto"/>
            </w:tcBorders>
            <w:shd w:val="clear" w:color="auto" w:fill="auto"/>
            <w:vAlign w:val="center"/>
          </w:tcPr>
          <w:p w14:paraId="0E7E487E" w14:textId="77777777" w:rsidR="001A56CB" w:rsidRPr="004E3FF5" w:rsidRDefault="001A56CB" w:rsidP="00211098">
            <w:pPr>
              <w:pStyle w:val="Tretabeli"/>
              <w:jc w:val="left"/>
              <w:rPr>
                <w:rFonts w:ascii="Arial" w:hAnsi="Arial" w:cs="Arial"/>
                <w:sz w:val="24"/>
                <w:szCs w:val="24"/>
              </w:rPr>
            </w:pPr>
          </w:p>
        </w:tc>
        <w:tc>
          <w:tcPr>
            <w:tcW w:w="680" w:type="pct"/>
            <w:shd w:val="clear" w:color="auto" w:fill="auto"/>
            <w:vAlign w:val="center"/>
          </w:tcPr>
          <w:p w14:paraId="1DAFBC94" w14:textId="20F795E4"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3500,00</w:t>
            </w:r>
          </w:p>
        </w:tc>
        <w:tc>
          <w:tcPr>
            <w:tcW w:w="582" w:type="pct"/>
            <w:shd w:val="clear" w:color="auto" w:fill="auto"/>
            <w:vAlign w:val="center"/>
          </w:tcPr>
          <w:p w14:paraId="79E23315"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w:t>
            </w:r>
          </w:p>
        </w:tc>
        <w:tc>
          <w:tcPr>
            <w:tcW w:w="900" w:type="pct"/>
            <w:shd w:val="clear" w:color="auto" w:fill="auto"/>
            <w:vAlign w:val="center"/>
          </w:tcPr>
          <w:p w14:paraId="75CEAB1B" w14:textId="77777777" w:rsidR="001A56CB" w:rsidRPr="004E3FF5" w:rsidRDefault="001A56CB" w:rsidP="00211098">
            <w:pPr>
              <w:pStyle w:val="Tretabeli"/>
              <w:jc w:val="left"/>
              <w:rPr>
                <w:rFonts w:ascii="Arial" w:hAnsi="Arial" w:cs="Arial"/>
                <w:sz w:val="24"/>
                <w:szCs w:val="24"/>
              </w:rPr>
            </w:pPr>
            <w:r w:rsidRPr="004E3FF5">
              <w:rPr>
                <w:rFonts w:ascii="Arial" w:hAnsi="Arial" w:cs="Arial"/>
                <w:sz w:val="24"/>
                <w:szCs w:val="24"/>
              </w:rPr>
              <w:t>Budżet Województwa</w:t>
            </w:r>
          </w:p>
        </w:tc>
      </w:tr>
    </w:tbl>
    <w:p w14:paraId="5209E59B" w14:textId="53938EC1" w:rsidR="00BF7795" w:rsidRPr="004E3FF5" w:rsidRDefault="0006182E" w:rsidP="00D401A6">
      <w:pPr>
        <w:pStyle w:val="rdo"/>
        <w:ind w:firstLine="0"/>
        <w:jc w:val="left"/>
        <w:rPr>
          <w:rFonts w:ascii="Arial" w:hAnsi="Arial" w:cs="Arial"/>
          <w:color w:val="FF0000"/>
          <w:sz w:val="24"/>
          <w:szCs w:val="24"/>
        </w:rPr>
        <w:sectPr w:rsidR="00BF7795" w:rsidRPr="004E3FF5" w:rsidSect="006B7CB0">
          <w:pgSz w:w="11906" w:h="16838"/>
          <w:pgMar w:top="1440" w:right="1080" w:bottom="1440" w:left="1080" w:header="708" w:footer="708" w:gutter="0"/>
          <w:cols w:space="708"/>
          <w:titlePg/>
          <w:docGrid w:linePitch="360"/>
        </w:sectPr>
      </w:pPr>
      <w:r w:rsidRPr="004E3FF5">
        <w:rPr>
          <w:rFonts w:ascii="Arial" w:hAnsi="Arial" w:cs="Arial"/>
          <w:sz w:val="24"/>
          <w:szCs w:val="24"/>
        </w:rPr>
        <w:t>Źródło:</w:t>
      </w:r>
      <w:r w:rsidR="007E186A" w:rsidRPr="004E3FF5">
        <w:rPr>
          <w:rFonts w:ascii="Arial" w:hAnsi="Arial" w:cs="Arial"/>
          <w:sz w:val="24"/>
          <w:szCs w:val="24"/>
        </w:rPr>
        <w:t xml:space="preserve"> Opracowanie na podstawie danych uzyskanych w ramach ankietyzacji</w:t>
      </w:r>
    </w:p>
    <w:p w14:paraId="7EABA1C9" w14:textId="5E2F5D77" w:rsidR="00CD1B4E" w:rsidRPr="000644CA" w:rsidRDefault="00446399" w:rsidP="000644CA">
      <w:pPr>
        <w:pStyle w:val="Nagwek3"/>
        <w:rPr>
          <w:rFonts w:ascii="Arial" w:hAnsi="Arial" w:cs="Arial"/>
        </w:rPr>
      </w:pPr>
      <w:bookmarkStart w:id="92" w:name="_Toc150338161"/>
      <w:r w:rsidRPr="000644CA">
        <w:rPr>
          <w:rFonts w:ascii="Arial" w:hAnsi="Arial" w:cs="Arial"/>
        </w:rPr>
        <w:lastRenderedPageBreak/>
        <w:t>3</w:t>
      </w:r>
      <w:r w:rsidR="00E319C9" w:rsidRPr="000644CA">
        <w:rPr>
          <w:rFonts w:ascii="Arial" w:hAnsi="Arial" w:cs="Arial"/>
        </w:rPr>
        <w:t>.10. Zagrożenia poważnymi awariami</w:t>
      </w:r>
      <w:bookmarkEnd w:id="92"/>
      <w:r w:rsidR="00B92232" w:rsidRPr="000644CA">
        <w:rPr>
          <w:rFonts w:ascii="Arial" w:hAnsi="Arial" w:cs="Arial"/>
        </w:rPr>
        <w:t xml:space="preserve"> </w:t>
      </w:r>
    </w:p>
    <w:p w14:paraId="2B95F612" w14:textId="262D347E" w:rsidR="004C5C05" w:rsidRPr="004E3FF5" w:rsidRDefault="00CD1B4E" w:rsidP="00F03D27">
      <w:pPr>
        <w:ind w:firstLine="0"/>
        <w:jc w:val="left"/>
        <w:rPr>
          <w:rFonts w:ascii="Arial" w:hAnsi="Arial" w:cs="Arial"/>
          <w:color w:val="FF0000"/>
          <w:szCs w:val="24"/>
        </w:rPr>
      </w:pPr>
      <w:r w:rsidRPr="004E3FF5">
        <w:rPr>
          <w:rFonts w:ascii="Arial" w:hAnsi="Arial" w:cs="Arial"/>
          <w:szCs w:val="24"/>
        </w:rPr>
        <w:t>Szczególnym rodzajem zagrożeń występujących w środowisku są tzw. „nadzwyczajne zagrożenia” charakteryzujące się nagłym przebiegiem. Do zagro</w:t>
      </w:r>
      <w:r w:rsidR="00013C48" w:rsidRPr="004E3FF5">
        <w:rPr>
          <w:rFonts w:ascii="Arial" w:hAnsi="Arial" w:cs="Arial"/>
          <w:szCs w:val="24"/>
        </w:rPr>
        <w:t>żeń takich zaliczyć należy albo </w:t>
      </w:r>
      <w:r w:rsidRPr="004E3FF5">
        <w:rPr>
          <w:rFonts w:ascii="Arial" w:hAnsi="Arial" w:cs="Arial"/>
          <w:szCs w:val="24"/>
        </w:rPr>
        <w:t>klęski o charakterze naturalnym jak: powodzie, huragany, trzę</w:t>
      </w:r>
      <w:r w:rsidR="00A35284" w:rsidRPr="004E3FF5">
        <w:rPr>
          <w:rFonts w:ascii="Arial" w:hAnsi="Arial" w:cs="Arial"/>
          <w:szCs w:val="24"/>
        </w:rPr>
        <w:t>sienia ziemi, albo katastrofy i </w:t>
      </w:r>
      <w:r w:rsidRPr="004E3FF5">
        <w:rPr>
          <w:rFonts w:ascii="Arial" w:hAnsi="Arial" w:cs="Arial"/>
          <w:szCs w:val="24"/>
        </w:rPr>
        <w:t>wypadki związane z technologiami i wytworami ludzkimi jak: uwalnianie się niebezpiecznych substancji chemicznych, wybuchy, katastrofy komunikacyjne itp., zwane poważnymi awariami. Najważniejsza w przeciwdziałaniu powstania zagrożeń jest p</w:t>
      </w:r>
      <w:r w:rsidR="00F4479C" w:rsidRPr="004E3FF5">
        <w:rPr>
          <w:rFonts w:ascii="Arial" w:hAnsi="Arial" w:cs="Arial"/>
          <w:szCs w:val="24"/>
        </w:rPr>
        <w:t>rewencja, czyli ograniczenie do </w:t>
      </w:r>
      <w:r w:rsidRPr="004E3FF5">
        <w:rPr>
          <w:rFonts w:ascii="Arial" w:hAnsi="Arial" w:cs="Arial"/>
          <w:szCs w:val="24"/>
        </w:rPr>
        <w:t>minimum prawdopodobień</w:t>
      </w:r>
      <w:r w:rsidR="00CC4564">
        <w:rPr>
          <w:rFonts w:ascii="Arial" w:hAnsi="Arial" w:cs="Arial"/>
          <w:szCs w:val="24"/>
        </w:rPr>
        <w:t>stwa wystąpienia katastrofy lub </w:t>
      </w:r>
      <w:r w:rsidRPr="004E3FF5">
        <w:rPr>
          <w:rFonts w:ascii="Arial" w:hAnsi="Arial" w:cs="Arial"/>
          <w:szCs w:val="24"/>
        </w:rPr>
        <w:t>awarii.</w:t>
      </w:r>
      <w:r w:rsidR="00E31C97" w:rsidRPr="004E3FF5">
        <w:rPr>
          <w:rFonts w:ascii="Arial" w:hAnsi="Arial" w:cs="Arial"/>
          <w:color w:val="FF0000"/>
          <w:szCs w:val="24"/>
        </w:rPr>
        <w:t xml:space="preserve"> </w:t>
      </w:r>
    </w:p>
    <w:p w14:paraId="6E734FB1" w14:textId="37A319AA" w:rsidR="004C5C05" w:rsidRPr="00781A4F" w:rsidRDefault="004C5C05" w:rsidP="00F03D27">
      <w:pPr>
        <w:ind w:firstLine="0"/>
        <w:jc w:val="left"/>
        <w:rPr>
          <w:rFonts w:ascii="Arial" w:hAnsi="Arial" w:cs="Arial"/>
          <w:iCs/>
          <w:szCs w:val="24"/>
        </w:rPr>
      </w:pPr>
      <w:r w:rsidRPr="004E3FF5">
        <w:rPr>
          <w:rFonts w:ascii="Arial" w:hAnsi="Arial" w:cs="Arial"/>
          <w:szCs w:val="24"/>
        </w:rPr>
        <w:t>Zgodnie z danymi uzyskanymi z WIOŚ w Rzeszowie w latach 2021 – 2022 do Inspektoratu nie wpłynęły żadne zgłoszenia o wystąpieniu na terenie województwa podkarpackiego zdarzeń o znamionach poważnych awarii lub po</w:t>
      </w:r>
      <w:r w:rsidR="00CC4564">
        <w:rPr>
          <w:rFonts w:ascii="Arial" w:hAnsi="Arial" w:cs="Arial"/>
          <w:szCs w:val="24"/>
        </w:rPr>
        <w:t>ważnych awarii przemysłowych, w </w:t>
      </w:r>
      <w:r w:rsidRPr="004E3FF5">
        <w:rPr>
          <w:rFonts w:ascii="Arial" w:hAnsi="Arial" w:cs="Arial"/>
          <w:szCs w:val="24"/>
        </w:rPr>
        <w:t xml:space="preserve">rozumieniu art. 3 </w:t>
      </w:r>
      <w:proofErr w:type="spellStart"/>
      <w:r w:rsidRPr="004E3FF5">
        <w:rPr>
          <w:rFonts w:ascii="Arial" w:hAnsi="Arial" w:cs="Arial"/>
          <w:szCs w:val="24"/>
        </w:rPr>
        <w:t>p</w:t>
      </w:r>
      <w:r w:rsidR="00971CC0" w:rsidRPr="004E3FF5">
        <w:rPr>
          <w:rFonts w:ascii="Arial" w:hAnsi="Arial" w:cs="Arial"/>
          <w:szCs w:val="24"/>
        </w:rPr>
        <w:t>p</w:t>
      </w:r>
      <w:r w:rsidRPr="004E3FF5">
        <w:rPr>
          <w:rFonts w:ascii="Arial" w:hAnsi="Arial" w:cs="Arial"/>
          <w:szCs w:val="24"/>
        </w:rPr>
        <w:t>kt</w:t>
      </w:r>
      <w:proofErr w:type="spellEnd"/>
      <w:r w:rsidRPr="004E3FF5">
        <w:rPr>
          <w:rFonts w:ascii="Arial" w:hAnsi="Arial" w:cs="Arial"/>
          <w:szCs w:val="24"/>
        </w:rPr>
        <w:t xml:space="preserve"> 23 i 24 ustawy z dnia 27 kwietnia 2001 r. </w:t>
      </w:r>
      <w:r w:rsidRPr="00781A4F">
        <w:rPr>
          <w:rFonts w:ascii="Arial" w:hAnsi="Arial" w:cs="Arial"/>
          <w:iCs/>
          <w:szCs w:val="24"/>
        </w:rPr>
        <w:t>Prawo Ochrony Środowiska.</w:t>
      </w:r>
    </w:p>
    <w:p w14:paraId="43FA22A1" w14:textId="051D36CC" w:rsidR="00EB08A8" w:rsidRPr="004E3FF5" w:rsidRDefault="004C5C05" w:rsidP="00F03D27">
      <w:pPr>
        <w:ind w:firstLine="0"/>
        <w:jc w:val="left"/>
        <w:rPr>
          <w:rFonts w:ascii="Arial" w:hAnsi="Arial" w:cs="Arial"/>
          <w:szCs w:val="24"/>
        </w:rPr>
      </w:pPr>
      <w:r w:rsidRPr="004E3FF5">
        <w:rPr>
          <w:rFonts w:ascii="Arial" w:hAnsi="Arial" w:cs="Arial"/>
          <w:szCs w:val="24"/>
        </w:rPr>
        <w:t>Niemniej jednak na terenie województwa zlokalizowane jest 16 zakładów o dużym ryzyku poważnej awarii (ZDR), 21 zakładów o zwiększonym ryzyku (ZZR)</w:t>
      </w:r>
      <w:r w:rsidR="00DF7D97" w:rsidRPr="004E3FF5">
        <w:rPr>
          <w:rFonts w:ascii="Arial" w:hAnsi="Arial" w:cs="Arial"/>
          <w:szCs w:val="24"/>
        </w:rPr>
        <w:t>.</w:t>
      </w:r>
      <w:r w:rsidRPr="004E3FF5">
        <w:rPr>
          <w:rFonts w:ascii="Arial" w:hAnsi="Arial" w:cs="Arial"/>
          <w:szCs w:val="24"/>
        </w:rPr>
        <w:t xml:space="preserve"> </w:t>
      </w:r>
      <w:r w:rsidR="00DF7D97" w:rsidRPr="004E3FF5">
        <w:rPr>
          <w:rFonts w:ascii="Arial" w:hAnsi="Arial" w:cs="Arial"/>
          <w:szCs w:val="24"/>
        </w:rPr>
        <w:t>W porównaniu z rokiem bazowym, zmieniła się liczba zakładów dużego ryzyka – wzrosła o 4. Liczba zakładów zwiększonego ryzyka spadła natomiast o 1 – z 22 na 21 zakładów. Dodatkowo na terenie województwa znajduje się 35 zakładów będącymi potencjalnymi sprawcami poważnej awarii (PSPA).</w:t>
      </w:r>
    </w:p>
    <w:p w14:paraId="69230689" w14:textId="4609749D" w:rsidR="00F67731" w:rsidRPr="004E3FF5" w:rsidRDefault="00EB08A8" w:rsidP="00F03D27">
      <w:pPr>
        <w:ind w:firstLine="0"/>
        <w:jc w:val="left"/>
        <w:rPr>
          <w:rFonts w:ascii="Arial" w:hAnsi="Arial" w:cs="Arial"/>
          <w:szCs w:val="24"/>
        </w:rPr>
      </w:pPr>
      <w:r w:rsidRPr="004E3FF5">
        <w:rPr>
          <w:rFonts w:ascii="Arial" w:hAnsi="Arial" w:cs="Arial"/>
          <w:szCs w:val="24"/>
        </w:rPr>
        <w:t xml:space="preserve">W województwie podkarpackim </w:t>
      </w:r>
      <w:r w:rsidR="00F67731" w:rsidRPr="004E3FF5">
        <w:rPr>
          <w:rFonts w:ascii="Arial" w:hAnsi="Arial" w:cs="Arial"/>
          <w:szCs w:val="24"/>
        </w:rPr>
        <w:t>w 2021 roku funk</w:t>
      </w:r>
      <w:r w:rsidR="009F3565" w:rsidRPr="004E3FF5">
        <w:rPr>
          <w:rFonts w:ascii="Arial" w:hAnsi="Arial" w:cs="Arial"/>
          <w:szCs w:val="24"/>
        </w:rPr>
        <w:t>cjonowało 339 jednostek OSP, co </w:t>
      </w:r>
      <w:r w:rsidR="00F67731" w:rsidRPr="004E3FF5">
        <w:rPr>
          <w:rFonts w:ascii="Arial" w:hAnsi="Arial" w:cs="Arial"/>
          <w:szCs w:val="24"/>
        </w:rPr>
        <w:t>stanowiło 7,2% wszystkich OSP na terenie kraju.</w:t>
      </w:r>
      <w:r w:rsidR="00CC4564">
        <w:rPr>
          <w:rFonts w:ascii="Arial" w:hAnsi="Arial" w:cs="Arial"/>
          <w:szCs w:val="24"/>
        </w:rPr>
        <w:t xml:space="preserve"> Województwo zajęło tym samym 7 </w:t>
      </w:r>
      <w:r w:rsidR="00F67731" w:rsidRPr="004E3FF5">
        <w:rPr>
          <w:rFonts w:ascii="Arial" w:hAnsi="Arial" w:cs="Arial"/>
          <w:szCs w:val="24"/>
        </w:rPr>
        <w:t>miejsce w rankingu województw</w:t>
      </w:r>
      <w:r w:rsidR="00F67731" w:rsidRPr="004E3FF5">
        <w:rPr>
          <w:rStyle w:val="Odwoanieprzypisudolnego"/>
          <w:rFonts w:ascii="Arial" w:hAnsi="Arial" w:cs="Arial"/>
          <w:szCs w:val="24"/>
        </w:rPr>
        <w:footnoteReference w:id="13"/>
      </w:r>
      <w:r w:rsidR="00F67731" w:rsidRPr="004E3FF5">
        <w:rPr>
          <w:rFonts w:ascii="Arial" w:hAnsi="Arial" w:cs="Arial"/>
          <w:szCs w:val="24"/>
        </w:rPr>
        <w:t>.</w:t>
      </w:r>
    </w:p>
    <w:p w14:paraId="6FCBB94C" w14:textId="486F53C4" w:rsidR="00296A9F" w:rsidRPr="004E3FF5" w:rsidRDefault="00971CC0" w:rsidP="00211098">
      <w:pPr>
        <w:ind w:firstLine="0"/>
        <w:jc w:val="left"/>
        <w:rPr>
          <w:rFonts w:ascii="Arial" w:hAnsi="Arial" w:cs="Arial"/>
          <w:b/>
          <w:szCs w:val="24"/>
        </w:rPr>
      </w:pPr>
      <w:r w:rsidRPr="004E3FF5">
        <w:rPr>
          <w:rFonts w:ascii="Arial" w:hAnsi="Arial" w:cs="Arial"/>
          <w:b/>
          <w:szCs w:val="24"/>
        </w:rPr>
        <w:t>Zadania zrealizowane przez gminy</w:t>
      </w:r>
    </w:p>
    <w:p w14:paraId="1ED1AAA3" w14:textId="25C6D8D4" w:rsidR="00971CC0" w:rsidRPr="004E3FF5" w:rsidRDefault="00107F73" w:rsidP="00F03D27">
      <w:pPr>
        <w:ind w:firstLine="0"/>
        <w:jc w:val="left"/>
        <w:rPr>
          <w:rFonts w:ascii="Arial" w:hAnsi="Arial" w:cs="Arial"/>
          <w:szCs w:val="24"/>
        </w:rPr>
      </w:pPr>
      <w:r w:rsidRPr="004E3FF5">
        <w:rPr>
          <w:rFonts w:ascii="Arial" w:hAnsi="Arial" w:cs="Arial"/>
          <w:szCs w:val="24"/>
        </w:rPr>
        <w:t xml:space="preserve">W ramach obszaru interwencji </w:t>
      </w:r>
      <w:r w:rsidR="003F2CDE" w:rsidRPr="004E3FF5">
        <w:rPr>
          <w:rFonts w:ascii="Arial" w:hAnsi="Arial" w:cs="Arial"/>
          <w:szCs w:val="24"/>
        </w:rPr>
        <w:t>zrealizo</w:t>
      </w:r>
      <w:r w:rsidRPr="004E3FF5">
        <w:rPr>
          <w:rFonts w:ascii="Arial" w:hAnsi="Arial" w:cs="Arial"/>
          <w:szCs w:val="24"/>
        </w:rPr>
        <w:t>wane zostały zadania związane głównie z </w:t>
      </w:r>
      <w:r w:rsidR="003F2CDE" w:rsidRPr="004E3FF5">
        <w:rPr>
          <w:rFonts w:ascii="Arial" w:hAnsi="Arial" w:cs="Arial"/>
          <w:szCs w:val="24"/>
        </w:rPr>
        <w:t xml:space="preserve">doposażeniem jednostek OSP, zakupem aut </w:t>
      </w:r>
      <w:r w:rsidRPr="004E3FF5">
        <w:rPr>
          <w:rFonts w:ascii="Arial" w:hAnsi="Arial" w:cs="Arial"/>
          <w:szCs w:val="24"/>
        </w:rPr>
        <w:t xml:space="preserve">strażackich </w:t>
      </w:r>
      <w:r w:rsidR="003F2CDE" w:rsidRPr="004E3FF5">
        <w:rPr>
          <w:rFonts w:ascii="Arial" w:hAnsi="Arial" w:cs="Arial"/>
          <w:szCs w:val="24"/>
        </w:rPr>
        <w:t>oraz budową i remontami budynków. Łącznie na realizację zadań przeznaczono 12045988,</w:t>
      </w:r>
      <w:r w:rsidRPr="004E3FF5">
        <w:rPr>
          <w:rFonts w:ascii="Arial" w:hAnsi="Arial" w:cs="Arial"/>
          <w:szCs w:val="24"/>
        </w:rPr>
        <w:t>69 zł w </w:t>
      </w:r>
      <w:r w:rsidR="003F2CDE" w:rsidRPr="004E3FF5">
        <w:rPr>
          <w:rFonts w:ascii="Arial" w:hAnsi="Arial" w:cs="Arial"/>
          <w:szCs w:val="24"/>
        </w:rPr>
        <w:t>2021 roku oraz 19702469,</w:t>
      </w:r>
      <w:r w:rsidRPr="004E3FF5">
        <w:rPr>
          <w:rFonts w:ascii="Arial" w:hAnsi="Arial" w:cs="Arial"/>
          <w:szCs w:val="24"/>
        </w:rPr>
        <w:t>50 z</w:t>
      </w:r>
      <w:r w:rsidR="003F2CDE" w:rsidRPr="004E3FF5">
        <w:rPr>
          <w:rFonts w:ascii="Arial" w:hAnsi="Arial" w:cs="Arial"/>
          <w:szCs w:val="24"/>
        </w:rPr>
        <w:t xml:space="preserve">ł w 2022 roku. </w:t>
      </w:r>
      <w:r w:rsidRPr="004E3FF5">
        <w:rPr>
          <w:rFonts w:ascii="Arial" w:hAnsi="Arial" w:cs="Arial"/>
          <w:szCs w:val="24"/>
        </w:rPr>
        <w:t xml:space="preserve">Największy udział </w:t>
      </w:r>
      <w:r w:rsidR="003F2CDE" w:rsidRPr="004E3FF5">
        <w:rPr>
          <w:rFonts w:ascii="Arial" w:hAnsi="Arial" w:cs="Arial"/>
          <w:szCs w:val="24"/>
        </w:rPr>
        <w:t>poniesionych prze</w:t>
      </w:r>
      <w:r w:rsidRPr="004E3FF5">
        <w:rPr>
          <w:rFonts w:ascii="Arial" w:hAnsi="Arial" w:cs="Arial"/>
          <w:szCs w:val="24"/>
        </w:rPr>
        <w:t>z gminy wydatków</w:t>
      </w:r>
      <w:r w:rsidR="003F2CDE" w:rsidRPr="004E3FF5">
        <w:rPr>
          <w:rFonts w:ascii="Arial" w:hAnsi="Arial" w:cs="Arial"/>
          <w:szCs w:val="24"/>
        </w:rPr>
        <w:t xml:space="preserve"> stanowiły koszty związane z zakupem oraz dofinansowaniami do doposażenia </w:t>
      </w:r>
      <w:r w:rsidRPr="004E3FF5">
        <w:rPr>
          <w:rFonts w:ascii="Arial" w:hAnsi="Arial" w:cs="Arial"/>
          <w:szCs w:val="24"/>
        </w:rPr>
        <w:t>jednostek OSP,</w:t>
      </w:r>
      <w:r w:rsidR="003F2CDE" w:rsidRPr="004E3FF5">
        <w:rPr>
          <w:rFonts w:ascii="Arial" w:hAnsi="Arial" w:cs="Arial"/>
          <w:szCs w:val="24"/>
        </w:rPr>
        <w:t xml:space="preserve"> wynosił on </w:t>
      </w:r>
      <w:r w:rsidR="001A56CB" w:rsidRPr="004E3FF5">
        <w:rPr>
          <w:rFonts w:ascii="Arial" w:hAnsi="Arial" w:cs="Arial"/>
          <w:szCs w:val="24"/>
        </w:rPr>
        <w:t>63</w:t>
      </w:r>
      <w:r w:rsidR="00F543EF" w:rsidRPr="004E3FF5">
        <w:rPr>
          <w:rFonts w:ascii="Arial" w:hAnsi="Arial" w:cs="Arial"/>
          <w:szCs w:val="24"/>
        </w:rPr>
        <w:t>% w </w:t>
      </w:r>
      <w:r w:rsidRPr="004E3FF5">
        <w:rPr>
          <w:rFonts w:ascii="Arial" w:hAnsi="Arial" w:cs="Arial"/>
          <w:szCs w:val="24"/>
        </w:rPr>
        <w:t>2021 roku oraz 55,9 % w 2022 roku.</w:t>
      </w:r>
      <w:r w:rsidR="00F543EF" w:rsidRPr="004E3FF5">
        <w:rPr>
          <w:rFonts w:ascii="Arial" w:hAnsi="Arial" w:cs="Arial"/>
          <w:szCs w:val="24"/>
        </w:rPr>
        <w:t xml:space="preserve"> </w:t>
      </w:r>
      <w:r w:rsidR="002F252C" w:rsidRPr="004E3FF5">
        <w:rPr>
          <w:rFonts w:ascii="Arial" w:hAnsi="Arial" w:cs="Arial"/>
          <w:szCs w:val="24"/>
        </w:rPr>
        <w:t>Głównymi źródłami finansowania były:</w:t>
      </w:r>
    </w:p>
    <w:p w14:paraId="1C6FCD92" w14:textId="47B6A1F2"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Rządowy Fundusz Inwestycji Lokalnych;</w:t>
      </w:r>
    </w:p>
    <w:p w14:paraId="08CB20F3" w14:textId="74482416"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Budżety Gmin;</w:t>
      </w:r>
    </w:p>
    <w:p w14:paraId="6CCE8FD5" w14:textId="1EE58178"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Narodowy Fundusz Ochrony Środowiska i Gospodarki Wodnej;</w:t>
      </w:r>
    </w:p>
    <w:p w14:paraId="4B70E21A" w14:textId="06156C5F"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Dotacje Ministerstwa Sprawiedliwości;</w:t>
      </w:r>
    </w:p>
    <w:p w14:paraId="7EEB2192" w14:textId="6823362D"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Rządowy Fundusz Polski Ład;</w:t>
      </w:r>
    </w:p>
    <w:p w14:paraId="68177CFF" w14:textId="68E98F88"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lastRenderedPageBreak/>
        <w:t>Samorządowy Program Pożyczkowy z Europejskiego Funduszy Rozwoju Wsi Polskiej;</w:t>
      </w:r>
    </w:p>
    <w:p w14:paraId="66C9DB29" w14:textId="64B68EDB"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Środki OSP;</w:t>
      </w:r>
    </w:p>
    <w:p w14:paraId="633433DD" w14:textId="139BDA0B"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Wojewódzki Fundusz Ochrony Środowiska i Gospodarki Wodnej;</w:t>
      </w:r>
    </w:p>
    <w:p w14:paraId="4A936523" w14:textId="005A8168"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Środki Urzędu Marszałkowskiego Województwa Podkarpackiego;</w:t>
      </w:r>
    </w:p>
    <w:p w14:paraId="741F45F7" w14:textId="7F291C04" w:rsidR="002F252C" w:rsidRPr="004E3FF5" w:rsidRDefault="002F252C" w:rsidP="00211098">
      <w:pPr>
        <w:pStyle w:val="Akapitzlist"/>
        <w:numPr>
          <w:ilvl w:val="0"/>
          <w:numId w:val="26"/>
        </w:numPr>
        <w:ind w:left="851" w:hanging="425"/>
        <w:jc w:val="left"/>
        <w:rPr>
          <w:rFonts w:ascii="Arial" w:hAnsi="Arial" w:cs="Arial"/>
          <w:szCs w:val="24"/>
        </w:rPr>
      </w:pPr>
      <w:r w:rsidRPr="004E3FF5">
        <w:rPr>
          <w:rFonts w:ascii="Arial" w:hAnsi="Arial" w:cs="Arial"/>
          <w:szCs w:val="24"/>
        </w:rPr>
        <w:t>Środki Komendy Głównej Państwowej Straży Pożarnej w Warszawie;</w:t>
      </w:r>
    </w:p>
    <w:p w14:paraId="2B232AAE" w14:textId="78099F87" w:rsidR="002F252C" w:rsidRPr="004E3FF5" w:rsidRDefault="004204F4" w:rsidP="00211098">
      <w:pPr>
        <w:pStyle w:val="Akapitzlist"/>
        <w:numPr>
          <w:ilvl w:val="0"/>
          <w:numId w:val="26"/>
        </w:numPr>
        <w:ind w:left="851" w:hanging="425"/>
        <w:jc w:val="left"/>
        <w:rPr>
          <w:rFonts w:ascii="Arial" w:hAnsi="Arial" w:cs="Arial"/>
          <w:szCs w:val="24"/>
        </w:rPr>
      </w:pPr>
      <w:r w:rsidRPr="004E3FF5">
        <w:rPr>
          <w:rFonts w:ascii="Arial" w:hAnsi="Arial" w:cs="Arial"/>
          <w:szCs w:val="24"/>
        </w:rPr>
        <w:t>Krajowy System Ratowniczo-Gaśniczy;</w:t>
      </w:r>
    </w:p>
    <w:p w14:paraId="74583C2E" w14:textId="5DD61FE9" w:rsidR="004204F4" w:rsidRPr="004E3FF5" w:rsidRDefault="004204F4" w:rsidP="00211098">
      <w:pPr>
        <w:pStyle w:val="Akapitzlist"/>
        <w:numPr>
          <w:ilvl w:val="0"/>
          <w:numId w:val="26"/>
        </w:numPr>
        <w:ind w:left="851" w:hanging="425"/>
        <w:jc w:val="left"/>
        <w:rPr>
          <w:rFonts w:ascii="Arial" w:hAnsi="Arial" w:cs="Arial"/>
          <w:szCs w:val="24"/>
        </w:rPr>
      </w:pPr>
      <w:r w:rsidRPr="004E3FF5">
        <w:rPr>
          <w:rFonts w:ascii="Arial" w:hAnsi="Arial" w:cs="Arial"/>
          <w:szCs w:val="24"/>
        </w:rPr>
        <w:t>Ministerstwo Spraw Wewnętrznych i Administracji;</w:t>
      </w:r>
    </w:p>
    <w:p w14:paraId="2439F0C3" w14:textId="328D1AFE" w:rsidR="004204F4" w:rsidRPr="004E3FF5" w:rsidRDefault="004204F4" w:rsidP="00211098">
      <w:pPr>
        <w:pStyle w:val="Akapitzlist"/>
        <w:numPr>
          <w:ilvl w:val="0"/>
          <w:numId w:val="26"/>
        </w:numPr>
        <w:ind w:left="851" w:hanging="425"/>
        <w:jc w:val="left"/>
        <w:rPr>
          <w:rFonts w:ascii="Arial" w:hAnsi="Arial" w:cs="Arial"/>
          <w:szCs w:val="24"/>
        </w:rPr>
      </w:pPr>
      <w:r w:rsidRPr="004E3FF5">
        <w:rPr>
          <w:rFonts w:ascii="Arial" w:hAnsi="Arial" w:cs="Arial"/>
          <w:szCs w:val="24"/>
        </w:rPr>
        <w:t>Budżety Starostw;</w:t>
      </w:r>
    </w:p>
    <w:p w14:paraId="7A931AE3" w14:textId="3F669302" w:rsidR="004204F4" w:rsidRPr="004E3FF5" w:rsidRDefault="004204F4" w:rsidP="00211098">
      <w:pPr>
        <w:pStyle w:val="Akapitzlist"/>
        <w:numPr>
          <w:ilvl w:val="0"/>
          <w:numId w:val="26"/>
        </w:numPr>
        <w:ind w:left="851" w:hanging="425"/>
        <w:jc w:val="left"/>
        <w:rPr>
          <w:rFonts w:ascii="Arial" w:hAnsi="Arial" w:cs="Arial"/>
          <w:szCs w:val="24"/>
        </w:rPr>
      </w:pPr>
      <w:r w:rsidRPr="004E3FF5">
        <w:rPr>
          <w:rFonts w:ascii="Arial" w:hAnsi="Arial" w:cs="Arial"/>
          <w:szCs w:val="24"/>
        </w:rPr>
        <w:t>Fundusz Składkowy Ubezpieczenia Społecznego Rolników;</w:t>
      </w:r>
    </w:p>
    <w:p w14:paraId="3CA36DA8" w14:textId="1324B3C3" w:rsidR="004204F4" w:rsidRPr="004E3FF5" w:rsidRDefault="004204F4" w:rsidP="00211098">
      <w:pPr>
        <w:pStyle w:val="Akapitzlist"/>
        <w:numPr>
          <w:ilvl w:val="0"/>
          <w:numId w:val="26"/>
        </w:numPr>
        <w:ind w:left="851" w:hanging="425"/>
        <w:jc w:val="left"/>
        <w:rPr>
          <w:rFonts w:ascii="Arial" w:hAnsi="Arial" w:cs="Arial"/>
          <w:szCs w:val="24"/>
        </w:rPr>
      </w:pPr>
      <w:r w:rsidRPr="004E3FF5">
        <w:rPr>
          <w:rFonts w:ascii="Arial" w:hAnsi="Arial" w:cs="Arial"/>
          <w:szCs w:val="24"/>
        </w:rPr>
        <w:t>Fundusz Sprawiedliwości;</w:t>
      </w:r>
    </w:p>
    <w:p w14:paraId="35A8C8CB" w14:textId="021101DB" w:rsidR="004204F4" w:rsidRPr="004E3FF5" w:rsidRDefault="004204F4" w:rsidP="00211098">
      <w:pPr>
        <w:pStyle w:val="Akapitzlist"/>
        <w:numPr>
          <w:ilvl w:val="0"/>
          <w:numId w:val="26"/>
        </w:numPr>
        <w:ind w:left="851" w:hanging="425"/>
        <w:jc w:val="left"/>
        <w:rPr>
          <w:rFonts w:ascii="Arial" w:hAnsi="Arial" w:cs="Arial"/>
          <w:szCs w:val="24"/>
        </w:rPr>
      </w:pPr>
      <w:r w:rsidRPr="004E3FF5">
        <w:rPr>
          <w:rFonts w:ascii="Arial" w:hAnsi="Arial" w:cs="Arial"/>
          <w:szCs w:val="24"/>
        </w:rPr>
        <w:t>Fundusz Pomocy Pokrzywdzonym oraz Funduszu Sprawiedliwości.</w:t>
      </w:r>
    </w:p>
    <w:p w14:paraId="1BEC10DA" w14:textId="450F80F3" w:rsidR="00F543EF" w:rsidRPr="004E3FF5" w:rsidRDefault="00A2282F" w:rsidP="00F03D27">
      <w:pPr>
        <w:ind w:firstLine="0"/>
        <w:jc w:val="left"/>
        <w:rPr>
          <w:rFonts w:ascii="Arial" w:hAnsi="Arial" w:cs="Arial"/>
          <w:szCs w:val="24"/>
        </w:rPr>
      </w:pPr>
      <w:r w:rsidRPr="004E3FF5">
        <w:rPr>
          <w:rFonts w:ascii="Arial" w:hAnsi="Arial" w:cs="Arial"/>
          <w:szCs w:val="24"/>
        </w:rPr>
        <w:t>W ramach doposażenia</w:t>
      </w:r>
      <w:r w:rsidR="00F543EF" w:rsidRPr="004E3FF5">
        <w:rPr>
          <w:rFonts w:ascii="Arial" w:hAnsi="Arial" w:cs="Arial"/>
          <w:szCs w:val="24"/>
        </w:rPr>
        <w:t xml:space="preserve"> wymieniono następujące elementy umundurowania oraz sprzęty:</w:t>
      </w:r>
    </w:p>
    <w:p w14:paraId="26D04C30" w14:textId="1F46CBB5"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Hełmy;</w:t>
      </w:r>
    </w:p>
    <w:p w14:paraId="03014B4B" w14:textId="4CCBE66F"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Ubrania koszarowe</w:t>
      </w:r>
      <w:r w:rsidR="00DF7D97" w:rsidRPr="004E3FF5">
        <w:rPr>
          <w:rFonts w:ascii="Arial" w:hAnsi="Arial" w:cs="Arial"/>
          <w:szCs w:val="24"/>
        </w:rPr>
        <w:t xml:space="preserve"> i specjalne</w:t>
      </w:r>
      <w:r w:rsidRPr="004E3FF5">
        <w:rPr>
          <w:rFonts w:ascii="Arial" w:hAnsi="Arial" w:cs="Arial"/>
          <w:szCs w:val="24"/>
        </w:rPr>
        <w:t>;</w:t>
      </w:r>
    </w:p>
    <w:p w14:paraId="67944037" w14:textId="246012A4"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Agregaty prądotwórcze;</w:t>
      </w:r>
    </w:p>
    <w:p w14:paraId="46B86431" w14:textId="14B7DB9F"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Przyczepy, przyczepki ratownicze;</w:t>
      </w:r>
    </w:p>
    <w:p w14:paraId="0C38C07F" w14:textId="6C712585"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Sprzęt hydrauliczny;</w:t>
      </w:r>
    </w:p>
    <w:p w14:paraId="441BE9DF" w14:textId="4BB95973"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Motopompy;</w:t>
      </w:r>
    </w:p>
    <w:p w14:paraId="4390528D" w14:textId="20A96D9E"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Sprzęt ratownictwa medycznego;</w:t>
      </w:r>
    </w:p>
    <w:p w14:paraId="47A39292" w14:textId="1EDEFBE6" w:rsidR="00F543EF" w:rsidRPr="004E3FF5" w:rsidRDefault="00F543EF" w:rsidP="00211098">
      <w:pPr>
        <w:pStyle w:val="Akapitzlist"/>
        <w:numPr>
          <w:ilvl w:val="0"/>
          <w:numId w:val="22"/>
        </w:numPr>
        <w:ind w:left="851" w:hanging="425"/>
        <w:jc w:val="left"/>
        <w:rPr>
          <w:rFonts w:ascii="Arial" w:hAnsi="Arial" w:cs="Arial"/>
          <w:szCs w:val="24"/>
        </w:rPr>
      </w:pPr>
      <w:proofErr w:type="spellStart"/>
      <w:r w:rsidRPr="004E3FF5">
        <w:rPr>
          <w:rFonts w:ascii="Arial" w:hAnsi="Arial" w:cs="Arial"/>
          <w:szCs w:val="24"/>
        </w:rPr>
        <w:t>Podkrzesywarka</w:t>
      </w:r>
      <w:proofErr w:type="spellEnd"/>
      <w:r w:rsidRPr="004E3FF5">
        <w:rPr>
          <w:rFonts w:ascii="Arial" w:hAnsi="Arial" w:cs="Arial"/>
          <w:szCs w:val="24"/>
        </w:rPr>
        <w:t xml:space="preserve"> spalinowa;</w:t>
      </w:r>
    </w:p>
    <w:p w14:paraId="02B552AB" w14:textId="6B72748D"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Sprzęt pożarniczy;</w:t>
      </w:r>
    </w:p>
    <w:p w14:paraId="31144FB6" w14:textId="20EE48CD"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Poduszki pneumatyczne;</w:t>
      </w:r>
    </w:p>
    <w:p w14:paraId="7D10D992" w14:textId="706B9272"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 xml:space="preserve">Amortyzator bezpieczeństwa z linką i </w:t>
      </w:r>
      <w:proofErr w:type="spellStart"/>
      <w:r w:rsidRPr="004E3FF5">
        <w:rPr>
          <w:rFonts w:ascii="Arial" w:hAnsi="Arial" w:cs="Arial"/>
          <w:szCs w:val="24"/>
        </w:rPr>
        <w:t>zatrzaśnikami</w:t>
      </w:r>
      <w:proofErr w:type="spellEnd"/>
      <w:r w:rsidRPr="004E3FF5">
        <w:rPr>
          <w:rFonts w:ascii="Arial" w:hAnsi="Arial" w:cs="Arial"/>
          <w:szCs w:val="24"/>
        </w:rPr>
        <w:t>;</w:t>
      </w:r>
    </w:p>
    <w:p w14:paraId="6E4322A5" w14:textId="0A52D802"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Hydronetki;</w:t>
      </w:r>
    </w:p>
    <w:p w14:paraId="10F38F79" w14:textId="27357309"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Wentylatory oddymiające;</w:t>
      </w:r>
    </w:p>
    <w:p w14:paraId="528C0C3A" w14:textId="488ADD7C" w:rsidR="00F543EF" w:rsidRPr="004E3FF5" w:rsidRDefault="00F543EF" w:rsidP="00211098">
      <w:pPr>
        <w:pStyle w:val="Akapitzlist"/>
        <w:numPr>
          <w:ilvl w:val="0"/>
          <w:numId w:val="22"/>
        </w:numPr>
        <w:ind w:left="851" w:hanging="425"/>
        <w:jc w:val="left"/>
        <w:rPr>
          <w:rFonts w:ascii="Arial" w:hAnsi="Arial" w:cs="Arial"/>
          <w:szCs w:val="24"/>
        </w:rPr>
      </w:pPr>
      <w:r w:rsidRPr="004E3FF5">
        <w:rPr>
          <w:rFonts w:ascii="Arial" w:hAnsi="Arial" w:cs="Arial"/>
          <w:szCs w:val="24"/>
        </w:rPr>
        <w:t>Pompa szlamowa.</w:t>
      </w:r>
    </w:p>
    <w:p w14:paraId="59651DB5" w14:textId="77777777" w:rsidR="00D401A6" w:rsidRDefault="00A2282F" w:rsidP="00F03D27">
      <w:pPr>
        <w:ind w:firstLine="0"/>
        <w:jc w:val="left"/>
        <w:rPr>
          <w:rFonts w:ascii="Arial" w:hAnsi="Arial" w:cs="Arial"/>
          <w:szCs w:val="24"/>
        </w:rPr>
        <w:sectPr w:rsidR="00D401A6" w:rsidSect="00AE324D">
          <w:pgSz w:w="11906" w:h="16838"/>
          <w:pgMar w:top="1440" w:right="1080" w:bottom="1440" w:left="1080" w:header="708" w:footer="708" w:gutter="0"/>
          <w:cols w:space="708"/>
          <w:titlePg/>
          <w:docGrid w:linePitch="360"/>
        </w:sectPr>
      </w:pPr>
      <w:r w:rsidRPr="004E3FF5">
        <w:rPr>
          <w:rFonts w:ascii="Arial" w:hAnsi="Arial" w:cs="Arial"/>
          <w:szCs w:val="24"/>
        </w:rPr>
        <w:t>W ramach budowy i remontów budynków wskazano natomiast garaże OSP, domy Strażaka, Centra Zarządzania Kryzysowego oraz budynki administracyjne. Zakupione auta to między innymi samochody ratowniczo-gaśnicze, auta strażackie i auta specjalne.</w:t>
      </w:r>
    </w:p>
    <w:p w14:paraId="7ED2D233" w14:textId="0F057466" w:rsidR="00A2282F" w:rsidRPr="004E3FF5" w:rsidRDefault="00A2282F" w:rsidP="00F03D27">
      <w:pPr>
        <w:ind w:firstLine="0"/>
        <w:jc w:val="left"/>
        <w:rPr>
          <w:rFonts w:ascii="Arial" w:hAnsi="Arial" w:cs="Arial"/>
          <w:szCs w:val="24"/>
        </w:rPr>
      </w:pPr>
    </w:p>
    <w:p w14:paraId="73667951" w14:textId="56BAF8A7" w:rsidR="00030EFC" w:rsidRPr="004E3FF5" w:rsidRDefault="00030EFC" w:rsidP="00211098">
      <w:pPr>
        <w:pStyle w:val="Tabela"/>
        <w:jc w:val="left"/>
        <w:rPr>
          <w:rFonts w:ascii="Arial" w:hAnsi="Arial" w:cs="Arial"/>
          <w:b w:val="0"/>
          <w:sz w:val="24"/>
          <w:szCs w:val="24"/>
        </w:rPr>
      </w:pPr>
      <w:bookmarkStart w:id="93" w:name="_Toc149310597"/>
      <w:r w:rsidRPr="00895E91">
        <w:rPr>
          <w:rFonts w:ascii="Arial" w:hAnsi="Arial" w:cs="Arial"/>
          <w:b w:val="0"/>
          <w:bCs/>
          <w:sz w:val="24"/>
          <w:szCs w:val="24"/>
        </w:rPr>
        <w:t>Tabela</w:t>
      </w:r>
      <w:r w:rsidR="0006182E" w:rsidRPr="00895E91">
        <w:rPr>
          <w:rFonts w:ascii="Arial" w:hAnsi="Arial" w:cs="Arial"/>
          <w:b w:val="0"/>
          <w:bCs/>
          <w:sz w:val="24"/>
          <w:szCs w:val="24"/>
        </w:rPr>
        <w:t xml:space="preserve"> 5</w:t>
      </w:r>
      <w:r w:rsidR="00020DAF" w:rsidRPr="00895E91">
        <w:rPr>
          <w:rFonts w:ascii="Arial" w:hAnsi="Arial" w:cs="Arial"/>
          <w:b w:val="0"/>
          <w:bCs/>
          <w:sz w:val="24"/>
          <w:szCs w:val="24"/>
        </w:rPr>
        <w:t>6</w:t>
      </w:r>
      <w:r w:rsidR="003F2CDE" w:rsidRPr="00895E91">
        <w:rPr>
          <w:rFonts w:ascii="Arial" w:hAnsi="Arial" w:cs="Arial"/>
          <w:b w:val="0"/>
          <w:bCs/>
          <w:sz w:val="24"/>
          <w:szCs w:val="24"/>
        </w:rPr>
        <w:t>.</w:t>
      </w:r>
      <w:r w:rsidR="003F2CDE" w:rsidRPr="004E3FF5">
        <w:rPr>
          <w:rFonts w:ascii="Arial" w:hAnsi="Arial" w:cs="Arial"/>
          <w:sz w:val="24"/>
          <w:szCs w:val="24"/>
        </w:rPr>
        <w:t xml:space="preserve"> </w:t>
      </w:r>
      <w:r w:rsidR="003F2CDE" w:rsidRPr="004E3FF5">
        <w:rPr>
          <w:rFonts w:ascii="Arial" w:hAnsi="Arial" w:cs="Arial"/>
          <w:b w:val="0"/>
          <w:sz w:val="24"/>
          <w:szCs w:val="24"/>
        </w:rPr>
        <w:t>Zadania zrealizowane przez gminy w latach 2021-2022</w:t>
      </w:r>
      <w:bookmarkEnd w:id="93"/>
    </w:p>
    <w:tbl>
      <w:tblPr>
        <w:tblStyle w:val="Tabela-Siatka"/>
        <w:tblW w:w="0" w:type="auto"/>
        <w:tblLook w:val="04A0" w:firstRow="1" w:lastRow="0" w:firstColumn="1" w:lastColumn="0" w:noHBand="0" w:noVBand="1"/>
        <w:tblCaption w:val="Zadania zrealizowane przez gminy w latach 2021-2022"/>
        <w:tblDescription w:val="Największe kwoty wydatkowane były na zakup doposażenia oraz dofinansowanie do zakupu wyposażenia, natomiast najmniej przeznaczono na systemy alarmowania, szkolenia i inne. "/>
      </w:tblPr>
      <w:tblGrid>
        <w:gridCol w:w="1555"/>
        <w:gridCol w:w="1701"/>
        <w:gridCol w:w="1842"/>
        <w:gridCol w:w="2977"/>
        <w:gridCol w:w="1644"/>
      </w:tblGrid>
      <w:tr w:rsidR="003F2CDE" w:rsidRPr="004E3FF5" w14:paraId="3221FA11" w14:textId="77777777" w:rsidTr="0050037D">
        <w:tc>
          <w:tcPr>
            <w:tcW w:w="1555" w:type="dxa"/>
            <w:tcBorders>
              <w:bottom w:val="single" w:sz="12" w:space="0" w:color="auto"/>
              <w:right w:val="single" w:sz="12" w:space="0" w:color="auto"/>
            </w:tcBorders>
            <w:shd w:val="clear" w:color="auto" w:fill="auto"/>
            <w:vAlign w:val="center"/>
          </w:tcPr>
          <w:p w14:paraId="1F26330E" w14:textId="2C1F2854" w:rsidR="003F2CDE" w:rsidRPr="004E3FF5" w:rsidRDefault="003F2CDE" w:rsidP="00211098">
            <w:pPr>
              <w:pStyle w:val="Tretabeli"/>
              <w:jc w:val="left"/>
              <w:rPr>
                <w:rFonts w:ascii="Arial" w:hAnsi="Arial" w:cs="Arial"/>
                <w:sz w:val="24"/>
                <w:szCs w:val="24"/>
              </w:rPr>
            </w:pPr>
            <w:r w:rsidRPr="004E3FF5">
              <w:rPr>
                <w:rFonts w:ascii="Arial" w:hAnsi="Arial" w:cs="Arial"/>
                <w:sz w:val="24"/>
                <w:szCs w:val="24"/>
              </w:rPr>
              <w:t>Rodzaj zadania</w:t>
            </w:r>
          </w:p>
        </w:tc>
        <w:tc>
          <w:tcPr>
            <w:tcW w:w="1701" w:type="dxa"/>
            <w:tcBorders>
              <w:left w:val="single" w:sz="12" w:space="0" w:color="auto"/>
              <w:bottom w:val="single" w:sz="12" w:space="0" w:color="auto"/>
            </w:tcBorders>
            <w:shd w:val="clear" w:color="auto" w:fill="auto"/>
            <w:vAlign w:val="center"/>
          </w:tcPr>
          <w:p w14:paraId="178152F7" w14:textId="2FAC49F4" w:rsidR="003F2CDE" w:rsidRPr="004E3FF5" w:rsidRDefault="00DF5A66" w:rsidP="00211098">
            <w:pPr>
              <w:pStyle w:val="Tretabeli"/>
              <w:jc w:val="left"/>
              <w:rPr>
                <w:rFonts w:ascii="Arial" w:hAnsi="Arial" w:cs="Arial"/>
                <w:sz w:val="24"/>
                <w:szCs w:val="24"/>
              </w:rPr>
            </w:pPr>
            <w:r w:rsidRPr="004E3FF5">
              <w:rPr>
                <w:rFonts w:ascii="Arial" w:hAnsi="Arial" w:cs="Arial"/>
                <w:sz w:val="24"/>
                <w:szCs w:val="24"/>
              </w:rPr>
              <w:t>Budowa i </w:t>
            </w:r>
            <w:r w:rsidR="00A2282F" w:rsidRPr="004E3FF5">
              <w:rPr>
                <w:rFonts w:ascii="Arial" w:hAnsi="Arial" w:cs="Arial"/>
                <w:sz w:val="24"/>
                <w:szCs w:val="24"/>
              </w:rPr>
              <w:t>remonty budynków</w:t>
            </w:r>
          </w:p>
        </w:tc>
        <w:tc>
          <w:tcPr>
            <w:tcW w:w="1842" w:type="dxa"/>
            <w:tcBorders>
              <w:bottom w:val="single" w:sz="12" w:space="0" w:color="auto"/>
            </w:tcBorders>
            <w:shd w:val="clear" w:color="auto" w:fill="auto"/>
            <w:vAlign w:val="center"/>
          </w:tcPr>
          <w:p w14:paraId="57588E05" w14:textId="5F4F3968" w:rsidR="003F2CDE" w:rsidRPr="004E3FF5" w:rsidRDefault="003F2CDE" w:rsidP="00211098">
            <w:pPr>
              <w:pStyle w:val="Tretabeli"/>
              <w:jc w:val="left"/>
              <w:rPr>
                <w:rFonts w:ascii="Arial" w:hAnsi="Arial" w:cs="Arial"/>
                <w:sz w:val="24"/>
                <w:szCs w:val="24"/>
              </w:rPr>
            </w:pPr>
            <w:r w:rsidRPr="004E3FF5">
              <w:rPr>
                <w:rFonts w:ascii="Arial" w:hAnsi="Arial" w:cs="Arial"/>
                <w:sz w:val="24"/>
                <w:szCs w:val="24"/>
              </w:rPr>
              <w:t xml:space="preserve">Zakup aut </w:t>
            </w:r>
          </w:p>
        </w:tc>
        <w:tc>
          <w:tcPr>
            <w:tcW w:w="2977" w:type="dxa"/>
            <w:tcBorders>
              <w:bottom w:val="single" w:sz="12" w:space="0" w:color="auto"/>
            </w:tcBorders>
            <w:shd w:val="clear" w:color="auto" w:fill="auto"/>
            <w:vAlign w:val="center"/>
          </w:tcPr>
          <w:p w14:paraId="7B4D29CF" w14:textId="325FF895" w:rsidR="003F2CDE" w:rsidRPr="004E3FF5" w:rsidRDefault="003F2CDE" w:rsidP="00211098">
            <w:pPr>
              <w:pStyle w:val="Tretabeli"/>
              <w:jc w:val="left"/>
              <w:rPr>
                <w:rFonts w:ascii="Arial" w:hAnsi="Arial" w:cs="Arial"/>
                <w:sz w:val="24"/>
                <w:szCs w:val="24"/>
              </w:rPr>
            </w:pPr>
            <w:r w:rsidRPr="004E3FF5">
              <w:rPr>
                <w:rFonts w:ascii="Arial" w:hAnsi="Arial" w:cs="Arial"/>
                <w:sz w:val="24"/>
                <w:szCs w:val="24"/>
              </w:rPr>
              <w:t>Zakup doposażenia, dofinansowa</w:t>
            </w:r>
            <w:r w:rsidR="00F543EF" w:rsidRPr="004E3FF5">
              <w:rPr>
                <w:rFonts w:ascii="Arial" w:hAnsi="Arial" w:cs="Arial"/>
                <w:sz w:val="24"/>
                <w:szCs w:val="24"/>
              </w:rPr>
              <w:t xml:space="preserve">nia do zakupu wyposażenia </w:t>
            </w:r>
          </w:p>
        </w:tc>
        <w:tc>
          <w:tcPr>
            <w:tcW w:w="1559" w:type="dxa"/>
            <w:tcBorders>
              <w:bottom w:val="single" w:sz="12" w:space="0" w:color="auto"/>
            </w:tcBorders>
            <w:shd w:val="clear" w:color="auto" w:fill="auto"/>
            <w:vAlign w:val="center"/>
          </w:tcPr>
          <w:p w14:paraId="5A49DBCA" w14:textId="1C840A17" w:rsidR="003F2CDE" w:rsidRPr="004E3FF5" w:rsidRDefault="003F2CDE" w:rsidP="00211098">
            <w:pPr>
              <w:pStyle w:val="Tretabeli"/>
              <w:jc w:val="left"/>
              <w:rPr>
                <w:rFonts w:ascii="Arial" w:hAnsi="Arial" w:cs="Arial"/>
                <w:sz w:val="24"/>
                <w:szCs w:val="24"/>
              </w:rPr>
            </w:pPr>
            <w:r w:rsidRPr="004E3FF5">
              <w:rPr>
                <w:rFonts w:ascii="Arial" w:hAnsi="Arial" w:cs="Arial"/>
                <w:sz w:val="24"/>
                <w:szCs w:val="24"/>
              </w:rPr>
              <w:t>S</w:t>
            </w:r>
            <w:r w:rsidR="00CC4564">
              <w:rPr>
                <w:rFonts w:ascii="Arial" w:hAnsi="Arial" w:cs="Arial"/>
                <w:sz w:val="24"/>
                <w:szCs w:val="24"/>
              </w:rPr>
              <w:t>ystemy alarmowania, szkolenia i </w:t>
            </w:r>
            <w:r w:rsidRPr="004E3FF5">
              <w:rPr>
                <w:rFonts w:ascii="Arial" w:hAnsi="Arial" w:cs="Arial"/>
                <w:sz w:val="24"/>
                <w:szCs w:val="24"/>
              </w:rPr>
              <w:t>inne</w:t>
            </w:r>
          </w:p>
        </w:tc>
      </w:tr>
      <w:tr w:rsidR="003F2CDE" w:rsidRPr="004E3FF5" w14:paraId="25A33044" w14:textId="77777777" w:rsidTr="0050037D">
        <w:tc>
          <w:tcPr>
            <w:tcW w:w="1555" w:type="dxa"/>
            <w:tcBorders>
              <w:top w:val="single" w:sz="12" w:space="0" w:color="auto"/>
              <w:right w:val="single" w:sz="12" w:space="0" w:color="auto"/>
            </w:tcBorders>
            <w:shd w:val="clear" w:color="auto" w:fill="auto"/>
            <w:vAlign w:val="center"/>
          </w:tcPr>
          <w:p w14:paraId="5C833012" w14:textId="0874AF5E" w:rsidR="003F2CDE" w:rsidRPr="004E3FF5" w:rsidRDefault="00DF5A66" w:rsidP="00211098">
            <w:pPr>
              <w:pStyle w:val="Tretabeli"/>
              <w:jc w:val="left"/>
              <w:rPr>
                <w:rFonts w:ascii="Arial" w:hAnsi="Arial" w:cs="Arial"/>
                <w:sz w:val="24"/>
                <w:szCs w:val="24"/>
              </w:rPr>
            </w:pPr>
            <w:r w:rsidRPr="004E3FF5">
              <w:rPr>
                <w:rFonts w:ascii="Arial" w:hAnsi="Arial" w:cs="Arial"/>
                <w:sz w:val="24"/>
                <w:szCs w:val="24"/>
              </w:rPr>
              <w:t>Koszty realizacji w </w:t>
            </w:r>
            <w:r w:rsidR="003F2CDE" w:rsidRPr="004E3FF5">
              <w:rPr>
                <w:rFonts w:ascii="Arial" w:hAnsi="Arial" w:cs="Arial"/>
                <w:sz w:val="24"/>
                <w:szCs w:val="24"/>
              </w:rPr>
              <w:t>2021 r.</w:t>
            </w:r>
            <w:r w:rsidR="0006182E" w:rsidRPr="004E3FF5">
              <w:rPr>
                <w:rFonts w:ascii="Arial" w:hAnsi="Arial" w:cs="Arial"/>
                <w:sz w:val="24"/>
                <w:szCs w:val="24"/>
              </w:rPr>
              <w:t xml:space="preserve"> [zł]</w:t>
            </w:r>
          </w:p>
        </w:tc>
        <w:tc>
          <w:tcPr>
            <w:tcW w:w="1701" w:type="dxa"/>
            <w:tcBorders>
              <w:top w:val="single" w:sz="12" w:space="0" w:color="auto"/>
              <w:left w:val="single" w:sz="12" w:space="0" w:color="auto"/>
            </w:tcBorders>
            <w:shd w:val="clear" w:color="auto" w:fill="auto"/>
            <w:vAlign w:val="center"/>
          </w:tcPr>
          <w:p w14:paraId="2FD810D6" w14:textId="7B3F16C0" w:rsidR="003F2CDE" w:rsidRPr="004E3FF5" w:rsidRDefault="0006182E" w:rsidP="00211098">
            <w:pPr>
              <w:pStyle w:val="Tretabeli"/>
              <w:jc w:val="left"/>
              <w:rPr>
                <w:rFonts w:ascii="Arial" w:hAnsi="Arial" w:cs="Arial"/>
                <w:sz w:val="24"/>
                <w:szCs w:val="24"/>
              </w:rPr>
            </w:pPr>
            <w:r w:rsidRPr="004E3FF5">
              <w:rPr>
                <w:rFonts w:ascii="Arial" w:hAnsi="Arial" w:cs="Arial"/>
                <w:sz w:val="24"/>
                <w:szCs w:val="24"/>
              </w:rPr>
              <w:t>74283,92</w:t>
            </w:r>
          </w:p>
        </w:tc>
        <w:tc>
          <w:tcPr>
            <w:tcW w:w="1842" w:type="dxa"/>
            <w:tcBorders>
              <w:top w:val="single" w:sz="12" w:space="0" w:color="auto"/>
            </w:tcBorders>
            <w:shd w:val="clear" w:color="auto" w:fill="auto"/>
            <w:vAlign w:val="center"/>
          </w:tcPr>
          <w:p w14:paraId="0F0AA39C" w14:textId="3E58B8CA" w:rsidR="003F2CDE" w:rsidRPr="004E3FF5" w:rsidRDefault="0006182E" w:rsidP="00211098">
            <w:pPr>
              <w:pStyle w:val="Tretabeli"/>
              <w:jc w:val="left"/>
              <w:rPr>
                <w:rFonts w:ascii="Arial" w:hAnsi="Arial" w:cs="Arial"/>
                <w:sz w:val="24"/>
                <w:szCs w:val="24"/>
              </w:rPr>
            </w:pPr>
            <w:r w:rsidRPr="004E3FF5">
              <w:rPr>
                <w:rFonts w:ascii="Arial" w:hAnsi="Arial" w:cs="Arial"/>
                <w:sz w:val="24"/>
                <w:szCs w:val="24"/>
              </w:rPr>
              <w:t>1597900,00</w:t>
            </w:r>
          </w:p>
        </w:tc>
        <w:tc>
          <w:tcPr>
            <w:tcW w:w="2977" w:type="dxa"/>
            <w:tcBorders>
              <w:top w:val="single" w:sz="12" w:space="0" w:color="auto"/>
            </w:tcBorders>
            <w:shd w:val="clear" w:color="auto" w:fill="auto"/>
            <w:vAlign w:val="center"/>
          </w:tcPr>
          <w:p w14:paraId="26333E30" w14:textId="33445CB9" w:rsidR="003F2CDE" w:rsidRPr="004E3FF5" w:rsidRDefault="0006182E" w:rsidP="00211098">
            <w:pPr>
              <w:pStyle w:val="Tretabeli"/>
              <w:jc w:val="left"/>
              <w:rPr>
                <w:rFonts w:ascii="Arial" w:hAnsi="Arial" w:cs="Arial"/>
                <w:sz w:val="24"/>
                <w:szCs w:val="24"/>
              </w:rPr>
            </w:pPr>
            <w:r w:rsidRPr="004E3FF5">
              <w:rPr>
                <w:rFonts w:ascii="Arial" w:hAnsi="Arial" w:cs="Arial"/>
                <w:sz w:val="24"/>
                <w:szCs w:val="24"/>
              </w:rPr>
              <w:t>7595457,12</w:t>
            </w:r>
          </w:p>
        </w:tc>
        <w:tc>
          <w:tcPr>
            <w:tcW w:w="1559" w:type="dxa"/>
            <w:tcBorders>
              <w:top w:val="single" w:sz="12" w:space="0" w:color="auto"/>
            </w:tcBorders>
            <w:shd w:val="clear" w:color="auto" w:fill="auto"/>
            <w:vAlign w:val="center"/>
          </w:tcPr>
          <w:p w14:paraId="16E578DA" w14:textId="57C6A89B" w:rsidR="003F2CDE" w:rsidRPr="004E3FF5" w:rsidRDefault="0006182E" w:rsidP="00211098">
            <w:pPr>
              <w:pStyle w:val="Tretabeli"/>
              <w:jc w:val="left"/>
              <w:rPr>
                <w:rFonts w:ascii="Arial" w:hAnsi="Arial" w:cs="Arial"/>
                <w:sz w:val="24"/>
                <w:szCs w:val="24"/>
              </w:rPr>
            </w:pPr>
            <w:r w:rsidRPr="004E3FF5">
              <w:rPr>
                <w:rFonts w:ascii="Arial" w:hAnsi="Arial" w:cs="Arial"/>
                <w:sz w:val="24"/>
                <w:szCs w:val="24"/>
              </w:rPr>
              <w:t>442895,06</w:t>
            </w:r>
          </w:p>
        </w:tc>
      </w:tr>
      <w:tr w:rsidR="003F2CDE" w:rsidRPr="004E3FF5" w14:paraId="38375093" w14:textId="77777777" w:rsidTr="0050037D">
        <w:tc>
          <w:tcPr>
            <w:tcW w:w="1555" w:type="dxa"/>
            <w:tcBorders>
              <w:right w:val="single" w:sz="12" w:space="0" w:color="auto"/>
            </w:tcBorders>
            <w:shd w:val="clear" w:color="auto" w:fill="auto"/>
            <w:vAlign w:val="center"/>
          </w:tcPr>
          <w:p w14:paraId="007F67F7" w14:textId="4940E3E1" w:rsidR="003F2CDE" w:rsidRPr="004E3FF5" w:rsidRDefault="00DF5A66" w:rsidP="00211098">
            <w:pPr>
              <w:pStyle w:val="Tretabeli"/>
              <w:jc w:val="left"/>
              <w:rPr>
                <w:rFonts w:ascii="Arial" w:hAnsi="Arial" w:cs="Arial"/>
                <w:sz w:val="24"/>
                <w:szCs w:val="24"/>
              </w:rPr>
            </w:pPr>
            <w:r w:rsidRPr="004E3FF5">
              <w:rPr>
                <w:rFonts w:ascii="Arial" w:hAnsi="Arial" w:cs="Arial"/>
                <w:sz w:val="24"/>
                <w:szCs w:val="24"/>
              </w:rPr>
              <w:t>Koszty realizacji w </w:t>
            </w:r>
            <w:r w:rsidR="003F2CDE" w:rsidRPr="004E3FF5">
              <w:rPr>
                <w:rFonts w:ascii="Arial" w:hAnsi="Arial" w:cs="Arial"/>
                <w:sz w:val="24"/>
                <w:szCs w:val="24"/>
              </w:rPr>
              <w:t>2022 r.</w:t>
            </w:r>
            <w:r w:rsidR="0006182E" w:rsidRPr="004E3FF5">
              <w:rPr>
                <w:rFonts w:ascii="Arial" w:hAnsi="Arial" w:cs="Arial"/>
                <w:sz w:val="24"/>
                <w:szCs w:val="24"/>
              </w:rPr>
              <w:t xml:space="preserve"> [zł]</w:t>
            </w:r>
          </w:p>
        </w:tc>
        <w:tc>
          <w:tcPr>
            <w:tcW w:w="1701" w:type="dxa"/>
            <w:tcBorders>
              <w:left w:val="single" w:sz="12" w:space="0" w:color="auto"/>
            </w:tcBorders>
            <w:shd w:val="clear" w:color="auto" w:fill="auto"/>
            <w:vAlign w:val="center"/>
          </w:tcPr>
          <w:p w14:paraId="32C4183E" w14:textId="3CFC15ED" w:rsidR="003F2CDE" w:rsidRPr="004E3FF5" w:rsidRDefault="0006182E" w:rsidP="00211098">
            <w:pPr>
              <w:pStyle w:val="Tretabeli"/>
              <w:jc w:val="left"/>
              <w:rPr>
                <w:rFonts w:ascii="Arial" w:hAnsi="Arial" w:cs="Arial"/>
                <w:sz w:val="24"/>
                <w:szCs w:val="24"/>
              </w:rPr>
            </w:pPr>
            <w:r w:rsidRPr="004E3FF5">
              <w:rPr>
                <w:rFonts w:ascii="Arial" w:hAnsi="Arial" w:cs="Arial"/>
                <w:sz w:val="24"/>
                <w:szCs w:val="24"/>
              </w:rPr>
              <w:t>3776506,03</w:t>
            </w:r>
          </w:p>
        </w:tc>
        <w:tc>
          <w:tcPr>
            <w:tcW w:w="1842" w:type="dxa"/>
            <w:shd w:val="clear" w:color="auto" w:fill="auto"/>
            <w:vAlign w:val="center"/>
          </w:tcPr>
          <w:p w14:paraId="27E2CE21" w14:textId="2F921F5B" w:rsidR="003F2CDE" w:rsidRPr="004E3FF5" w:rsidRDefault="0006182E" w:rsidP="00211098">
            <w:pPr>
              <w:pStyle w:val="Tretabeli"/>
              <w:jc w:val="left"/>
              <w:rPr>
                <w:rFonts w:ascii="Arial" w:hAnsi="Arial" w:cs="Arial"/>
                <w:sz w:val="24"/>
                <w:szCs w:val="24"/>
              </w:rPr>
            </w:pPr>
            <w:r w:rsidRPr="004E3FF5">
              <w:rPr>
                <w:rFonts w:ascii="Arial" w:hAnsi="Arial" w:cs="Arial"/>
                <w:sz w:val="24"/>
                <w:szCs w:val="24"/>
              </w:rPr>
              <w:t>4422254,00</w:t>
            </w:r>
          </w:p>
        </w:tc>
        <w:tc>
          <w:tcPr>
            <w:tcW w:w="2977" w:type="dxa"/>
            <w:shd w:val="clear" w:color="auto" w:fill="auto"/>
            <w:vAlign w:val="center"/>
          </w:tcPr>
          <w:p w14:paraId="430A9188" w14:textId="4A3DD516" w:rsidR="003F2CDE" w:rsidRPr="004E3FF5" w:rsidRDefault="003F2CDE" w:rsidP="00211098">
            <w:pPr>
              <w:pStyle w:val="Tretabeli"/>
              <w:jc w:val="left"/>
              <w:rPr>
                <w:rFonts w:ascii="Arial" w:hAnsi="Arial" w:cs="Arial"/>
                <w:sz w:val="24"/>
                <w:szCs w:val="24"/>
              </w:rPr>
            </w:pPr>
            <w:r w:rsidRPr="004E3FF5">
              <w:rPr>
                <w:rFonts w:ascii="Arial" w:hAnsi="Arial" w:cs="Arial"/>
                <w:sz w:val="24"/>
                <w:szCs w:val="24"/>
              </w:rPr>
              <w:t>1</w:t>
            </w:r>
            <w:r w:rsidR="0006182E" w:rsidRPr="004E3FF5">
              <w:rPr>
                <w:rFonts w:ascii="Arial" w:hAnsi="Arial" w:cs="Arial"/>
                <w:sz w:val="24"/>
                <w:szCs w:val="24"/>
              </w:rPr>
              <w:t>1009553,10</w:t>
            </w:r>
          </w:p>
        </w:tc>
        <w:tc>
          <w:tcPr>
            <w:tcW w:w="1559" w:type="dxa"/>
            <w:shd w:val="clear" w:color="auto" w:fill="auto"/>
            <w:vAlign w:val="center"/>
          </w:tcPr>
          <w:p w14:paraId="077DDFD2" w14:textId="6CB5ECBB" w:rsidR="003F2CDE" w:rsidRPr="004E3FF5" w:rsidRDefault="0006182E" w:rsidP="00211098">
            <w:pPr>
              <w:pStyle w:val="Tretabeli"/>
              <w:jc w:val="left"/>
              <w:rPr>
                <w:rFonts w:ascii="Arial" w:hAnsi="Arial" w:cs="Arial"/>
                <w:sz w:val="24"/>
                <w:szCs w:val="24"/>
              </w:rPr>
            </w:pPr>
            <w:r w:rsidRPr="004E3FF5">
              <w:rPr>
                <w:rFonts w:ascii="Arial" w:hAnsi="Arial" w:cs="Arial"/>
                <w:sz w:val="24"/>
                <w:szCs w:val="24"/>
              </w:rPr>
              <w:t>494156,37</w:t>
            </w:r>
          </w:p>
        </w:tc>
      </w:tr>
    </w:tbl>
    <w:p w14:paraId="2FB53CFA" w14:textId="784A6F11" w:rsidR="003F2CDE" w:rsidRPr="004E3FF5" w:rsidRDefault="003F2CDE" w:rsidP="00211098">
      <w:pPr>
        <w:pStyle w:val="rdo"/>
        <w:jc w:val="left"/>
        <w:rPr>
          <w:rFonts w:ascii="Arial" w:hAnsi="Arial" w:cs="Arial"/>
          <w:sz w:val="24"/>
          <w:szCs w:val="24"/>
        </w:rPr>
      </w:pPr>
      <w:r w:rsidRPr="004E3FF5">
        <w:rPr>
          <w:rFonts w:ascii="Arial" w:hAnsi="Arial" w:cs="Arial"/>
          <w:sz w:val="24"/>
          <w:szCs w:val="24"/>
        </w:rPr>
        <w:t>Źródło: Opracowanie na podstawie danych uzyskanych w ramach ankietyzacji gmin</w:t>
      </w:r>
    </w:p>
    <w:p w14:paraId="6073757E" w14:textId="63405DCF" w:rsidR="00971CC0" w:rsidRPr="004E3FF5" w:rsidRDefault="00971CC0" w:rsidP="00D401A6">
      <w:pPr>
        <w:spacing w:before="0" w:after="160" w:line="259" w:lineRule="auto"/>
        <w:ind w:firstLine="0"/>
        <w:jc w:val="left"/>
        <w:rPr>
          <w:rFonts w:ascii="Arial" w:hAnsi="Arial" w:cs="Arial"/>
          <w:b/>
          <w:szCs w:val="24"/>
        </w:rPr>
      </w:pPr>
      <w:r w:rsidRPr="004E3FF5">
        <w:rPr>
          <w:rFonts w:ascii="Arial" w:hAnsi="Arial" w:cs="Arial"/>
          <w:b/>
          <w:szCs w:val="24"/>
        </w:rPr>
        <w:t>Zadania zrealizowane przez powiaty</w:t>
      </w:r>
    </w:p>
    <w:p w14:paraId="6460162C" w14:textId="248074AB" w:rsidR="00030EFC" w:rsidRPr="004E3FF5" w:rsidRDefault="00620274" w:rsidP="00F03D27">
      <w:pPr>
        <w:ind w:firstLine="0"/>
        <w:jc w:val="left"/>
        <w:rPr>
          <w:rFonts w:ascii="Arial" w:hAnsi="Arial" w:cs="Arial"/>
          <w:szCs w:val="24"/>
        </w:rPr>
      </w:pPr>
      <w:r w:rsidRPr="004E3FF5">
        <w:rPr>
          <w:rFonts w:ascii="Arial" w:hAnsi="Arial" w:cs="Arial"/>
          <w:szCs w:val="24"/>
        </w:rPr>
        <w:t>W ramach</w:t>
      </w:r>
      <w:r w:rsidR="006F63A2" w:rsidRPr="004E3FF5">
        <w:rPr>
          <w:rFonts w:ascii="Arial" w:hAnsi="Arial" w:cs="Arial"/>
          <w:szCs w:val="24"/>
        </w:rPr>
        <w:t xml:space="preserve"> obszaru interwencji, w ramach ankietyzacji pozyskano dane dotyczące zadań zrealizowanych na terenie powiatów województwa podkarpackiego w latach 2021-2022. Część zadań związana była z doposażeniem jednostek Straży Pożarnej oraz dofinansowaniami. W 2021 roku przeznaczono na te za</w:t>
      </w:r>
      <w:r w:rsidR="00CC4564">
        <w:rPr>
          <w:rFonts w:ascii="Arial" w:hAnsi="Arial" w:cs="Arial"/>
          <w:szCs w:val="24"/>
        </w:rPr>
        <w:t>dania 291444,00 zł, natomiast w </w:t>
      </w:r>
      <w:r w:rsidR="006F63A2" w:rsidRPr="004E3FF5">
        <w:rPr>
          <w:rFonts w:ascii="Arial" w:hAnsi="Arial" w:cs="Arial"/>
          <w:szCs w:val="24"/>
        </w:rPr>
        <w:t>2022 roku 142000,00 zł. Realizowane były również zadania związane z usprawnieniem oraz wprowadzeniem systemów ostrzegania ratow</w:t>
      </w:r>
      <w:r w:rsidR="00CC4564">
        <w:rPr>
          <w:rFonts w:ascii="Arial" w:hAnsi="Arial" w:cs="Arial"/>
          <w:szCs w:val="24"/>
        </w:rPr>
        <w:t>nictwa przeciwpowodziowego. W </w:t>
      </w:r>
      <w:r w:rsidR="006F63A2" w:rsidRPr="004E3FF5">
        <w:rPr>
          <w:rFonts w:ascii="Arial" w:hAnsi="Arial" w:cs="Arial"/>
          <w:szCs w:val="24"/>
        </w:rPr>
        <w:t xml:space="preserve">przypadku kosztów, widoczna jest znaczna dysproporcja </w:t>
      </w:r>
      <w:r w:rsidR="004E3FF5" w:rsidRPr="004E3FF5">
        <w:rPr>
          <w:rFonts w:ascii="Arial" w:hAnsi="Arial" w:cs="Arial"/>
          <w:szCs w:val="24"/>
        </w:rPr>
        <w:t>między</w:t>
      </w:r>
      <w:r w:rsidR="006F63A2" w:rsidRPr="004E3FF5">
        <w:rPr>
          <w:rFonts w:ascii="Arial" w:hAnsi="Arial" w:cs="Arial"/>
          <w:szCs w:val="24"/>
        </w:rPr>
        <w:t xml:space="preserve"> rokiem 2021 oraz 2022 – w 2021 roku przeznaczono 344006,40 zł, natomiast w 2022 roku</w:t>
      </w:r>
      <w:r w:rsidR="001A56CB" w:rsidRPr="004E3FF5">
        <w:rPr>
          <w:rFonts w:ascii="Arial" w:hAnsi="Arial" w:cs="Arial"/>
          <w:szCs w:val="24"/>
        </w:rPr>
        <w:t xml:space="preserve"> 6140,20 zł, co stanowiło 0,02</w:t>
      </w:r>
      <w:r w:rsidR="006F63A2" w:rsidRPr="004E3FF5">
        <w:rPr>
          <w:rFonts w:ascii="Arial" w:hAnsi="Arial" w:cs="Arial"/>
          <w:szCs w:val="24"/>
        </w:rPr>
        <w:t>% kwoty przeznaczonej na realizację tych zadań w 2021 roku.</w:t>
      </w:r>
    </w:p>
    <w:p w14:paraId="23D25895" w14:textId="454BB3C1" w:rsidR="00971CC0" w:rsidRPr="004E3FF5" w:rsidRDefault="00B94989" w:rsidP="00211098">
      <w:pPr>
        <w:pStyle w:val="Tabela"/>
        <w:jc w:val="left"/>
        <w:rPr>
          <w:rFonts w:ascii="Arial" w:hAnsi="Arial" w:cs="Arial"/>
          <w:sz w:val="24"/>
          <w:szCs w:val="24"/>
        </w:rPr>
      </w:pPr>
      <w:bookmarkStart w:id="94" w:name="_Toc149310598"/>
      <w:r w:rsidRPr="00895E91">
        <w:rPr>
          <w:rFonts w:ascii="Arial" w:hAnsi="Arial" w:cs="Arial"/>
          <w:b w:val="0"/>
          <w:bCs/>
          <w:sz w:val="24"/>
          <w:szCs w:val="24"/>
        </w:rPr>
        <w:t>Tabela</w:t>
      </w:r>
      <w:r w:rsidR="0006182E" w:rsidRPr="00895E91">
        <w:rPr>
          <w:rFonts w:ascii="Arial" w:hAnsi="Arial" w:cs="Arial"/>
          <w:b w:val="0"/>
          <w:bCs/>
          <w:sz w:val="24"/>
          <w:szCs w:val="24"/>
        </w:rPr>
        <w:t xml:space="preserve"> 5</w:t>
      </w:r>
      <w:r w:rsidR="00020DAF" w:rsidRPr="00895E91">
        <w:rPr>
          <w:rFonts w:ascii="Arial" w:hAnsi="Arial" w:cs="Arial"/>
          <w:b w:val="0"/>
          <w:bCs/>
          <w:sz w:val="24"/>
          <w:szCs w:val="24"/>
        </w:rPr>
        <w:t>7</w:t>
      </w:r>
      <w:r w:rsidRPr="00895E91">
        <w:rPr>
          <w:rFonts w:ascii="Arial" w:hAnsi="Arial" w:cs="Arial"/>
          <w:b w:val="0"/>
          <w:bCs/>
          <w:sz w:val="24"/>
          <w:szCs w:val="24"/>
        </w:rPr>
        <w:t>.</w:t>
      </w:r>
      <w:r w:rsidR="006F63A2" w:rsidRPr="004E3FF5">
        <w:rPr>
          <w:rFonts w:ascii="Arial" w:hAnsi="Arial" w:cs="Arial"/>
          <w:sz w:val="24"/>
          <w:szCs w:val="24"/>
        </w:rPr>
        <w:t xml:space="preserve"> </w:t>
      </w:r>
      <w:r w:rsidR="006F63A2" w:rsidRPr="004E3FF5">
        <w:rPr>
          <w:rFonts w:ascii="Arial" w:hAnsi="Arial" w:cs="Arial"/>
          <w:b w:val="0"/>
          <w:sz w:val="24"/>
          <w:szCs w:val="24"/>
        </w:rPr>
        <w:t>Zadania zrealizowane przez powiaty w latach 2021-2022</w:t>
      </w:r>
      <w:bookmarkEnd w:id="94"/>
    </w:p>
    <w:tbl>
      <w:tblPr>
        <w:tblStyle w:val="Tabela-Siatka"/>
        <w:tblW w:w="9695" w:type="dxa"/>
        <w:tblLook w:val="04A0" w:firstRow="1" w:lastRow="0" w:firstColumn="1" w:lastColumn="0" w:noHBand="0" w:noVBand="1"/>
        <w:tblCaption w:val="Zadania zrealizowane przez powiaty w latach 2021-2022"/>
        <w:tblDescription w:val="Powiaty realizowały zadania w zakresie doposażenia jednostek Straży Pożarnej w sprzęt oraz instalację systemów ostrzegania. "/>
      </w:tblPr>
      <w:tblGrid>
        <w:gridCol w:w="1696"/>
        <w:gridCol w:w="4820"/>
        <w:gridCol w:w="3179"/>
      </w:tblGrid>
      <w:tr w:rsidR="00B94989" w:rsidRPr="004E3FF5" w14:paraId="433F9E8F" w14:textId="77777777" w:rsidTr="0050037D">
        <w:trPr>
          <w:trHeight w:val="744"/>
        </w:trPr>
        <w:tc>
          <w:tcPr>
            <w:tcW w:w="1696" w:type="dxa"/>
            <w:tcBorders>
              <w:bottom w:val="single" w:sz="12" w:space="0" w:color="auto"/>
              <w:right w:val="single" w:sz="12" w:space="0" w:color="auto"/>
            </w:tcBorders>
            <w:shd w:val="clear" w:color="auto" w:fill="auto"/>
            <w:vAlign w:val="center"/>
          </w:tcPr>
          <w:p w14:paraId="74582AAC" w14:textId="788DD446" w:rsidR="00B94989" w:rsidRPr="004E3FF5" w:rsidRDefault="00B94989" w:rsidP="00211098">
            <w:pPr>
              <w:pStyle w:val="Tretabeli"/>
              <w:jc w:val="left"/>
              <w:rPr>
                <w:rFonts w:ascii="Arial" w:hAnsi="Arial" w:cs="Arial"/>
                <w:sz w:val="24"/>
                <w:szCs w:val="24"/>
              </w:rPr>
            </w:pPr>
            <w:r w:rsidRPr="004E3FF5">
              <w:rPr>
                <w:rFonts w:ascii="Arial" w:hAnsi="Arial" w:cs="Arial"/>
                <w:sz w:val="24"/>
                <w:szCs w:val="24"/>
              </w:rPr>
              <w:t>Rodzaj zadania</w:t>
            </w:r>
          </w:p>
        </w:tc>
        <w:tc>
          <w:tcPr>
            <w:tcW w:w="4820" w:type="dxa"/>
            <w:tcBorders>
              <w:left w:val="single" w:sz="12" w:space="0" w:color="auto"/>
              <w:bottom w:val="single" w:sz="12" w:space="0" w:color="auto"/>
            </w:tcBorders>
            <w:shd w:val="clear" w:color="auto" w:fill="auto"/>
            <w:vAlign w:val="center"/>
          </w:tcPr>
          <w:p w14:paraId="68EA9620" w14:textId="56CA4345" w:rsidR="00B94989" w:rsidRPr="004E3FF5" w:rsidRDefault="00B94989" w:rsidP="00211098">
            <w:pPr>
              <w:pStyle w:val="Tretabeli"/>
              <w:jc w:val="left"/>
              <w:rPr>
                <w:rFonts w:ascii="Arial" w:hAnsi="Arial" w:cs="Arial"/>
                <w:sz w:val="24"/>
                <w:szCs w:val="24"/>
              </w:rPr>
            </w:pPr>
            <w:r w:rsidRPr="004E3FF5">
              <w:rPr>
                <w:rFonts w:ascii="Arial" w:hAnsi="Arial" w:cs="Arial"/>
                <w:sz w:val="24"/>
                <w:szCs w:val="24"/>
              </w:rPr>
              <w:t>Doposażenie jednostek Straży Pożarnej w sprzęt, dofinansowania</w:t>
            </w:r>
          </w:p>
        </w:tc>
        <w:tc>
          <w:tcPr>
            <w:tcW w:w="3179" w:type="dxa"/>
            <w:tcBorders>
              <w:bottom w:val="single" w:sz="12" w:space="0" w:color="auto"/>
            </w:tcBorders>
            <w:shd w:val="clear" w:color="auto" w:fill="auto"/>
            <w:vAlign w:val="center"/>
          </w:tcPr>
          <w:p w14:paraId="3F3FA0CD" w14:textId="295107FD" w:rsidR="00B94989" w:rsidRPr="004E3FF5" w:rsidRDefault="00B94989" w:rsidP="00211098">
            <w:pPr>
              <w:pStyle w:val="Tretabeli"/>
              <w:jc w:val="left"/>
              <w:rPr>
                <w:rFonts w:ascii="Arial" w:hAnsi="Arial" w:cs="Arial"/>
                <w:sz w:val="24"/>
                <w:szCs w:val="24"/>
              </w:rPr>
            </w:pPr>
            <w:r w:rsidRPr="004E3FF5">
              <w:rPr>
                <w:rFonts w:ascii="Arial" w:hAnsi="Arial" w:cs="Arial"/>
                <w:sz w:val="24"/>
                <w:szCs w:val="24"/>
              </w:rPr>
              <w:t>Systemy ostrzegania</w:t>
            </w:r>
          </w:p>
        </w:tc>
      </w:tr>
      <w:tr w:rsidR="00B94989" w:rsidRPr="004E3FF5" w14:paraId="7E2B0C89" w14:textId="77777777" w:rsidTr="0050037D">
        <w:trPr>
          <w:trHeight w:val="940"/>
        </w:trPr>
        <w:tc>
          <w:tcPr>
            <w:tcW w:w="1696" w:type="dxa"/>
            <w:tcBorders>
              <w:top w:val="single" w:sz="12" w:space="0" w:color="auto"/>
              <w:right w:val="single" w:sz="12" w:space="0" w:color="auto"/>
            </w:tcBorders>
            <w:shd w:val="clear" w:color="auto" w:fill="auto"/>
            <w:vAlign w:val="center"/>
          </w:tcPr>
          <w:p w14:paraId="7BFF462B" w14:textId="3EB796B2" w:rsidR="00B94989" w:rsidRPr="004E3FF5" w:rsidRDefault="008B695F" w:rsidP="00211098">
            <w:pPr>
              <w:pStyle w:val="Tretabeli"/>
              <w:jc w:val="left"/>
              <w:rPr>
                <w:rFonts w:ascii="Arial" w:hAnsi="Arial" w:cs="Arial"/>
                <w:sz w:val="24"/>
                <w:szCs w:val="24"/>
              </w:rPr>
            </w:pPr>
            <w:r>
              <w:rPr>
                <w:rFonts w:ascii="Arial" w:hAnsi="Arial" w:cs="Arial"/>
                <w:sz w:val="24"/>
                <w:szCs w:val="24"/>
              </w:rPr>
              <w:t>Koszty realizacji w </w:t>
            </w:r>
            <w:r w:rsidR="00B94989" w:rsidRPr="004E3FF5">
              <w:rPr>
                <w:rFonts w:ascii="Arial" w:hAnsi="Arial" w:cs="Arial"/>
                <w:sz w:val="24"/>
                <w:szCs w:val="24"/>
              </w:rPr>
              <w:t>2021 r.</w:t>
            </w:r>
            <w:r w:rsidR="0006182E" w:rsidRPr="004E3FF5">
              <w:rPr>
                <w:rFonts w:ascii="Arial" w:hAnsi="Arial" w:cs="Arial"/>
                <w:sz w:val="24"/>
                <w:szCs w:val="24"/>
              </w:rPr>
              <w:t xml:space="preserve"> [zł]</w:t>
            </w:r>
          </w:p>
        </w:tc>
        <w:tc>
          <w:tcPr>
            <w:tcW w:w="4820" w:type="dxa"/>
            <w:tcBorders>
              <w:top w:val="single" w:sz="12" w:space="0" w:color="auto"/>
              <w:left w:val="single" w:sz="12" w:space="0" w:color="auto"/>
            </w:tcBorders>
            <w:shd w:val="clear" w:color="auto" w:fill="auto"/>
            <w:vAlign w:val="center"/>
          </w:tcPr>
          <w:p w14:paraId="7AB2B773" w14:textId="491900F8" w:rsidR="00B94989" w:rsidRPr="004E3FF5" w:rsidRDefault="0006182E" w:rsidP="00211098">
            <w:pPr>
              <w:pStyle w:val="Tretabeli"/>
              <w:jc w:val="left"/>
              <w:rPr>
                <w:rFonts w:ascii="Arial" w:hAnsi="Arial" w:cs="Arial"/>
                <w:sz w:val="24"/>
                <w:szCs w:val="24"/>
              </w:rPr>
            </w:pPr>
            <w:r w:rsidRPr="004E3FF5">
              <w:rPr>
                <w:rFonts w:ascii="Arial" w:hAnsi="Arial" w:cs="Arial"/>
                <w:sz w:val="24"/>
                <w:szCs w:val="24"/>
              </w:rPr>
              <w:t xml:space="preserve">   291444,00</w:t>
            </w:r>
          </w:p>
        </w:tc>
        <w:tc>
          <w:tcPr>
            <w:tcW w:w="3179" w:type="dxa"/>
            <w:tcBorders>
              <w:top w:val="single" w:sz="12" w:space="0" w:color="auto"/>
            </w:tcBorders>
            <w:shd w:val="clear" w:color="auto" w:fill="auto"/>
            <w:vAlign w:val="center"/>
          </w:tcPr>
          <w:p w14:paraId="731DBF33" w14:textId="415DA5C8" w:rsidR="00B94989" w:rsidRPr="004E3FF5" w:rsidRDefault="0006182E" w:rsidP="00211098">
            <w:pPr>
              <w:pStyle w:val="Tretabeli"/>
              <w:jc w:val="left"/>
              <w:rPr>
                <w:rFonts w:ascii="Arial" w:hAnsi="Arial" w:cs="Arial"/>
                <w:sz w:val="24"/>
                <w:szCs w:val="24"/>
              </w:rPr>
            </w:pPr>
            <w:r w:rsidRPr="004E3FF5">
              <w:rPr>
                <w:rFonts w:ascii="Arial" w:hAnsi="Arial" w:cs="Arial"/>
                <w:sz w:val="24"/>
                <w:szCs w:val="24"/>
              </w:rPr>
              <w:t xml:space="preserve">   344006,40 </w:t>
            </w:r>
          </w:p>
        </w:tc>
      </w:tr>
      <w:tr w:rsidR="00B94989" w:rsidRPr="004E3FF5" w14:paraId="5A9C8E36" w14:textId="77777777" w:rsidTr="0050037D">
        <w:trPr>
          <w:trHeight w:val="1012"/>
        </w:trPr>
        <w:tc>
          <w:tcPr>
            <w:tcW w:w="1696" w:type="dxa"/>
            <w:tcBorders>
              <w:right w:val="single" w:sz="12" w:space="0" w:color="auto"/>
            </w:tcBorders>
            <w:shd w:val="clear" w:color="auto" w:fill="auto"/>
            <w:vAlign w:val="center"/>
          </w:tcPr>
          <w:p w14:paraId="60D66B1F" w14:textId="2D4A11FA" w:rsidR="00B94989" w:rsidRPr="004E3FF5" w:rsidRDefault="008B695F" w:rsidP="00211098">
            <w:pPr>
              <w:pStyle w:val="Tretabeli"/>
              <w:jc w:val="left"/>
              <w:rPr>
                <w:rFonts w:ascii="Arial" w:hAnsi="Arial" w:cs="Arial"/>
                <w:sz w:val="24"/>
                <w:szCs w:val="24"/>
              </w:rPr>
            </w:pPr>
            <w:r>
              <w:rPr>
                <w:rFonts w:ascii="Arial" w:hAnsi="Arial" w:cs="Arial"/>
                <w:sz w:val="24"/>
                <w:szCs w:val="24"/>
              </w:rPr>
              <w:t>Koszty realizacji w </w:t>
            </w:r>
            <w:r w:rsidR="00B94989" w:rsidRPr="004E3FF5">
              <w:rPr>
                <w:rFonts w:ascii="Arial" w:hAnsi="Arial" w:cs="Arial"/>
                <w:sz w:val="24"/>
                <w:szCs w:val="24"/>
              </w:rPr>
              <w:t>2022 r.</w:t>
            </w:r>
            <w:r w:rsidR="0006182E" w:rsidRPr="004E3FF5">
              <w:rPr>
                <w:rFonts w:ascii="Arial" w:hAnsi="Arial" w:cs="Arial"/>
                <w:sz w:val="24"/>
                <w:szCs w:val="24"/>
              </w:rPr>
              <w:t xml:space="preserve"> [zł]</w:t>
            </w:r>
          </w:p>
        </w:tc>
        <w:tc>
          <w:tcPr>
            <w:tcW w:w="4820" w:type="dxa"/>
            <w:tcBorders>
              <w:left w:val="single" w:sz="12" w:space="0" w:color="auto"/>
            </w:tcBorders>
            <w:shd w:val="clear" w:color="auto" w:fill="auto"/>
            <w:vAlign w:val="center"/>
          </w:tcPr>
          <w:p w14:paraId="548CD68F" w14:textId="5F46FCD0" w:rsidR="00B94989" w:rsidRPr="004E3FF5" w:rsidRDefault="0006182E" w:rsidP="00211098">
            <w:pPr>
              <w:pStyle w:val="Tretabeli"/>
              <w:jc w:val="left"/>
              <w:rPr>
                <w:rFonts w:ascii="Arial" w:hAnsi="Arial" w:cs="Arial"/>
                <w:sz w:val="24"/>
                <w:szCs w:val="24"/>
              </w:rPr>
            </w:pPr>
            <w:r w:rsidRPr="004E3FF5">
              <w:rPr>
                <w:rFonts w:ascii="Arial" w:hAnsi="Arial" w:cs="Arial"/>
                <w:sz w:val="24"/>
                <w:szCs w:val="24"/>
              </w:rPr>
              <w:t xml:space="preserve">   142000,00</w:t>
            </w:r>
          </w:p>
        </w:tc>
        <w:tc>
          <w:tcPr>
            <w:tcW w:w="3179" w:type="dxa"/>
            <w:shd w:val="clear" w:color="auto" w:fill="auto"/>
            <w:vAlign w:val="center"/>
          </w:tcPr>
          <w:p w14:paraId="57AF8D19" w14:textId="40ADCAEA" w:rsidR="00B94989" w:rsidRPr="004E3FF5" w:rsidRDefault="0006182E" w:rsidP="00211098">
            <w:pPr>
              <w:pStyle w:val="Tretabeli"/>
              <w:jc w:val="left"/>
              <w:rPr>
                <w:rFonts w:ascii="Arial" w:hAnsi="Arial" w:cs="Arial"/>
                <w:sz w:val="24"/>
                <w:szCs w:val="24"/>
              </w:rPr>
            </w:pPr>
            <w:r w:rsidRPr="004E3FF5">
              <w:rPr>
                <w:rFonts w:ascii="Arial" w:hAnsi="Arial" w:cs="Arial"/>
                <w:sz w:val="24"/>
                <w:szCs w:val="24"/>
              </w:rPr>
              <w:t xml:space="preserve"> 6140,20 </w:t>
            </w:r>
          </w:p>
        </w:tc>
      </w:tr>
    </w:tbl>
    <w:p w14:paraId="385854AD" w14:textId="77777777" w:rsidR="003F2CDE" w:rsidRPr="004E3FF5" w:rsidRDefault="003F2CDE" w:rsidP="00211098">
      <w:pPr>
        <w:pStyle w:val="rdo"/>
        <w:jc w:val="left"/>
        <w:rPr>
          <w:rFonts w:ascii="Arial" w:hAnsi="Arial" w:cs="Arial"/>
          <w:sz w:val="24"/>
          <w:szCs w:val="24"/>
        </w:rPr>
      </w:pPr>
      <w:r w:rsidRPr="004E3FF5">
        <w:rPr>
          <w:rFonts w:ascii="Arial" w:hAnsi="Arial" w:cs="Arial"/>
          <w:sz w:val="24"/>
          <w:szCs w:val="24"/>
        </w:rPr>
        <w:t>Źródło: Opracowanie na podstawie danych uzyskanych w ramach ankietyzacji powiatów</w:t>
      </w:r>
    </w:p>
    <w:p w14:paraId="3DFDE3DC" w14:textId="77EF261A" w:rsidR="00971CC0" w:rsidRPr="004E3FF5" w:rsidRDefault="00971CC0" w:rsidP="00211098">
      <w:pPr>
        <w:ind w:firstLine="0"/>
        <w:jc w:val="left"/>
        <w:rPr>
          <w:rFonts w:ascii="Arial" w:hAnsi="Arial" w:cs="Arial"/>
          <w:b/>
          <w:szCs w:val="24"/>
        </w:rPr>
      </w:pPr>
      <w:r w:rsidRPr="004E3FF5">
        <w:rPr>
          <w:rFonts w:ascii="Arial" w:hAnsi="Arial" w:cs="Arial"/>
          <w:b/>
          <w:szCs w:val="24"/>
        </w:rPr>
        <w:lastRenderedPageBreak/>
        <w:t>Zadania</w:t>
      </w:r>
      <w:r w:rsidR="00107F73" w:rsidRPr="004E3FF5">
        <w:rPr>
          <w:rFonts w:ascii="Arial" w:hAnsi="Arial" w:cs="Arial"/>
          <w:b/>
          <w:szCs w:val="24"/>
        </w:rPr>
        <w:t xml:space="preserve"> zrealizowane przez instytucje </w:t>
      </w:r>
    </w:p>
    <w:p w14:paraId="2A1AFC38" w14:textId="0AD32CB1" w:rsidR="00030EFC" w:rsidRPr="004E3FF5" w:rsidRDefault="00107F73" w:rsidP="00F03D27">
      <w:pPr>
        <w:ind w:firstLine="0"/>
        <w:jc w:val="left"/>
        <w:rPr>
          <w:rFonts w:ascii="Arial" w:hAnsi="Arial" w:cs="Arial"/>
          <w:szCs w:val="24"/>
        </w:rPr>
      </w:pPr>
      <w:r w:rsidRPr="004E3FF5">
        <w:rPr>
          <w:rFonts w:ascii="Arial" w:hAnsi="Arial" w:cs="Arial"/>
          <w:szCs w:val="24"/>
        </w:rPr>
        <w:t>W ramach ankietyzacji instytucji nie uzyskano informacji o zadaniach realizowanych w latach 2021-2022, właściwych dla obszaru interwencji „zagrożenie poważnymi awariami”. Nie mniej jednak należy zauważyć, że często zadania te, zaró</w:t>
      </w:r>
      <w:r w:rsidR="00DF5A66" w:rsidRPr="004E3FF5">
        <w:rPr>
          <w:rFonts w:ascii="Arial" w:hAnsi="Arial" w:cs="Arial"/>
          <w:szCs w:val="24"/>
        </w:rPr>
        <w:t>wno w przypadku instytucji, jak </w:t>
      </w:r>
      <w:r w:rsidRPr="004E3FF5">
        <w:rPr>
          <w:rFonts w:ascii="Arial" w:hAnsi="Arial" w:cs="Arial"/>
          <w:szCs w:val="24"/>
        </w:rPr>
        <w:t>i gmin oraz powiatów są pomijane.</w:t>
      </w:r>
      <w:r w:rsidR="00620274" w:rsidRPr="004E3FF5">
        <w:rPr>
          <w:rFonts w:ascii="Arial" w:hAnsi="Arial" w:cs="Arial"/>
          <w:szCs w:val="24"/>
        </w:rPr>
        <w:t xml:space="preserve"> Jest to spowodowa</w:t>
      </w:r>
      <w:r w:rsidR="00DF5A66" w:rsidRPr="004E3FF5">
        <w:rPr>
          <w:rFonts w:ascii="Arial" w:hAnsi="Arial" w:cs="Arial"/>
          <w:szCs w:val="24"/>
        </w:rPr>
        <w:t>ne najpewniej nieintuicyjną dla </w:t>
      </w:r>
      <w:r w:rsidR="00620274" w:rsidRPr="004E3FF5">
        <w:rPr>
          <w:rFonts w:ascii="Arial" w:hAnsi="Arial" w:cs="Arial"/>
          <w:szCs w:val="24"/>
        </w:rPr>
        <w:t>wielu</w:t>
      </w:r>
      <w:r w:rsidR="00DE0EA4" w:rsidRPr="004E3FF5">
        <w:rPr>
          <w:rFonts w:ascii="Arial" w:hAnsi="Arial" w:cs="Arial"/>
          <w:szCs w:val="24"/>
        </w:rPr>
        <w:t> </w:t>
      </w:r>
      <w:r w:rsidR="006F63A2" w:rsidRPr="004E3FF5">
        <w:rPr>
          <w:rFonts w:ascii="Arial" w:hAnsi="Arial" w:cs="Arial"/>
          <w:szCs w:val="24"/>
        </w:rPr>
        <w:t>ankietowanych</w:t>
      </w:r>
      <w:r w:rsidR="00620274" w:rsidRPr="004E3FF5">
        <w:rPr>
          <w:rFonts w:ascii="Arial" w:hAnsi="Arial" w:cs="Arial"/>
          <w:szCs w:val="24"/>
        </w:rPr>
        <w:t xml:space="preserve"> nazwą obszaru interwencji.</w:t>
      </w:r>
    </w:p>
    <w:p w14:paraId="1B94B0E0" w14:textId="77777777" w:rsidR="002F252C" w:rsidRPr="004E3FF5" w:rsidRDefault="002F252C" w:rsidP="00211098">
      <w:pPr>
        <w:spacing w:before="0" w:after="160" w:line="259" w:lineRule="auto"/>
        <w:ind w:firstLine="0"/>
        <w:jc w:val="left"/>
        <w:rPr>
          <w:rFonts w:ascii="Arial" w:eastAsiaTheme="majorEastAsia" w:hAnsi="Arial" w:cs="Arial"/>
          <w:b/>
          <w:szCs w:val="24"/>
        </w:rPr>
      </w:pPr>
      <w:r w:rsidRPr="004E3FF5">
        <w:rPr>
          <w:rFonts w:ascii="Arial" w:hAnsi="Arial" w:cs="Arial"/>
          <w:szCs w:val="24"/>
        </w:rPr>
        <w:br w:type="page"/>
      </w:r>
    </w:p>
    <w:p w14:paraId="4EC5B0D2" w14:textId="5A218D7F" w:rsidR="006F63A2" w:rsidRPr="000644CA" w:rsidRDefault="00446399" w:rsidP="000644CA">
      <w:pPr>
        <w:pStyle w:val="Nagwek3"/>
        <w:rPr>
          <w:rFonts w:ascii="Arial" w:hAnsi="Arial" w:cs="Arial"/>
        </w:rPr>
      </w:pPr>
      <w:bookmarkStart w:id="95" w:name="_Toc150338162"/>
      <w:r w:rsidRPr="000644CA">
        <w:rPr>
          <w:rFonts w:ascii="Arial" w:hAnsi="Arial" w:cs="Arial"/>
        </w:rPr>
        <w:lastRenderedPageBreak/>
        <w:t>3</w:t>
      </w:r>
      <w:r w:rsidR="00296A9F" w:rsidRPr="000644CA">
        <w:rPr>
          <w:rFonts w:ascii="Arial" w:hAnsi="Arial" w:cs="Arial"/>
        </w:rPr>
        <w:t>.11. Monitoring</w:t>
      </w:r>
      <w:bookmarkEnd w:id="95"/>
      <w:r w:rsidR="00B92232" w:rsidRPr="000644CA">
        <w:rPr>
          <w:rFonts w:ascii="Arial" w:hAnsi="Arial" w:cs="Arial"/>
        </w:rPr>
        <w:t xml:space="preserve"> </w:t>
      </w:r>
    </w:p>
    <w:p w14:paraId="06086CC5" w14:textId="58557F81" w:rsidR="00BE4A9D" w:rsidRPr="004E3FF5" w:rsidRDefault="00FF75E8" w:rsidP="00F03D27">
      <w:pPr>
        <w:ind w:firstLine="0"/>
        <w:jc w:val="left"/>
        <w:rPr>
          <w:rFonts w:ascii="Arial" w:hAnsi="Arial" w:cs="Arial"/>
          <w:szCs w:val="24"/>
        </w:rPr>
      </w:pPr>
      <w:r w:rsidRPr="004E3FF5">
        <w:rPr>
          <w:rFonts w:ascii="Arial" w:hAnsi="Arial" w:cs="Arial"/>
          <w:szCs w:val="24"/>
        </w:rPr>
        <w:t xml:space="preserve">W ramach obszaru interwencji na terenie województwa, stale prowadzone są badania monitoringowe. Część wyników badań monitoringowych prowadzonych w ramach Państwowego Monitoringu Środowiska opisana została we wcześniejszych rozdziałach. </w:t>
      </w:r>
    </w:p>
    <w:p w14:paraId="2FA98E68" w14:textId="57DEAB53" w:rsidR="00FF75E8" w:rsidRPr="004E3FF5" w:rsidRDefault="00FF75E8" w:rsidP="00F03D27">
      <w:pPr>
        <w:ind w:firstLine="0"/>
        <w:jc w:val="left"/>
        <w:rPr>
          <w:rFonts w:ascii="Arial" w:hAnsi="Arial" w:cs="Arial"/>
          <w:szCs w:val="24"/>
        </w:rPr>
      </w:pPr>
      <w:r w:rsidRPr="004E3FF5">
        <w:rPr>
          <w:rFonts w:ascii="Arial" w:hAnsi="Arial" w:cs="Arial"/>
          <w:szCs w:val="24"/>
        </w:rPr>
        <w:t>PMŚ z mocy ustawy koordynowany jest przez organy Ins</w:t>
      </w:r>
      <w:r w:rsidR="001B0C2A" w:rsidRPr="004E3FF5">
        <w:rPr>
          <w:rFonts w:ascii="Arial" w:hAnsi="Arial" w:cs="Arial"/>
          <w:szCs w:val="24"/>
        </w:rPr>
        <w:t>pekcji Ochrony Środowiska. Od 1 </w:t>
      </w:r>
      <w:r w:rsidRPr="004E3FF5">
        <w:rPr>
          <w:rFonts w:ascii="Arial" w:hAnsi="Arial" w:cs="Arial"/>
          <w:szCs w:val="24"/>
        </w:rPr>
        <w:t>stycznia 2019 r. zadania PMŚ są realizowane przez Głównego Inspektora Ochrony Środowiska (GIOŚ). Zakres zadań państwowego monitori</w:t>
      </w:r>
      <w:r w:rsidR="001B0C2A" w:rsidRPr="004E3FF5">
        <w:rPr>
          <w:rFonts w:ascii="Arial" w:hAnsi="Arial" w:cs="Arial"/>
          <w:szCs w:val="24"/>
        </w:rPr>
        <w:t>ngu środowiska jest określany w </w:t>
      </w:r>
      <w:r w:rsidRPr="004E3FF5">
        <w:rPr>
          <w:rFonts w:ascii="Arial" w:hAnsi="Arial" w:cs="Arial"/>
          <w:szCs w:val="24"/>
        </w:rPr>
        <w:t>wieloletnich strategicznych programach P</w:t>
      </w:r>
      <w:r w:rsidR="00CC4564">
        <w:rPr>
          <w:rFonts w:ascii="Arial" w:hAnsi="Arial" w:cs="Arial"/>
          <w:szCs w:val="24"/>
        </w:rPr>
        <w:t>MŚ, opracowywanych przez GIOŚ i </w:t>
      </w:r>
      <w:r w:rsidRPr="004E3FF5">
        <w:rPr>
          <w:rFonts w:ascii="Arial" w:hAnsi="Arial" w:cs="Arial"/>
          <w:szCs w:val="24"/>
        </w:rPr>
        <w:t>zatwierdzanych przez Ministra Klimatu oraz wykonawczych programach PMŚ opracowywanych przez GIOŚ. Obecnie obowiązujący Strategiczny Program PMŚ na lata 2020 – 2025 obejmuje zadania wynikające z odrębnych ustaw, zobowiązań międzynarodowych oraz innych potrzeb wynikających ze strategii rozwoju oraz innych programów i dokumentów programowych.</w:t>
      </w:r>
      <w:r w:rsidRPr="004E3FF5">
        <w:rPr>
          <w:rFonts w:ascii="Arial" w:hAnsi="Arial" w:cs="Arial"/>
          <w:color w:val="FF0000"/>
          <w:szCs w:val="24"/>
        </w:rPr>
        <w:t xml:space="preserve"> </w:t>
      </w:r>
      <w:r w:rsidRPr="004E3FF5">
        <w:rPr>
          <w:rFonts w:ascii="Arial" w:hAnsi="Arial" w:cs="Arial"/>
          <w:szCs w:val="24"/>
        </w:rPr>
        <w:t xml:space="preserve">Badania stanu środowiska w ramach PMŚ realizowane są w oparciu o 7 podsystemów: </w:t>
      </w:r>
    </w:p>
    <w:p w14:paraId="16C8EB19" w14:textId="77777777" w:rsidR="00FF75E8" w:rsidRPr="004E3FF5" w:rsidRDefault="00FF75E8" w:rsidP="00211098">
      <w:pPr>
        <w:pStyle w:val="Akapitzlist"/>
        <w:numPr>
          <w:ilvl w:val="0"/>
          <w:numId w:val="25"/>
        </w:numPr>
        <w:ind w:left="851" w:hanging="425"/>
        <w:jc w:val="left"/>
        <w:rPr>
          <w:rFonts w:ascii="Arial" w:hAnsi="Arial" w:cs="Arial"/>
          <w:szCs w:val="24"/>
        </w:rPr>
      </w:pPr>
      <w:r w:rsidRPr="004E3FF5">
        <w:rPr>
          <w:rFonts w:ascii="Arial" w:hAnsi="Arial" w:cs="Arial"/>
          <w:szCs w:val="24"/>
        </w:rPr>
        <w:t xml:space="preserve">podsystem monitoringu jakości powietrza, </w:t>
      </w:r>
    </w:p>
    <w:p w14:paraId="34EFE437" w14:textId="77777777" w:rsidR="00FF75E8" w:rsidRPr="004E3FF5" w:rsidRDefault="00FF75E8" w:rsidP="00211098">
      <w:pPr>
        <w:pStyle w:val="Akapitzlist"/>
        <w:numPr>
          <w:ilvl w:val="0"/>
          <w:numId w:val="25"/>
        </w:numPr>
        <w:ind w:left="851" w:hanging="425"/>
        <w:jc w:val="left"/>
        <w:rPr>
          <w:rFonts w:ascii="Arial" w:hAnsi="Arial" w:cs="Arial"/>
          <w:szCs w:val="24"/>
        </w:rPr>
      </w:pPr>
      <w:r w:rsidRPr="004E3FF5">
        <w:rPr>
          <w:rFonts w:ascii="Arial" w:hAnsi="Arial" w:cs="Arial"/>
          <w:szCs w:val="24"/>
        </w:rPr>
        <w:t xml:space="preserve">podsystem monitoringu jakości wód, </w:t>
      </w:r>
    </w:p>
    <w:p w14:paraId="7212EC6B" w14:textId="77777777" w:rsidR="00FF75E8" w:rsidRPr="004E3FF5" w:rsidRDefault="00FF75E8" w:rsidP="00211098">
      <w:pPr>
        <w:pStyle w:val="Akapitzlist"/>
        <w:numPr>
          <w:ilvl w:val="0"/>
          <w:numId w:val="25"/>
        </w:numPr>
        <w:ind w:left="851" w:hanging="425"/>
        <w:jc w:val="left"/>
        <w:rPr>
          <w:rFonts w:ascii="Arial" w:hAnsi="Arial" w:cs="Arial"/>
          <w:szCs w:val="24"/>
        </w:rPr>
      </w:pPr>
      <w:r w:rsidRPr="004E3FF5">
        <w:rPr>
          <w:rFonts w:ascii="Arial" w:hAnsi="Arial" w:cs="Arial"/>
          <w:szCs w:val="24"/>
        </w:rPr>
        <w:t xml:space="preserve">podsystem monitoringu jakości gleby i ziemi, </w:t>
      </w:r>
    </w:p>
    <w:p w14:paraId="5B04A7ED" w14:textId="77777777" w:rsidR="00FF75E8" w:rsidRPr="004E3FF5" w:rsidRDefault="00FF75E8" w:rsidP="00211098">
      <w:pPr>
        <w:pStyle w:val="Akapitzlist"/>
        <w:numPr>
          <w:ilvl w:val="0"/>
          <w:numId w:val="25"/>
        </w:numPr>
        <w:ind w:left="851" w:hanging="425"/>
        <w:jc w:val="left"/>
        <w:rPr>
          <w:rFonts w:ascii="Arial" w:hAnsi="Arial" w:cs="Arial"/>
          <w:szCs w:val="24"/>
        </w:rPr>
      </w:pPr>
      <w:r w:rsidRPr="004E3FF5">
        <w:rPr>
          <w:rFonts w:ascii="Arial" w:hAnsi="Arial" w:cs="Arial"/>
          <w:szCs w:val="24"/>
        </w:rPr>
        <w:t xml:space="preserve">podsystem monitoringu przyrody, </w:t>
      </w:r>
    </w:p>
    <w:p w14:paraId="5CAB0E08" w14:textId="77777777" w:rsidR="00FF75E8" w:rsidRPr="004E3FF5" w:rsidRDefault="00FF75E8" w:rsidP="00211098">
      <w:pPr>
        <w:pStyle w:val="Akapitzlist"/>
        <w:numPr>
          <w:ilvl w:val="0"/>
          <w:numId w:val="25"/>
        </w:numPr>
        <w:ind w:left="851" w:hanging="425"/>
        <w:jc w:val="left"/>
        <w:rPr>
          <w:rFonts w:ascii="Arial" w:hAnsi="Arial" w:cs="Arial"/>
          <w:szCs w:val="24"/>
        </w:rPr>
      </w:pPr>
      <w:r w:rsidRPr="004E3FF5">
        <w:rPr>
          <w:rFonts w:ascii="Arial" w:hAnsi="Arial" w:cs="Arial"/>
          <w:szCs w:val="24"/>
        </w:rPr>
        <w:t xml:space="preserve">podsystem monitoringu hałasu, </w:t>
      </w:r>
    </w:p>
    <w:p w14:paraId="29462811" w14:textId="77777777" w:rsidR="00FF75E8" w:rsidRPr="004E3FF5" w:rsidRDefault="00FF75E8" w:rsidP="00211098">
      <w:pPr>
        <w:pStyle w:val="Akapitzlist"/>
        <w:numPr>
          <w:ilvl w:val="0"/>
          <w:numId w:val="25"/>
        </w:numPr>
        <w:ind w:left="851" w:hanging="425"/>
        <w:jc w:val="left"/>
        <w:rPr>
          <w:rFonts w:ascii="Arial" w:hAnsi="Arial" w:cs="Arial"/>
          <w:szCs w:val="24"/>
        </w:rPr>
      </w:pPr>
      <w:r w:rsidRPr="004E3FF5">
        <w:rPr>
          <w:rFonts w:ascii="Arial" w:hAnsi="Arial" w:cs="Arial"/>
          <w:szCs w:val="24"/>
        </w:rPr>
        <w:t xml:space="preserve">podsystem monitoringu pól elektromagnetycznych, </w:t>
      </w:r>
    </w:p>
    <w:p w14:paraId="037BE1E1" w14:textId="77777777" w:rsidR="00FF75E8" w:rsidRPr="004E3FF5" w:rsidRDefault="00FF75E8" w:rsidP="00211098">
      <w:pPr>
        <w:pStyle w:val="Akapitzlist"/>
        <w:numPr>
          <w:ilvl w:val="0"/>
          <w:numId w:val="25"/>
        </w:numPr>
        <w:ind w:left="851" w:hanging="425"/>
        <w:jc w:val="left"/>
        <w:rPr>
          <w:rFonts w:ascii="Arial" w:hAnsi="Arial" w:cs="Arial"/>
          <w:szCs w:val="24"/>
        </w:rPr>
      </w:pPr>
      <w:r w:rsidRPr="004E3FF5">
        <w:rPr>
          <w:rFonts w:ascii="Arial" w:hAnsi="Arial" w:cs="Arial"/>
          <w:szCs w:val="24"/>
        </w:rPr>
        <w:t>podsystem monitoringu promieniowania jonizującego.</w:t>
      </w:r>
    </w:p>
    <w:p w14:paraId="42953613" w14:textId="00F0D043" w:rsidR="00FF75E8" w:rsidRPr="004E3FF5" w:rsidRDefault="00FF75E8" w:rsidP="00F03D27">
      <w:pPr>
        <w:ind w:firstLine="0"/>
        <w:jc w:val="left"/>
        <w:rPr>
          <w:rFonts w:ascii="Arial" w:hAnsi="Arial" w:cs="Arial"/>
          <w:szCs w:val="24"/>
        </w:rPr>
      </w:pPr>
      <w:r w:rsidRPr="004E3FF5">
        <w:rPr>
          <w:rFonts w:ascii="Arial" w:hAnsi="Arial" w:cs="Arial"/>
          <w:szCs w:val="24"/>
        </w:rPr>
        <w:t>Programy pomiarowo-badawcze na obszarze województwa podkarpackiego w ramach czterech podsystemów: monitoringu jakości powietrza, monitoringu jakości wód, monitoringu hałasu i monitoringu promieniowania elektromagn</w:t>
      </w:r>
      <w:r w:rsidR="00CC4564">
        <w:rPr>
          <w:rFonts w:ascii="Arial" w:hAnsi="Arial" w:cs="Arial"/>
          <w:szCs w:val="24"/>
        </w:rPr>
        <w:t>etycznego – realizowane są </w:t>
      </w:r>
      <w:r w:rsidRPr="004E3FF5">
        <w:rPr>
          <w:rFonts w:ascii="Arial" w:hAnsi="Arial" w:cs="Arial"/>
          <w:szCs w:val="24"/>
        </w:rPr>
        <w:t>na poziomie krajowym i wojewódzkim. Badania i pomiary w trzech pozostałych podsystemach prowadzone są tylko na poziomie krajowym.</w:t>
      </w:r>
    </w:p>
    <w:p w14:paraId="56FACFEE" w14:textId="1C366732" w:rsidR="00DF225D" w:rsidRPr="004E3FF5" w:rsidRDefault="0021213A" w:rsidP="00F03D27">
      <w:pPr>
        <w:ind w:firstLine="0"/>
        <w:jc w:val="left"/>
        <w:rPr>
          <w:rFonts w:ascii="Arial" w:hAnsi="Arial" w:cs="Arial"/>
          <w:szCs w:val="24"/>
        </w:rPr>
      </w:pPr>
      <w:r w:rsidRPr="004E3FF5">
        <w:rPr>
          <w:rFonts w:ascii="Arial" w:hAnsi="Arial" w:cs="Arial"/>
          <w:szCs w:val="24"/>
        </w:rPr>
        <w:t>W ramach obszaru interwencji realizowano szereg za</w:t>
      </w:r>
      <w:r w:rsidR="00CC4564">
        <w:rPr>
          <w:rFonts w:ascii="Arial" w:hAnsi="Arial" w:cs="Arial"/>
          <w:szCs w:val="24"/>
        </w:rPr>
        <w:t>dań monitoringowych. Zadania te </w:t>
      </w:r>
      <w:r w:rsidRPr="004E3FF5">
        <w:rPr>
          <w:rFonts w:ascii="Arial" w:hAnsi="Arial" w:cs="Arial"/>
          <w:szCs w:val="24"/>
        </w:rPr>
        <w:t xml:space="preserve">jednak wpisywały się zarówno w monitoring środowiska, jak i </w:t>
      </w:r>
      <w:r w:rsidR="002F252C" w:rsidRPr="004E3FF5">
        <w:rPr>
          <w:rFonts w:ascii="Arial" w:hAnsi="Arial" w:cs="Arial"/>
          <w:szCs w:val="24"/>
        </w:rPr>
        <w:t xml:space="preserve">w </w:t>
      </w:r>
      <w:r w:rsidRPr="004E3FF5">
        <w:rPr>
          <w:rFonts w:ascii="Arial" w:hAnsi="Arial" w:cs="Arial"/>
          <w:szCs w:val="24"/>
        </w:rPr>
        <w:t>wyżej opisane obszary interwencji i zgodnie z</w:t>
      </w:r>
      <w:r w:rsidR="002F252C" w:rsidRPr="004E3FF5">
        <w:rPr>
          <w:rFonts w:ascii="Arial" w:hAnsi="Arial" w:cs="Arial"/>
          <w:szCs w:val="24"/>
        </w:rPr>
        <w:t xml:space="preserve"> klasyfikacją zadań przez gminy, powiaty i instytucje, w ramach ankietyzacji, zostały one uwzględnione w wybranych przez te jednostki obszarach</w:t>
      </w:r>
      <w:r w:rsidRPr="004E3FF5">
        <w:rPr>
          <w:rFonts w:ascii="Arial" w:hAnsi="Arial" w:cs="Arial"/>
          <w:szCs w:val="24"/>
        </w:rPr>
        <w:t>. Wykonywano między innymi</w:t>
      </w:r>
      <w:r w:rsidR="002F252C" w:rsidRPr="004E3FF5">
        <w:rPr>
          <w:rFonts w:ascii="Arial" w:hAnsi="Arial" w:cs="Arial"/>
          <w:szCs w:val="24"/>
        </w:rPr>
        <w:t xml:space="preserve"> badania monitoringowe gleb, wód powierzchniowych oraz podziemnych, a także monitoring składowisk odpadów. Ze względu na charakter zadań, klasyfikację oraz wpisywanie się zadań również do innych obszarów interwencji nie jest możliwe oszacowanie kosztów poniesionych jedynie w ramach monitoringu środowiska.</w:t>
      </w:r>
      <w:r w:rsidR="002C3009" w:rsidRPr="004E3FF5">
        <w:rPr>
          <w:rFonts w:ascii="Arial" w:hAnsi="Arial" w:cs="Arial"/>
          <w:szCs w:val="24"/>
        </w:rPr>
        <w:t xml:space="preserve"> </w:t>
      </w:r>
    </w:p>
    <w:p w14:paraId="16DF1F94" w14:textId="6F07B98C" w:rsidR="002F252C" w:rsidRPr="004E3FF5" w:rsidRDefault="002C3009" w:rsidP="00F03D27">
      <w:pPr>
        <w:ind w:firstLine="0"/>
        <w:jc w:val="left"/>
        <w:rPr>
          <w:rFonts w:ascii="Arial" w:hAnsi="Arial" w:cs="Arial"/>
          <w:szCs w:val="24"/>
        </w:rPr>
      </w:pPr>
      <w:r w:rsidRPr="004E3FF5">
        <w:rPr>
          <w:rFonts w:ascii="Arial" w:hAnsi="Arial" w:cs="Arial"/>
          <w:szCs w:val="24"/>
        </w:rPr>
        <w:t>Poniżej przedstawione zostały zadania realizowane na obszarze województwa podkarpackiego przez GIOŚ w trybie ciągłym.</w:t>
      </w:r>
      <w:r w:rsidR="002F252C" w:rsidRPr="004E3FF5">
        <w:rPr>
          <w:rFonts w:ascii="Arial" w:hAnsi="Arial" w:cs="Arial"/>
          <w:szCs w:val="24"/>
        </w:rPr>
        <w:t xml:space="preserve"> </w:t>
      </w:r>
    </w:p>
    <w:p w14:paraId="7DF61973" w14:textId="77777777" w:rsidR="002C3009" w:rsidRPr="004E3FF5" w:rsidRDefault="002C3009" w:rsidP="00211098">
      <w:pPr>
        <w:jc w:val="left"/>
        <w:rPr>
          <w:rFonts w:ascii="Arial" w:hAnsi="Arial" w:cs="Arial"/>
          <w:szCs w:val="24"/>
        </w:rPr>
        <w:sectPr w:rsidR="002C3009" w:rsidRPr="004E3FF5" w:rsidSect="00AE324D">
          <w:pgSz w:w="11906" w:h="16838"/>
          <w:pgMar w:top="1440" w:right="1080" w:bottom="1440" w:left="1080" w:header="708" w:footer="708" w:gutter="0"/>
          <w:cols w:space="708"/>
          <w:titlePg/>
          <w:docGrid w:linePitch="360"/>
        </w:sectPr>
      </w:pPr>
    </w:p>
    <w:p w14:paraId="5A6BC988" w14:textId="0629B332" w:rsidR="002C3009" w:rsidRPr="004E3FF5" w:rsidRDefault="002C3009" w:rsidP="00211098">
      <w:pPr>
        <w:pStyle w:val="Tabela"/>
        <w:ind w:left="-851"/>
        <w:jc w:val="left"/>
        <w:rPr>
          <w:rFonts w:ascii="Arial" w:hAnsi="Arial" w:cs="Arial"/>
          <w:sz w:val="24"/>
          <w:szCs w:val="24"/>
        </w:rPr>
      </w:pPr>
      <w:bookmarkStart w:id="96" w:name="_Toc149310599"/>
      <w:r w:rsidRPr="00895E91">
        <w:rPr>
          <w:rFonts w:ascii="Arial" w:hAnsi="Arial" w:cs="Arial"/>
          <w:b w:val="0"/>
          <w:bCs/>
          <w:sz w:val="24"/>
          <w:szCs w:val="24"/>
        </w:rPr>
        <w:lastRenderedPageBreak/>
        <w:t>Tabela</w:t>
      </w:r>
      <w:r w:rsidR="0006182E" w:rsidRPr="00895E91">
        <w:rPr>
          <w:rFonts w:ascii="Arial" w:hAnsi="Arial" w:cs="Arial"/>
          <w:b w:val="0"/>
          <w:bCs/>
          <w:sz w:val="24"/>
          <w:szCs w:val="24"/>
        </w:rPr>
        <w:t xml:space="preserve"> 5</w:t>
      </w:r>
      <w:r w:rsidR="00020DAF" w:rsidRPr="00895E91">
        <w:rPr>
          <w:rFonts w:ascii="Arial" w:hAnsi="Arial" w:cs="Arial"/>
          <w:b w:val="0"/>
          <w:bCs/>
          <w:sz w:val="24"/>
          <w:szCs w:val="24"/>
        </w:rPr>
        <w:t>8</w:t>
      </w:r>
      <w:r w:rsidRPr="00895E91">
        <w:rPr>
          <w:rFonts w:ascii="Arial" w:hAnsi="Arial" w:cs="Arial"/>
          <w:b w:val="0"/>
          <w:bCs/>
          <w:sz w:val="24"/>
          <w:szCs w:val="24"/>
        </w:rPr>
        <w:t>.</w:t>
      </w:r>
      <w:r w:rsidRPr="004E3FF5">
        <w:rPr>
          <w:rFonts w:ascii="Arial" w:hAnsi="Arial" w:cs="Arial"/>
          <w:sz w:val="24"/>
          <w:szCs w:val="24"/>
        </w:rPr>
        <w:t xml:space="preserve"> </w:t>
      </w:r>
      <w:r w:rsidR="00A46575" w:rsidRPr="004E3FF5">
        <w:rPr>
          <w:rFonts w:ascii="Arial" w:hAnsi="Arial" w:cs="Arial"/>
          <w:b w:val="0"/>
          <w:sz w:val="24"/>
          <w:szCs w:val="24"/>
        </w:rPr>
        <w:t>Zadania zrealizowane przez Główny Inspektorat Ochrony Środowiska w ramach monitoringu środowiska</w:t>
      </w:r>
      <w:bookmarkEnd w:id="96"/>
      <w:r w:rsidR="00A46575" w:rsidRPr="004E3FF5">
        <w:rPr>
          <w:rFonts w:ascii="Arial" w:hAnsi="Arial" w:cs="Arial"/>
          <w:sz w:val="24"/>
          <w:szCs w:val="24"/>
        </w:rPr>
        <w:t xml:space="preserve"> </w:t>
      </w:r>
    </w:p>
    <w:tbl>
      <w:tblPr>
        <w:tblStyle w:val="Tabela-Siatka"/>
        <w:tblW w:w="15593" w:type="dxa"/>
        <w:jc w:val="center"/>
        <w:tblLayout w:type="fixed"/>
        <w:tblLook w:val="04A0" w:firstRow="1" w:lastRow="0" w:firstColumn="1" w:lastColumn="0" w:noHBand="0" w:noVBand="1"/>
        <w:tblCaption w:val="Zadania zrealizowane przez Główny Inspektorat Ochrony Środowiska w ramach monitoringu środowiska "/>
        <w:tblDescription w:val="Zadania dotyczyły monitoringu poszczególnych komponentów środowiska"/>
      </w:tblPr>
      <w:tblGrid>
        <w:gridCol w:w="1631"/>
        <w:gridCol w:w="3893"/>
        <w:gridCol w:w="2126"/>
        <w:gridCol w:w="2551"/>
        <w:gridCol w:w="3605"/>
        <w:gridCol w:w="1787"/>
      </w:tblGrid>
      <w:tr w:rsidR="00A91DCD" w:rsidRPr="004E3FF5" w14:paraId="54C83BC3" w14:textId="77777777" w:rsidTr="00D401A6">
        <w:trPr>
          <w:trHeight w:val="1650"/>
          <w:jc w:val="center"/>
        </w:trPr>
        <w:tc>
          <w:tcPr>
            <w:tcW w:w="1631" w:type="dxa"/>
            <w:tcBorders>
              <w:bottom w:val="single" w:sz="12" w:space="0" w:color="auto"/>
              <w:right w:val="single" w:sz="12" w:space="0" w:color="auto"/>
            </w:tcBorders>
            <w:shd w:val="clear" w:color="auto" w:fill="auto"/>
            <w:vAlign w:val="center"/>
          </w:tcPr>
          <w:p w14:paraId="75503B75" w14:textId="6CDB2168" w:rsidR="00A46575" w:rsidRPr="00895E91" w:rsidRDefault="00A46575" w:rsidP="00211098">
            <w:pPr>
              <w:pStyle w:val="Tretabeli"/>
              <w:jc w:val="left"/>
              <w:rPr>
                <w:rFonts w:ascii="Arial" w:hAnsi="Arial" w:cs="Arial"/>
                <w:bCs/>
                <w:sz w:val="24"/>
                <w:szCs w:val="24"/>
              </w:rPr>
            </w:pPr>
            <w:r w:rsidRPr="00895E91">
              <w:rPr>
                <w:rFonts w:ascii="Arial" w:hAnsi="Arial" w:cs="Arial"/>
                <w:bCs/>
                <w:sz w:val="24"/>
                <w:szCs w:val="24"/>
              </w:rPr>
              <w:t>Obszar interwencji</w:t>
            </w:r>
          </w:p>
        </w:tc>
        <w:tc>
          <w:tcPr>
            <w:tcW w:w="3893" w:type="dxa"/>
            <w:tcBorders>
              <w:left w:val="single" w:sz="12" w:space="0" w:color="auto"/>
              <w:bottom w:val="single" w:sz="12" w:space="0" w:color="auto"/>
            </w:tcBorders>
            <w:shd w:val="clear" w:color="auto" w:fill="auto"/>
            <w:vAlign w:val="center"/>
          </w:tcPr>
          <w:p w14:paraId="2205EA99" w14:textId="2D9D886C" w:rsidR="00A46575" w:rsidRPr="00895E91" w:rsidRDefault="00A46575" w:rsidP="00211098">
            <w:pPr>
              <w:pStyle w:val="Tretabeli"/>
              <w:jc w:val="left"/>
              <w:rPr>
                <w:rFonts w:ascii="Arial" w:hAnsi="Arial" w:cs="Arial"/>
                <w:bCs/>
                <w:sz w:val="24"/>
                <w:szCs w:val="24"/>
              </w:rPr>
            </w:pPr>
            <w:r w:rsidRPr="00895E91">
              <w:rPr>
                <w:rFonts w:ascii="Arial" w:hAnsi="Arial" w:cs="Arial"/>
                <w:bCs/>
                <w:sz w:val="24"/>
                <w:szCs w:val="24"/>
              </w:rPr>
              <w:t>Nazwa zadania</w:t>
            </w:r>
          </w:p>
        </w:tc>
        <w:tc>
          <w:tcPr>
            <w:tcW w:w="2126" w:type="dxa"/>
            <w:tcBorders>
              <w:bottom w:val="single" w:sz="12" w:space="0" w:color="auto"/>
            </w:tcBorders>
            <w:shd w:val="clear" w:color="auto" w:fill="auto"/>
            <w:vAlign w:val="center"/>
          </w:tcPr>
          <w:p w14:paraId="5805A30E" w14:textId="05226A1D" w:rsidR="00A46575" w:rsidRPr="00895E91" w:rsidRDefault="00A91DCD" w:rsidP="00211098">
            <w:pPr>
              <w:pStyle w:val="Tretabeli"/>
              <w:jc w:val="left"/>
              <w:rPr>
                <w:rFonts w:ascii="Arial" w:hAnsi="Arial" w:cs="Arial"/>
                <w:bCs/>
                <w:sz w:val="24"/>
                <w:szCs w:val="24"/>
              </w:rPr>
            </w:pPr>
            <w:r w:rsidRPr="00895E91">
              <w:rPr>
                <w:rFonts w:ascii="Arial" w:hAnsi="Arial" w:cs="Arial"/>
                <w:bCs/>
                <w:sz w:val="24"/>
                <w:szCs w:val="24"/>
              </w:rPr>
              <w:t xml:space="preserve">Jednostka </w:t>
            </w:r>
            <w:r w:rsidR="003D4BF3" w:rsidRPr="00895E91">
              <w:rPr>
                <w:rFonts w:ascii="Arial" w:hAnsi="Arial" w:cs="Arial"/>
                <w:bCs/>
                <w:sz w:val="24"/>
                <w:szCs w:val="24"/>
              </w:rPr>
              <w:t>realizująca zadanie</w:t>
            </w:r>
          </w:p>
        </w:tc>
        <w:tc>
          <w:tcPr>
            <w:tcW w:w="2551" w:type="dxa"/>
            <w:tcBorders>
              <w:bottom w:val="single" w:sz="12" w:space="0" w:color="auto"/>
            </w:tcBorders>
            <w:shd w:val="clear" w:color="auto" w:fill="auto"/>
            <w:vAlign w:val="center"/>
          </w:tcPr>
          <w:p w14:paraId="6B4D481E" w14:textId="18474EE2" w:rsidR="00A46575" w:rsidRPr="00895E91" w:rsidRDefault="00A46575" w:rsidP="00211098">
            <w:pPr>
              <w:pStyle w:val="Tretabeli"/>
              <w:jc w:val="left"/>
              <w:rPr>
                <w:rFonts w:ascii="Arial" w:hAnsi="Arial" w:cs="Arial"/>
                <w:bCs/>
                <w:sz w:val="24"/>
                <w:szCs w:val="24"/>
              </w:rPr>
            </w:pPr>
            <w:r w:rsidRPr="00895E91">
              <w:rPr>
                <w:rFonts w:ascii="Arial" w:hAnsi="Arial" w:cs="Arial"/>
                <w:bCs/>
                <w:sz w:val="24"/>
                <w:szCs w:val="24"/>
              </w:rPr>
              <w:t>Termin realizacji zadania</w:t>
            </w:r>
          </w:p>
        </w:tc>
        <w:tc>
          <w:tcPr>
            <w:tcW w:w="3605" w:type="dxa"/>
            <w:tcBorders>
              <w:bottom w:val="single" w:sz="12" w:space="0" w:color="auto"/>
            </w:tcBorders>
            <w:shd w:val="clear" w:color="auto" w:fill="auto"/>
            <w:vAlign w:val="center"/>
          </w:tcPr>
          <w:p w14:paraId="0ED4A6A8" w14:textId="3E534533" w:rsidR="00A46575" w:rsidRPr="00895E91" w:rsidRDefault="00A46575" w:rsidP="00211098">
            <w:pPr>
              <w:pStyle w:val="Tretabeli"/>
              <w:jc w:val="left"/>
              <w:rPr>
                <w:rFonts w:ascii="Arial" w:hAnsi="Arial" w:cs="Arial"/>
                <w:bCs/>
                <w:sz w:val="24"/>
                <w:szCs w:val="24"/>
              </w:rPr>
            </w:pPr>
            <w:r w:rsidRPr="00895E91">
              <w:rPr>
                <w:rFonts w:ascii="Arial" w:hAnsi="Arial" w:cs="Arial"/>
                <w:bCs/>
                <w:sz w:val="24"/>
                <w:szCs w:val="24"/>
              </w:rPr>
              <w:t>Koszty realizacji zadania</w:t>
            </w:r>
          </w:p>
        </w:tc>
        <w:tc>
          <w:tcPr>
            <w:tcW w:w="1787" w:type="dxa"/>
            <w:tcBorders>
              <w:bottom w:val="single" w:sz="12" w:space="0" w:color="auto"/>
            </w:tcBorders>
            <w:shd w:val="clear" w:color="auto" w:fill="auto"/>
            <w:vAlign w:val="center"/>
          </w:tcPr>
          <w:p w14:paraId="0F0A22F9" w14:textId="01E80D4F" w:rsidR="00A46575" w:rsidRPr="00895E91" w:rsidRDefault="00A46575" w:rsidP="00211098">
            <w:pPr>
              <w:pStyle w:val="Tretabeli"/>
              <w:jc w:val="left"/>
              <w:rPr>
                <w:rFonts w:ascii="Arial" w:hAnsi="Arial" w:cs="Arial"/>
                <w:bCs/>
                <w:sz w:val="24"/>
                <w:szCs w:val="24"/>
              </w:rPr>
            </w:pPr>
            <w:r w:rsidRPr="00895E91">
              <w:rPr>
                <w:rFonts w:ascii="Arial" w:hAnsi="Arial" w:cs="Arial"/>
                <w:bCs/>
                <w:sz w:val="24"/>
                <w:szCs w:val="24"/>
              </w:rPr>
              <w:t>Źródło finansowania</w:t>
            </w:r>
          </w:p>
        </w:tc>
      </w:tr>
      <w:tr w:rsidR="00A91DCD" w:rsidRPr="004E3FF5" w14:paraId="19C3DB4C" w14:textId="77777777" w:rsidTr="0050037D">
        <w:trPr>
          <w:trHeight w:val="1453"/>
          <w:jc w:val="center"/>
        </w:trPr>
        <w:tc>
          <w:tcPr>
            <w:tcW w:w="1631" w:type="dxa"/>
            <w:tcBorders>
              <w:top w:val="single" w:sz="12" w:space="0" w:color="auto"/>
              <w:right w:val="single" w:sz="12" w:space="0" w:color="auto"/>
            </w:tcBorders>
            <w:shd w:val="clear" w:color="auto" w:fill="auto"/>
            <w:vAlign w:val="center"/>
          </w:tcPr>
          <w:p w14:paraId="20A99B28" w14:textId="2DC3D093" w:rsidR="00A46575" w:rsidRPr="004E3FF5" w:rsidRDefault="008B695F" w:rsidP="00211098">
            <w:pPr>
              <w:pStyle w:val="Tretabeli"/>
              <w:jc w:val="left"/>
              <w:rPr>
                <w:rFonts w:ascii="Arial" w:hAnsi="Arial" w:cs="Arial"/>
                <w:sz w:val="24"/>
                <w:szCs w:val="24"/>
              </w:rPr>
            </w:pPr>
            <w:r>
              <w:rPr>
                <w:rFonts w:ascii="Arial" w:hAnsi="Arial" w:cs="Arial"/>
                <w:sz w:val="24"/>
                <w:szCs w:val="24"/>
              </w:rPr>
              <w:t>Ochrona klimatu i </w:t>
            </w:r>
            <w:r w:rsidR="00A46575" w:rsidRPr="004E3FF5">
              <w:rPr>
                <w:rFonts w:ascii="Arial" w:hAnsi="Arial" w:cs="Arial"/>
                <w:sz w:val="24"/>
                <w:szCs w:val="24"/>
              </w:rPr>
              <w:t>jakości powietrza</w:t>
            </w:r>
          </w:p>
        </w:tc>
        <w:tc>
          <w:tcPr>
            <w:tcW w:w="3893" w:type="dxa"/>
            <w:tcBorders>
              <w:top w:val="single" w:sz="12" w:space="0" w:color="auto"/>
              <w:left w:val="single" w:sz="12" w:space="0" w:color="auto"/>
            </w:tcBorders>
            <w:shd w:val="clear" w:color="auto" w:fill="auto"/>
            <w:vAlign w:val="center"/>
          </w:tcPr>
          <w:p w14:paraId="25B215EA" w14:textId="7C013FD5"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Monitor</w:t>
            </w:r>
            <w:r w:rsidR="00DF225D" w:rsidRPr="004E3FF5">
              <w:rPr>
                <w:rFonts w:ascii="Arial" w:hAnsi="Arial" w:cs="Arial"/>
                <w:sz w:val="24"/>
                <w:szCs w:val="24"/>
              </w:rPr>
              <w:t>ing i ocena jakości powietrza w </w:t>
            </w:r>
            <w:r w:rsidRPr="004E3FF5">
              <w:rPr>
                <w:rFonts w:ascii="Arial" w:hAnsi="Arial" w:cs="Arial"/>
                <w:sz w:val="24"/>
                <w:szCs w:val="24"/>
              </w:rPr>
              <w:t>strefach: podkarpackiej i miasto Rzeszów, zgodnie z Programem państwowego monitoringu środowiska.</w:t>
            </w:r>
          </w:p>
        </w:tc>
        <w:tc>
          <w:tcPr>
            <w:tcW w:w="2126" w:type="dxa"/>
            <w:tcBorders>
              <w:top w:val="single" w:sz="12" w:space="0" w:color="auto"/>
            </w:tcBorders>
            <w:shd w:val="clear" w:color="auto" w:fill="auto"/>
            <w:vAlign w:val="center"/>
          </w:tcPr>
          <w:p w14:paraId="3BFF7751" w14:textId="37560920"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GIOŚ</w:t>
            </w:r>
          </w:p>
        </w:tc>
        <w:tc>
          <w:tcPr>
            <w:tcW w:w="2551" w:type="dxa"/>
            <w:tcBorders>
              <w:top w:val="single" w:sz="12" w:space="0" w:color="auto"/>
            </w:tcBorders>
            <w:shd w:val="clear" w:color="auto" w:fill="auto"/>
            <w:vAlign w:val="center"/>
          </w:tcPr>
          <w:p w14:paraId="529138F0" w14:textId="6B009A8C"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Zadanie ciągłe</w:t>
            </w:r>
          </w:p>
        </w:tc>
        <w:tc>
          <w:tcPr>
            <w:tcW w:w="3605" w:type="dxa"/>
            <w:tcBorders>
              <w:top w:val="single" w:sz="12" w:space="0" w:color="auto"/>
            </w:tcBorders>
            <w:shd w:val="clear" w:color="auto" w:fill="auto"/>
            <w:vAlign w:val="center"/>
          </w:tcPr>
          <w:p w14:paraId="28423936" w14:textId="4E6BD892" w:rsidR="00A46575" w:rsidRPr="004E3FF5" w:rsidRDefault="008B695F" w:rsidP="00211098">
            <w:pPr>
              <w:pStyle w:val="Tretabeli"/>
              <w:jc w:val="left"/>
              <w:rPr>
                <w:rFonts w:ascii="Arial" w:hAnsi="Arial" w:cs="Arial"/>
                <w:sz w:val="24"/>
                <w:szCs w:val="24"/>
              </w:rPr>
            </w:pPr>
            <w:r>
              <w:rPr>
                <w:rFonts w:ascii="Arial" w:hAnsi="Arial" w:cs="Arial"/>
                <w:sz w:val="24"/>
                <w:szCs w:val="24"/>
              </w:rPr>
              <w:t>Monitoring jakości powietrza w </w:t>
            </w:r>
            <w:r w:rsidR="00A46575" w:rsidRPr="004E3FF5">
              <w:rPr>
                <w:rFonts w:ascii="Arial" w:hAnsi="Arial" w:cs="Arial"/>
                <w:sz w:val="24"/>
                <w:szCs w:val="24"/>
              </w:rPr>
              <w:t>ramach PMŚ obejmuje wykonanie badań na stacjach pomiarowych rozlokowanych na terenie całego kraju. Nie jest możliwe określenie kosztu realizacji zadania na terenie województwa</w:t>
            </w:r>
          </w:p>
        </w:tc>
        <w:tc>
          <w:tcPr>
            <w:tcW w:w="1787" w:type="dxa"/>
            <w:tcBorders>
              <w:top w:val="single" w:sz="12" w:space="0" w:color="auto"/>
            </w:tcBorders>
            <w:shd w:val="clear" w:color="auto" w:fill="auto"/>
            <w:vAlign w:val="center"/>
          </w:tcPr>
          <w:p w14:paraId="0F99A749" w14:textId="15182F7E"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Dotacja NFOŚiGW</w:t>
            </w:r>
          </w:p>
        </w:tc>
      </w:tr>
      <w:tr w:rsidR="00A91DCD" w:rsidRPr="004E3FF5" w14:paraId="67C677EE" w14:textId="77777777" w:rsidTr="00D401A6">
        <w:trPr>
          <w:trHeight w:val="3889"/>
          <w:jc w:val="center"/>
        </w:trPr>
        <w:tc>
          <w:tcPr>
            <w:tcW w:w="1631" w:type="dxa"/>
            <w:tcBorders>
              <w:right w:val="single" w:sz="12" w:space="0" w:color="auto"/>
            </w:tcBorders>
            <w:shd w:val="clear" w:color="auto" w:fill="auto"/>
            <w:vAlign w:val="center"/>
          </w:tcPr>
          <w:p w14:paraId="09C0A6FD" w14:textId="00BC3C19"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Zagrożenie hałasem</w:t>
            </w:r>
          </w:p>
        </w:tc>
        <w:tc>
          <w:tcPr>
            <w:tcW w:w="3893" w:type="dxa"/>
            <w:tcBorders>
              <w:left w:val="single" w:sz="12" w:space="0" w:color="auto"/>
            </w:tcBorders>
            <w:shd w:val="clear" w:color="auto" w:fill="auto"/>
            <w:vAlign w:val="center"/>
          </w:tcPr>
          <w:p w14:paraId="3ED2EA1D" w14:textId="5C8EA8EB"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Monitoring hałasu na terenach nieobjętych opracowaniem map akustycznych</w:t>
            </w:r>
          </w:p>
        </w:tc>
        <w:tc>
          <w:tcPr>
            <w:tcW w:w="2126" w:type="dxa"/>
            <w:shd w:val="clear" w:color="auto" w:fill="auto"/>
            <w:vAlign w:val="center"/>
          </w:tcPr>
          <w:p w14:paraId="3C6C28D6" w14:textId="7AA8DA80"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GIOŚ</w:t>
            </w:r>
          </w:p>
        </w:tc>
        <w:tc>
          <w:tcPr>
            <w:tcW w:w="2551" w:type="dxa"/>
            <w:shd w:val="clear" w:color="auto" w:fill="auto"/>
            <w:vAlign w:val="center"/>
          </w:tcPr>
          <w:p w14:paraId="1C676C77" w14:textId="5AAF492F"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Zadanie ciągłe</w:t>
            </w:r>
          </w:p>
        </w:tc>
        <w:tc>
          <w:tcPr>
            <w:tcW w:w="3605" w:type="dxa"/>
            <w:shd w:val="clear" w:color="auto" w:fill="auto"/>
            <w:vAlign w:val="center"/>
          </w:tcPr>
          <w:p w14:paraId="46B8D916" w14:textId="17C8785B"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Monitoring hałasu w ramach PMŚ obejmuje wykonanie badań punktach pomiarowych rozlokowany</w:t>
            </w:r>
            <w:r w:rsidR="00E870C0" w:rsidRPr="004E3FF5">
              <w:rPr>
                <w:rFonts w:ascii="Arial" w:hAnsi="Arial" w:cs="Arial"/>
                <w:sz w:val="24"/>
                <w:szCs w:val="24"/>
              </w:rPr>
              <w:t>ch na terenie całego kraju. Nie </w:t>
            </w:r>
            <w:r w:rsidRPr="004E3FF5">
              <w:rPr>
                <w:rFonts w:ascii="Arial" w:hAnsi="Arial" w:cs="Arial"/>
                <w:sz w:val="24"/>
                <w:szCs w:val="24"/>
              </w:rPr>
              <w:t>jest możliwe określenie kosztu realizacji zadania na terenie województwa</w:t>
            </w:r>
          </w:p>
        </w:tc>
        <w:tc>
          <w:tcPr>
            <w:tcW w:w="1787" w:type="dxa"/>
            <w:shd w:val="clear" w:color="auto" w:fill="auto"/>
            <w:vAlign w:val="center"/>
          </w:tcPr>
          <w:p w14:paraId="3C6D0240" w14:textId="7EFFDAEB"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Dotacja NFOŚiGW</w:t>
            </w:r>
          </w:p>
        </w:tc>
      </w:tr>
      <w:tr w:rsidR="00A91DCD" w:rsidRPr="004E3FF5" w14:paraId="1F2E0DB5" w14:textId="77777777" w:rsidTr="0050037D">
        <w:trPr>
          <w:trHeight w:val="1372"/>
          <w:jc w:val="center"/>
        </w:trPr>
        <w:tc>
          <w:tcPr>
            <w:tcW w:w="1631" w:type="dxa"/>
            <w:tcBorders>
              <w:right w:val="single" w:sz="12" w:space="0" w:color="auto"/>
            </w:tcBorders>
            <w:shd w:val="clear" w:color="auto" w:fill="auto"/>
            <w:vAlign w:val="center"/>
          </w:tcPr>
          <w:p w14:paraId="43F3E656" w14:textId="2F1C3CC6"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lastRenderedPageBreak/>
              <w:t>Gospodarka wodno-ściekowa</w:t>
            </w:r>
          </w:p>
        </w:tc>
        <w:tc>
          <w:tcPr>
            <w:tcW w:w="3893" w:type="dxa"/>
            <w:tcBorders>
              <w:left w:val="single" w:sz="12" w:space="0" w:color="auto"/>
            </w:tcBorders>
            <w:shd w:val="clear" w:color="auto" w:fill="auto"/>
            <w:vAlign w:val="center"/>
          </w:tcPr>
          <w:p w14:paraId="7ED85B43" w14:textId="74547BB3"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Realizacja monitoringu wód powierzchniowych i podziemnych</w:t>
            </w:r>
          </w:p>
        </w:tc>
        <w:tc>
          <w:tcPr>
            <w:tcW w:w="2126" w:type="dxa"/>
            <w:shd w:val="clear" w:color="auto" w:fill="auto"/>
            <w:vAlign w:val="center"/>
          </w:tcPr>
          <w:p w14:paraId="4D321A5E" w14:textId="3AD36473"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GIOŚ</w:t>
            </w:r>
          </w:p>
        </w:tc>
        <w:tc>
          <w:tcPr>
            <w:tcW w:w="2551" w:type="dxa"/>
            <w:shd w:val="clear" w:color="auto" w:fill="auto"/>
            <w:vAlign w:val="center"/>
          </w:tcPr>
          <w:p w14:paraId="162A59E6" w14:textId="7BAF862E"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Zadanie ciągłe</w:t>
            </w:r>
          </w:p>
        </w:tc>
        <w:tc>
          <w:tcPr>
            <w:tcW w:w="3605" w:type="dxa"/>
            <w:shd w:val="clear" w:color="auto" w:fill="auto"/>
            <w:vAlign w:val="center"/>
          </w:tcPr>
          <w:p w14:paraId="71C7868C" w14:textId="0F1FABA6"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Monitoring wód w ramach</w:t>
            </w:r>
            <w:r w:rsidR="008B695F">
              <w:rPr>
                <w:rFonts w:ascii="Arial" w:hAnsi="Arial" w:cs="Arial"/>
                <w:sz w:val="24"/>
                <w:szCs w:val="24"/>
              </w:rPr>
              <w:t xml:space="preserve"> PMŚ obejmuje wykonanie badań w </w:t>
            </w:r>
            <w:r w:rsidRPr="004E3FF5">
              <w:rPr>
                <w:rFonts w:ascii="Arial" w:hAnsi="Arial" w:cs="Arial"/>
                <w:sz w:val="24"/>
                <w:szCs w:val="24"/>
              </w:rPr>
              <w:t>jednolitych częściach wód na terenie całego kraju. Nie jest możliwe określenie kosztu realizacji zadania na terenie województwa.</w:t>
            </w:r>
          </w:p>
        </w:tc>
        <w:tc>
          <w:tcPr>
            <w:tcW w:w="1787" w:type="dxa"/>
            <w:shd w:val="clear" w:color="auto" w:fill="auto"/>
            <w:vAlign w:val="center"/>
          </w:tcPr>
          <w:p w14:paraId="0E819955" w14:textId="387E6DEC"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Dotacja NFOŚiGW</w:t>
            </w:r>
          </w:p>
        </w:tc>
      </w:tr>
      <w:tr w:rsidR="00A91DCD" w:rsidRPr="004E3FF5" w14:paraId="234EA0EB" w14:textId="77777777" w:rsidTr="0050037D">
        <w:trPr>
          <w:trHeight w:val="1905"/>
          <w:jc w:val="center"/>
        </w:trPr>
        <w:tc>
          <w:tcPr>
            <w:tcW w:w="1631" w:type="dxa"/>
            <w:tcBorders>
              <w:right w:val="single" w:sz="12" w:space="0" w:color="auto"/>
            </w:tcBorders>
            <w:shd w:val="clear" w:color="auto" w:fill="auto"/>
            <w:vAlign w:val="center"/>
          </w:tcPr>
          <w:p w14:paraId="44D0972B" w14:textId="02AA03C1"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Gleby</w:t>
            </w:r>
          </w:p>
        </w:tc>
        <w:tc>
          <w:tcPr>
            <w:tcW w:w="3893" w:type="dxa"/>
            <w:tcBorders>
              <w:left w:val="single" w:sz="12" w:space="0" w:color="auto"/>
            </w:tcBorders>
            <w:shd w:val="clear" w:color="auto" w:fill="auto"/>
            <w:vAlign w:val="center"/>
          </w:tcPr>
          <w:p w14:paraId="1144323A" w14:textId="1D8E2945"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Monitoring i kontrola poziomu zanieczyszczeń gleb, bieżąca likwidacja przekroc</w:t>
            </w:r>
            <w:r w:rsidR="003D4BF3" w:rsidRPr="004E3FF5">
              <w:rPr>
                <w:rFonts w:ascii="Arial" w:hAnsi="Arial" w:cs="Arial"/>
                <w:sz w:val="24"/>
                <w:szCs w:val="24"/>
              </w:rPr>
              <w:t>zeń standardów ich jakości oraz </w:t>
            </w:r>
            <w:r w:rsidR="008B695F">
              <w:rPr>
                <w:rFonts w:ascii="Arial" w:hAnsi="Arial" w:cs="Arial"/>
                <w:sz w:val="24"/>
                <w:szCs w:val="24"/>
              </w:rPr>
              <w:t>działania naprawcze w </w:t>
            </w:r>
            <w:r w:rsidRPr="004E3FF5">
              <w:rPr>
                <w:rFonts w:ascii="Arial" w:hAnsi="Arial" w:cs="Arial"/>
                <w:sz w:val="24"/>
                <w:szCs w:val="24"/>
              </w:rPr>
              <w:t>przypadku zaistnienia szkód na ich powierzchni.</w:t>
            </w:r>
          </w:p>
        </w:tc>
        <w:tc>
          <w:tcPr>
            <w:tcW w:w="2126" w:type="dxa"/>
            <w:shd w:val="clear" w:color="auto" w:fill="auto"/>
            <w:vAlign w:val="center"/>
          </w:tcPr>
          <w:p w14:paraId="00479A3D" w14:textId="5AC164AB"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GIOŚ</w:t>
            </w:r>
          </w:p>
        </w:tc>
        <w:tc>
          <w:tcPr>
            <w:tcW w:w="2551" w:type="dxa"/>
            <w:shd w:val="clear" w:color="auto" w:fill="auto"/>
            <w:vAlign w:val="center"/>
          </w:tcPr>
          <w:p w14:paraId="55F4CE5B" w14:textId="74E0C269" w:rsidR="00A46575" w:rsidRPr="004E3FF5" w:rsidRDefault="003D4BF3" w:rsidP="00211098">
            <w:pPr>
              <w:pStyle w:val="Tretabeli"/>
              <w:jc w:val="left"/>
              <w:rPr>
                <w:rFonts w:ascii="Arial" w:hAnsi="Arial" w:cs="Arial"/>
                <w:sz w:val="24"/>
                <w:szCs w:val="24"/>
              </w:rPr>
            </w:pPr>
            <w:r w:rsidRPr="004E3FF5">
              <w:rPr>
                <w:rFonts w:ascii="Arial" w:hAnsi="Arial" w:cs="Arial"/>
                <w:sz w:val="24"/>
                <w:szCs w:val="24"/>
              </w:rPr>
              <w:t>Monitoring gleb ornych w </w:t>
            </w:r>
            <w:r w:rsidR="008B695F">
              <w:rPr>
                <w:rFonts w:ascii="Arial" w:hAnsi="Arial" w:cs="Arial"/>
                <w:sz w:val="24"/>
                <w:szCs w:val="24"/>
              </w:rPr>
              <w:t>Polsce w </w:t>
            </w:r>
            <w:r w:rsidR="00A46575" w:rsidRPr="004E3FF5">
              <w:rPr>
                <w:rFonts w:ascii="Arial" w:hAnsi="Arial" w:cs="Arial"/>
                <w:sz w:val="24"/>
                <w:szCs w:val="24"/>
              </w:rPr>
              <w:t>ramach PMŚ realizowany jest w 5-letnich odstępach czasowych. Ostatnie badania prowadzone były w 2020 r</w:t>
            </w:r>
          </w:p>
        </w:tc>
        <w:tc>
          <w:tcPr>
            <w:tcW w:w="3605" w:type="dxa"/>
            <w:shd w:val="clear" w:color="auto" w:fill="auto"/>
            <w:vAlign w:val="center"/>
          </w:tcPr>
          <w:p w14:paraId="2B9D5BBE" w14:textId="7C063626"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w:t>
            </w:r>
          </w:p>
        </w:tc>
        <w:tc>
          <w:tcPr>
            <w:tcW w:w="1787" w:type="dxa"/>
            <w:shd w:val="clear" w:color="auto" w:fill="auto"/>
            <w:vAlign w:val="center"/>
          </w:tcPr>
          <w:p w14:paraId="4ED5525A" w14:textId="0E6B9378" w:rsidR="00A46575" w:rsidRPr="004E3FF5" w:rsidRDefault="00A46575" w:rsidP="00211098">
            <w:pPr>
              <w:pStyle w:val="Tretabeli"/>
              <w:jc w:val="left"/>
              <w:rPr>
                <w:rFonts w:ascii="Arial" w:hAnsi="Arial" w:cs="Arial"/>
                <w:sz w:val="24"/>
                <w:szCs w:val="24"/>
              </w:rPr>
            </w:pPr>
            <w:r w:rsidRPr="004E3FF5">
              <w:rPr>
                <w:rFonts w:ascii="Arial" w:hAnsi="Arial" w:cs="Arial"/>
                <w:sz w:val="24"/>
                <w:szCs w:val="24"/>
              </w:rPr>
              <w:t>Monitoring – Dotacja NFOŚiGW</w:t>
            </w:r>
          </w:p>
        </w:tc>
      </w:tr>
    </w:tbl>
    <w:p w14:paraId="2D1D7BB2" w14:textId="0D70504C" w:rsidR="002C3009" w:rsidRPr="004E3FF5" w:rsidRDefault="00A46575" w:rsidP="00211098">
      <w:pPr>
        <w:pStyle w:val="rdo"/>
        <w:ind w:right="-784"/>
        <w:jc w:val="left"/>
        <w:rPr>
          <w:rFonts w:ascii="Arial" w:hAnsi="Arial" w:cs="Arial"/>
          <w:sz w:val="24"/>
          <w:szCs w:val="24"/>
        </w:rPr>
        <w:sectPr w:rsidR="002C3009" w:rsidRPr="004E3FF5" w:rsidSect="002C3009">
          <w:pgSz w:w="16838" w:h="11906" w:orient="landscape"/>
          <w:pgMar w:top="1080" w:right="1440" w:bottom="1080" w:left="1440" w:header="708" w:footer="708" w:gutter="0"/>
          <w:cols w:space="708"/>
          <w:titlePg/>
          <w:docGrid w:linePitch="360"/>
        </w:sectPr>
      </w:pPr>
      <w:r w:rsidRPr="004E3FF5">
        <w:rPr>
          <w:rFonts w:ascii="Arial" w:hAnsi="Arial" w:cs="Arial"/>
          <w:sz w:val="24"/>
          <w:szCs w:val="24"/>
        </w:rPr>
        <w:t xml:space="preserve"> Źródło: Główny Inspektorat Ochrony Środowiska, Departament Monitoringu Środowiska, Regionalny Wydział Monitoringu Środowiska w Rzeszowie</w:t>
      </w:r>
    </w:p>
    <w:p w14:paraId="3279C84E" w14:textId="543E3739" w:rsidR="005E7561" w:rsidRPr="000644CA" w:rsidRDefault="00446399" w:rsidP="000644CA">
      <w:pPr>
        <w:pStyle w:val="Nagwek2"/>
        <w:jc w:val="left"/>
        <w:rPr>
          <w:rFonts w:ascii="Arial" w:hAnsi="Arial" w:cs="Arial"/>
          <w:sz w:val="30"/>
          <w:szCs w:val="30"/>
        </w:rPr>
      </w:pPr>
      <w:bookmarkStart w:id="97" w:name="_Toc150338163"/>
      <w:r w:rsidRPr="000644CA">
        <w:rPr>
          <w:rFonts w:ascii="Arial" w:hAnsi="Arial" w:cs="Arial"/>
          <w:sz w:val="30"/>
          <w:szCs w:val="30"/>
        </w:rPr>
        <w:lastRenderedPageBreak/>
        <w:t>4</w:t>
      </w:r>
      <w:r w:rsidR="00E319C9" w:rsidRPr="000644CA">
        <w:rPr>
          <w:rFonts w:ascii="Arial" w:hAnsi="Arial" w:cs="Arial"/>
          <w:sz w:val="30"/>
          <w:szCs w:val="30"/>
        </w:rPr>
        <w:t>. Wnioski i rekomendacje dotyczące aktualizacji Programu Ochrony Środowiska</w:t>
      </w:r>
      <w:bookmarkEnd w:id="97"/>
      <w:r w:rsidR="00B92232" w:rsidRPr="000644CA">
        <w:rPr>
          <w:rFonts w:ascii="Arial" w:hAnsi="Arial" w:cs="Arial"/>
          <w:sz w:val="30"/>
          <w:szCs w:val="30"/>
        </w:rPr>
        <w:t xml:space="preserve"> </w:t>
      </w:r>
    </w:p>
    <w:p w14:paraId="05062A89" w14:textId="77777777" w:rsidR="00E863A1" w:rsidRPr="004E3FF5" w:rsidRDefault="00E863A1" w:rsidP="00F03D27">
      <w:pPr>
        <w:ind w:firstLine="0"/>
        <w:jc w:val="left"/>
        <w:rPr>
          <w:rFonts w:ascii="Arial" w:hAnsi="Arial" w:cs="Arial"/>
          <w:szCs w:val="24"/>
        </w:rPr>
      </w:pPr>
      <w:r w:rsidRPr="004E3FF5">
        <w:rPr>
          <w:rFonts w:ascii="Arial" w:hAnsi="Arial" w:cs="Arial"/>
          <w:szCs w:val="24"/>
        </w:rPr>
        <w:t>Program ochrony środowiska jest narzędziem służącym do prowadzenia polityki ochrony środowiska na poziomie jednostek samorządowych. Dokument stanowi przeniesienie istotnych zagadnień określonych w polityce ochrony środowiska państwa na niższe poziomy administracji, z jednoczesnym uwzględnieniem lokalnej specyfiki i uwarunkowań. Podstawowym założeniem programów ochrony środowiska na wszystkich szczeblach jest dążenie do poprawy stanu środowiska naturalnego oraz efektywnego zarządzania środowiskiem.</w:t>
      </w:r>
    </w:p>
    <w:p w14:paraId="3F97D954" w14:textId="4A53F9A2" w:rsidR="00E232F3" w:rsidRPr="004E3FF5" w:rsidRDefault="00E863A1" w:rsidP="00F03D27">
      <w:pPr>
        <w:ind w:firstLine="0"/>
        <w:jc w:val="left"/>
        <w:rPr>
          <w:rFonts w:ascii="Arial" w:hAnsi="Arial" w:cs="Arial"/>
          <w:szCs w:val="24"/>
        </w:rPr>
      </w:pPr>
      <w:r w:rsidRPr="004E3FF5">
        <w:rPr>
          <w:rFonts w:ascii="Arial" w:hAnsi="Arial" w:cs="Arial"/>
          <w:szCs w:val="24"/>
        </w:rPr>
        <w:t>Niniejszy raport przedstawia anali</w:t>
      </w:r>
      <w:r w:rsidR="00351ADD" w:rsidRPr="004E3FF5">
        <w:rPr>
          <w:rFonts w:ascii="Arial" w:hAnsi="Arial" w:cs="Arial"/>
          <w:szCs w:val="24"/>
        </w:rPr>
        <w:t>zę stanu środowiska na terenie</w:t>
      </w:r>
      <w:r w:rsidR="00E232F3" w:rsidRPr="004E3FF5">
        <w:rPr>
          <w:rFonts w:ascii="Arial" w:hAnsi="Arial" w:cs="Arial"/>
          <w:szCs w:val="24"/>
        </w:rPr>
        <w:t xml:space="preserve"> Województwa Podkarpackiego </w:t>
      </w:r>
      <w:r w:rsidR="009A7A95" w:rsidRPr="004E3FF5">
        <w:rPr>
          <w:rFonts w:ascii="Arial" w:hAnsi="Arial" w:cs="Arial"/>
          <w:szCs w:val="24"/>
        </w:rPr>
        <w:t xml:space="preserve">oraz stopień realizacji Programu Ochrony Środowiska dla Województwa Podkarpackiego </w:t>
      </w:r>
      <w:r w:rsidR="00E232F3" w:rsidRPr="004E3FF5">
        <w:rPr>
          <w:rFonts w:ascii="Arial" w:hAnsi="Arial" w:cs="Arial"/>
          <w:szCs w:val="24"/>
        </w:rPr>
        <w:t>na lata</w:t>
      </w:r>
      <w:r w:rsidR="009A7A95" w:rsidRPr="004E3FF5">
        <w:rPr>
          <w:rFonts w:ascii="Arial" w:hAnsi="Arial" w:cs="Arial"/>
          <w:szCs w:val="24"/>
        </w:rPr>
        <w:t xml:space="preserve"> 2020-2023 z perspektywą do 2027 r.</w:t>
      </w:r>
    </w:p>
    <w:p w14:paraId="49DFB069" w14:textId="409F69EC" w:rsidR="00B302E6" w:rsidRPr="004E3FF5" w:rsidRDefault="00A06B13" w:rsidP="00F03D27">
      <w:pPr>
        <w:ind w:firstLine="0"/>
        <w:jc w:val="left"/>
        <w:rPr>
          <w:rFonts w:ascii="Arial" w:hAnsi="Arial" w:cs="Arial"/>
          <w:szCs w:val="24"/>
        </w:rPr>
      </w:pPr>
      <w:r w:rsidRPr="004E3FF5">
        <w:rPr>
          <w:rFonts w:ascii="Arial" w:hAnsi="Arial" w:cs="Arial"/>
          <w:szCs w:val="24"/>
        </w:rPr>
        <w:t xml:space="preserve">Podstawą opracowania raportu były dane </w:t>
      </w:r>
      <w:r w:rsidR="00FE74E2" w:rsidRPr="004E3FF5">
        <w:rPr>
          <w:rFonts w:ascii="Arial" w:hAnsi="Arial" w:cs="Arial"/>
          <w:szCs w:val="24"/>
        </w:rPr>
        <w:t xml:space="preserve">uzyskane z </w:t>
      </w:r>
      <w:r w:rsidR="009A7A95" w:rsidRPr="004E3FF5">
        <w:rPr>
          <w:rFonts w:ascii="Arial" w:hAnsi="Arial" w:cs="Arial"/>
          <w:szCs w:val="24"/>
        </w:rPr>
        <w:t>Urzędu Marszałkowskiego, dane pozyskane w wyniku ankietyzacji gmin, powiatów oraz instytucji i przedsiębiorstw</w:t>
      </w:r>
      <w:r w:rsidR="00CD1454" w:rsidRPr="004E3FF5">
        <w:rPr>
          <w:rFonts w:ascii="Arial" w:hAnsi="Arial" w:cs="Arial"/>
          <w:szCs w:val="24"/>
        </w:rPr>
        <w:t xml:space="preserve"> działających na terenie wojewódz</w:t>
      </w:r>
      <w:r w:rsidR="009A7A95" w:rsidRPr="004E3FF5">
        <w:rPr>
          <w:rFonts w:ascii="Arial" w:hAnsi="Arial" w:cs="Arial"/>
          <w:szCs w:val="24"/>
        </w:rPr>
        <w:t>twa</w:t>
      </w:r>
      <w:r w:rsidRPr="004E3FF5">
        <w:rPr>
          <w:rFonts w:ascii="Arial" w:hAnsi="Arial" w:cs="Arial"/>
          <w:szCs w:val="24"/>
        </w:rPr>
        <w:t xml:space="preserve">. </w:t>
      </w:r>
      <w:r w:rsidR="00E863A1" w:rsidRPr="004E3FF5">
        <w:rPr>
          <w:rFonts w:ascii="Arial" w:hAnsi="Arial" w:cs="Arial"/>
          <w:szCs w:val="24"/>
        </w:rPr>
        <w:t>Ponadto wyko</w:t>
      </w:r>
      <w:r w:rsidR="00CC4564">
        <w:rPr>
          <w:rFonts w:ascii="Arial" w:hAnsi="Arial" w:cs="Arial"/>
          <w:szCs w:val="24"/>
        </w:rPr>
        <w:t>rzystano informacje uzyskane od </w:t>
      </w:r>
      <w:r w:rsidR="00E863A1" w:rsidRPr="004E3FF5">
        <w:rPr>
          <w:rFonts w:ascii="Arial" w:hAnsi="Arial" w:cs="Arial"/>
          <w:szCs w:val="24"/>
        </w:rPr>
        <w:t>instytucji posiadających bazy danyc</w:t>
      </w:r>
      <w:r w:rsidR="009A7A95" w:rsidRPr="004E3FF5">
        <w:rPr>
          <w:rFonts w:ascii="Arial" w:hAnsi="Arial" w:cs="Arial"/>
          <w:szCs w:val="24"/>
        </w:rPr>
        <w:t xml:space="preserve">h zagregowane do poziomu gminy, powiatu oraz województwa </w:t>
      </w:r>
      <w:r w:rsidR="00E863A1" w:rsidRPr="004E3FF5">
        <w:rPr>
          <w:rFonts w:ascii="Arial" w:hAnsi="Arial" w:cs="Arial"/>
          <w:szCs w:val="24"/>
        </w:rPr>
        <w:t xml:space="preserve">m.in. </w:t>
      </w:r>
      <w:r w:rsidR="009A7A95" w:rsidRPr="004E3FF5">
        <w:rPr>
          <w:rFonts w:ascii="Arial" w:hAnsi="Arial" w:cs="Arial"/>
          <w:szCs w:val="24"/>
        </w:rPr>
        <w:t>Generalnej Inspekcji Ochrony Środowiska, Wojewódzkiej</w:t>
      </w:r>
      <w:r w:rsidR="001B0C2A" w:rsidRPr="004E3FF5">
        <w:rPr>
          <w:rFonts w:ascii="Arial" w:hAnsi="Arial" w:cs="Arial"/>
          <w:szCs w:val="24"/>
        </w:rPr>
        <w:t xml:space="preserve"> Inspekcji Ochrony Środowiska w </w:t>
      </w:r>
      <w:r w:rsidR="009A7A95" w:rsidRPr="004E3FF5">
        <w:rPr>
          <w:rFonts w:ascii="Arial" w:hAnsi="Arial" w:cs="Arial"/>
          <w:szCs w:val="24"/>
        </w:rPr>
        <w:t>Rzeszowie, Generalnej Dyrekcji Ochrony Środowiska, Regionalnej Dyrekcji Ochrony Środowiska w Rzeszowie, Państwowego Gospodarstwa Wodnego Wody Polskie, Regionalnego Zarządu</w:t>
      </w:r>
      <w:r w:rsidR="00FF5B79" w:rsidRPr="004E3FF5">
        <w:rPr>
          <w:rFonts w:ascii="Arial" w:hAnsi="Arial" w:cs="Arial"/>
          <w:szCs w:val="24"/>
        </w:rPr>
        <w:t xml:space="preserve"> Gospodarki Wodnej w Rzeszowie oraz </w:t>
      </w:r>
      <w:r w:rsidR="00E863A1" w:rsidRPr="004E3FF5">
        <w:rPr>
          <w:rFonts w:ascii="Arial" w:hAnsi="Arial" w:cs="Arial"/>
          <w:szCs w:val="24"/>
        </w:rPr>
        <w:t>Głównego Urzęd</w:t>
      </w:r>
      <w:r w:rsidRPr="004E3FF5">
        <w:rPr>
          <w:rFonts w:ascii="Arial" w:hAnsi="Arial" w:cs="Arial"/>
          <w:szCs w:val="24"/>
        </w:rPr>
        <w:t>u Statystycznego.</w:t>
      </w:r>
      <w:r w:rsidR="00A72BEF" w:rsidRPr="004E3FF5">
        <w:rPr>
          <w:rFonts w:ascii="Arial" w:hAnsi="Arial" w:cs="Arial"/>
          <w:szCs w:val="24"/>
        </w:rPr>
        <w:t xml:space="preserve"> </w:t>
      </w:r>
    </w:p>
    <w:p w14:paraId="463B23B7" w14:textId="49C85875" w:rsidR="00A72BEF" w:rsidRPr="004E3FF5" w:rsidRDefault="00A72BEF" w:rsidP="00F03D27">
      <w:pPr>
        <w:ind w:firstLine="0"/>
        <w:jc w:val="left"/>
        <w:rPr>
          <w:rFonts w:ascii="Arial" w:hAnsi="Arial" w:cs="Arial"/>
          <w:szCs w:val="24"/>
        </w:rPr>
      </w:pPr>
      <w:r w:rsidRPr="004E3FF5">
        <w:rPr>
          <w:rFonts w:ascii="Arial" w:hAnsi="Arial" w:cs="Arial"/>
          <w:szCs w:val="24"/>
        </w:rPr>
        <w:t xml:space="preserve">Realizację głównych założeń i celów wraz ze stopniem ich zaawansowania określa się poprzez porównanie </w:t>
      </w:r>
      <w:r w:rsidR="009A14BF" w:rsidRPr="004E3FF5">
        <w:rPr>
          <w:rFonts w:ascii="Arial" w:hAnsi="Arial" w:cs="Arial"/>
          <w:szCs w:val="24"/>
        </w:rPr>
        <w:t xml:space="preserve">osiągniętych </w:t>
      </w:r>
      <w:r w:rsidRPr="004E3FF5">
        <w:rPr>
          <w:rFonts w:ascii="Arial" w:hAnsi="Arial" w:cs="Arial"/>
          <w:szCs w:val="24"/>
        </w:rPr>
        <w:t>wartości wskaźnik</w:t>
      </w:r>
      <w:r w:rsidR="009A14BF" w:rsidRPr="004E3FF5">
        <w:rPr>
          <w:rFonts w:ascii="Arial" w:hAnsi="Arial" w:cs="Arial"/>
          <w:szCs w:val="24"/>
        </w:rPr>
        <w:t>owych</w:t>
      </w:r>
      <w:r w:rsidRPr="004E3FF5">
        <w:rPr>
          <w:rFonts w:ascii="Arial" w:hAnsi="Arial" w:cs="Arial"/>
          <w:szCs w:val="24"/>
        </w:rPr>
        <w:t xml:space="preserve"> do ich wartości bazowych ujętych w Programie Ochrony Środowiska. Na tej podstawie możliwe staje się określenie zmian zachodzących w środowisku wraz z określeniem </w:t>
      </w:r>
      <w:r w:rsidR="002E5011" w:rsidRPr="004E3FF5">
        <w:rPr>
          <w:rFonts w:ascii="Arial" w:hAnsi="Arial" w:cs="Arial"/>
          <w:szCs w:val="24"/>
        </w:rPr>
        <w:t>jego stanu i podjęcie dział</w:t>
      </w:r>
      <w:r w:rsidR="00380170" w:rsidRPr="004E3FF5">
        <w:rPr>
          <w:rFonts w:ascii="Arial" w:hAnsi="Arial" w:cs="Arial"/>
          <w:szCs w:val="24"/>
        </w:rPr>
        <w:t>ań służących jego poprawie</w:t>
      </w:r>
      <w:r w:rsidR="002E5011" w:rsidRPr="004E3FF5">
        <w:rPr>
          <w:rFonts w:ascii="Arial" w:hAnsi="Arial" w:cs="Arial"/>
          <w:szCs w:val="24"/>
        </w:rPr>
        <w:t xml:space="preserve">. </w:t>
      </w:r>
    </w:p>
    <w:p w14:paraId="0E12FFD6" w14:textId="543FE423" w:rsidR="002E5011" w:rsidRPr="004E3FF5" w:rsidRDefault="00DF5A66" w:rsidP="00F03D27">
      <w:pPr>
        <w:ind w:firstLine="0"/>
        <w:jc w:val="left"/>
        <w:rPr>
          <w:rFonts w:ascii="Arial" w:hAnsi="Arial" w:cs="Arial"/>
          <w:szCs w:val="24"/>
        </w:rPr>
      </w:pPr>
      <w:r w:rsidRPr="004E3FF5">
        <w:rPr>
          <w:rFonts w:ascii="Arial" w:hAnsi="Arial" w:cs="Arial"/>
          <w:szCs w:val="24"/>
        </w:rPr>
        <w:t>W obszarze interwencji „</w:t>
      </w:r>
      <w:r w:rsidR="002E5011" w:rsidRPr="004E3FF5">
        <w:rPr>
          <w:rFonts w:ascii="Arial" w:hAnsi="Arial" w:cs="Arial"/>
          <w:szCs w:val="24"/>
        </w:rPr>
        <w:t>Ochrona klimatu i jakości powietrza” dokonano porównania klasy wynikowej dla poszczególnych zanieczyszczeń strefy Miasta Rzeszów i Strefy podkarpackiej pochodzących z Raportów dotyczących ro</w:t>
      </w:r>
      <w:r w:rsidR="008B695F">
        <w:rPr>
          <w:rFonts w:ascii="Arial" w:hAnsi="Arial" w:cs="Arial"/>
          <w:szCs w:val="24"/>
        </w:rPr>
        <w:t>cznej oceny jakości powietrza w </w:t>
      </w:r>
      <w:r w:rsidR="002E5011" w:rsidRPr="004E3FF5">
        <w:rPr>
          <w:rFonts w:ascii="Arial" w:hAnsi="Arial" w:cs="Arial"/>
          <w:szCs w:val="24"/>
        </w:rPr>
        <w:t>województwie podkarpackim za lata 2019, 2021, 2022</w:t>
      </w:r>
      <w:r w:rsidR="00A84213" w:rsidRPr="004E3FF5">
        <w:rPr>
          <w:rFonts w:ascii="Arial" w:hAnsi="Arial" w:cs="Arial"/>
          <w:szCs w:val="24"/>
        </w:rPr>
        <w:t>. Zaobserwowano poprawę jakości powietrza w zakresie stężenia pyłów PM</w:t>
      </w:r>
      <w:r w:rsidR="00A84213" w:rsidRPr="004E3FF5">
        <w:rPr>
          <w:rFonts w:ascii="Arial" w:hAnsi="Arial" w:cs="Arial"/>
          <w:szCs w:val="24"/>
          <w:vertAlign w:val="subscript"/>
        </w:rPr>
        <w:t>10</w:t>
      </w:r>
      <w:r w:rsidR="00A84213" w:rsidRPr="004E3FF5">
        <w:rPr>
          <w:rFonts w:ascii="Arial" w:hAnsi="Arial" w:cs="Arial"/>
          <w:szCs w:val="24"/>
        </w:rPr>
        <w:t>, PM</w:t>
      </w:r>
      <w:r w:rsidR="00A84213" w:rsidRPr="004E3FF5">
        <w:rPr>
          <w:rFonts w:ascii="Arial" w:hAnsi="Arial" w:cs="Arial"/>
          <w:szCs w:val="24"/>
          <w:vertAlign w:val="subscript"/>
        </w:rPr>
        <w:t xml:space="preserve">2,5 </w:t>
      </w:r>
      <w:r w:rsidR="00A84213" w:rsidRPr="004E3FF5">
        <w:rPr>
          <w:rFonts w:ascii="Arial" w:hAnsi="Arial" w:cs="Arial"/>
          <w:szCs w:val="24"/>
        </w:rPr>
        <w:t xml:space="preserve">oraz stężenia </w:t>
      </w:r>
      <w:proofErr w:type="spellStart"/>
      <w:r w:rsidR="00A84213" w:rsidRPr="004E3FF5">
        <w:rPr>
          <w:rFonts w:ascii="Arial" w:hAnsi="Arial" w:cs="Arial"/>
          <w:szCs w:val="24"/>
        </w:rPr>
        <w:t>benzo</w:t>
      </w:r>
      <w:proofErr w:type="spellEnd"/>
      <w:r w:rsidR="00A84213" w:rsidRPr="004E3FF5">
        <w:rPr>
          <w:rFonts w:ascii="Arial" w:hAnsi="Arial" w:cs="Arial"/>
          <w:szCs w:val="24"/>
        </w:rPr>
        <w:t>(a)</w:t>
      </w:r>
      <w:proofErr w:type="spellStart"/>
      <w:r w:rsidR="00A84213" w:rsidRPr="004E3FF5">
        <w:rPr>
          <w:rFonts w:ascii="Arial" w:hAnsi="Arial" w:cs="Arial"/>
          <w:szCs w:val="24"/>
        </w:rPr>
        <w:t>pirenu</w:t>
      </w:r>
      <w:proofErr w:type="spellEnd"/>
      <w:r w:rsidR="00A84213" w:rsidRPr="004E3FF5">
        <w:rPr>
          <w:rFonts w:ascii="Arial" w:hAnsi="Arial" w:cs="Arial"/>
          <w:szCs w:val="24"/>
        </w:rPr>
        <w:t>.  Zmniejszyła się także powierzchnia województwa znajdująca się w strefach przekroczeń średniorocznych norm zanieczyszczeń. Jedynie w przypadku pyłu PM</w:t>
      </w:r>
      <w:r w:rsidR="00A84213" w:rsidRPr="004E3FF5">
        <w:rPr>
          <w:rFonts w:ascii="Arial" w:hAnsi="Arial" w:cs="Arial"/>
          <w:szCs w:val="24"/>
          <w:vertAlign w:val="subscript"/>
        </w:rPr>
        <w:t xml:space="preserve">10 </w:t>
      </w:r>
      <w:r w:rsidR="00A84213" w:rsidRPr="004E3FF5">
        <w:rPr>
          <w:rFonts w:ascii="Arial" w:hAnsi="Arial" w:cs="Arial"/>
          <w:szCs w:val="24"/>
        </w:rPr>
        <w:t xml:space="preserve">powierzchnia ta zwiększyła się. Stwierdzono wzrost długości sieci cieplnej i sieci gazowej. Odnotowano </w:t>
      </w:r>
      <w:r w:rsidR="00A9750A" w:rsidRPr="004E3FF5">
        <w:rPr>
          <w:rFonts w:ascii="Arial" w:hAnsi="Arial" w:cs="Arial"/>
          <w:szCs w:val="24"/>
        </w:rPr>
        <w:t>zwiększoną liczbę wymienionych bądź zmodernizowanych kotłów grzewczych. W zakresie emisji komunikacyjnej liczba przewozów pa</w:t>
      </w:r>
      <w:r w:rsidRPr="004E3FF5">
        <w:rPr>
          <w:rFonts w:ascii="Arial" w:hAnsi="Arial" w:cs="Arial"/>
          <w:szCs w:val="24"/>
        </w:rPr>
        <w:t xml:space="preserve">sażerskich komunikacją miejską </w:t>
      </w:r>
      <w:r w:rsidR="00A9750A" w:rsidRPr="004E3FF5">
        <w:rPr>
          <w:rFonts w:ascii="Arial" w:hAnsi="Arial" w:cs="Arial"/>
          <w:szCs w:val="24"/>
        </w:rPr>
        <w:t>zmniejszyła się. Z kolei wzrosła długość ścieżek rowerowych, powsta</w:t>
      </w:r>
      <w:r w:rsidRPr="004E3FF5">
        <w:rPr>
          <w:rFonts w:ascii="Arial" w:hAnsi="Arial" w:cs="Arial"/>
          <w:szCs w:val="24"/>
        </w:rPr>
        <w:t>ły 2 nowe parkingi w systemie „</w:t>
      </w:r>
      <w:r w:rsidR="00A9750A" w:rsidRPr="004E3FF5">
        <w:rPr>
          <w:rFonts w:ascii="Arial" w:hAnsi="Arial" w:cs="Arial"/>
          <w:szCs w:val="24"/>
        </w:rPr>
        <w:t xml:space="preserve">parku i jedź”. Odnotowano poprawę stanu inwentarzowego </w:t>
      </w:r>
      <w:r w:rsidR="00CC4564">
        <w:rPr>
          <w:rFonts w:ascii="Arial" w:hAnsi="Arial" w:cs="Arial"/>
          <w:szCs w:val="24"/>
        </w:rPr>
        <w:t>taboru komunikacji miejskiej. W </w:t>
      </w:r>
      <w:r w:rsidR="00A9750A" w:rsidRPr="004E3FF5">
        <w:rPr>
          <w:rFonts w:ascii="Arial" w:hAnsi="Arial" w:cs="Arial"/>
          <w:szCs w:val="24"/>
        </w:rPr>
        <w:t>zakresie e</w:t>
      </w:r>
      <w:r w:rsidRPr="004E3FF5">
        <w:rPr>
          <w:rFonts w:ascii="Arial" w:hAnsi="Arial" w:cs="Arial"/>
          <w:szCs w:val="24"/>
        </w:rPr>
        <w:t>misji zanieczyszczeń pyłowych z </w:t>
      </w:r>
      <w:r w:rsidR="00A9750A" w:rsidRPr="004E3FF5">
        <w:rPr>
          <w:rFonts w:ascii="Arial" w:hAnsi="Arial" w:cs="Arial"/>
          <w:szCs w:val="24"/>
        </w:rPr>
        <w:t>zakładów szczególnie uciążliwych zaobserwowano jej spadek.</w:t>
      </w:r>
    </w:p>
    <w:p w14:paraId="31087983" w14:textId="77777777" w:rsidR="00555729" w:rsidRPr="004E3FF5" w:rsidRDefault="00555729" w:rsidP="00F03D27">
      <w:pPr>
        <w:ind w:firstLine="0"/>
        <w:jc w:val="left"/>
        <w:rPr>
          <w:rFonts w:ascii="Arial" w:hAnsi="Arial" w:cs="Arial"/>
          <w:szCs w:val="24"/>
        </w:rPr>
      </w:pPr>
      <w:r w:rsidRPr="004E3FF5">
        <w:rPr>
          <w:rFonts w:ascii="Arial" w:hAnsi="Arial" w:cs="Arial"/>
          <w:szCs w:val="24"/>
        </w:rPr>
        <w:lastRenderedPageBreak/>
        <w:t>W zakresie ochrony przed hałasem obserwuje się przekroczenia hałasu komunikacyjnego (drogowego) oraz przemysłowego. W ramach minimalizacji hałasu komunikacyjnego zaleca się dalsze czynności związane z poprawą stanu dróg oraz budowę nowych dróg, w celu odciążenia dróg o znacznym natężeniu pojazdów generujących hałas. W zakresie hałasu przemysłowego zaleca się dalsze kontrole podmiotów w ramach przestrzegania dopuszczalnych poziomów dźwięku oraz nakładanie stosownych kar finansowych.</w:t>
      </w:r>
    </w:p>
    <w:p w14:paraId="7CFB458C" w14:textId="381CC849" w:rsidR="00A9750A" w:rsidRPr="004E3FF5" w:rsidRDefault="00A9750A" w:rsidP="00F03D27">
      <w:pPr>
        <w:ind w:firstLine="0"/>
        <w:jc w:val="left"/>
        <w:rPr>
          <w:rFonts w:ascii="Arial" w:hAnsi="Arial" w:cs="Arial"/>
          <w:szCs w:val="24"/>
        </w:rPr>
      </w:pPr>
      <w:r w:rsidRPr="004E3FF5">
        <w:rPr>
          <w:rFonts w:ascii="Arial" w:hAnsi="Arial" w:cs="Arial"/>
          <w:szCs w:val="24"/>
        </w:rPr>
        <w:t>W odniesieniu do ochrony przed promieniowaniem elektromagnetycznym kontynuowano sieć monitoringu pól mogących emitować szkodliwe promieniowanie. W latach 2021, 2022 wykonano pomiary pól elektromagnetycznych w 128 punk</w:t>
      </w:r>
      <w:r w:rsidR="00CC4564">
        <w:rPr>
          <w:rFonts w:ascii="Arial" w:hAnsi="Arial" w:cs="Arial"/>
          <w:szCs w:val="24"/>
        </w:rPr>
        <w:t>tach na terenie województwa, 74 </w:t>
      </w:r>
      <w:r w:rsidRPr="004E3FF5">
        <w:rPr>
          <w:rFonts w:ascii="Arial" w:hAnsi="Arial" w:cs="Arial"/>
          <w:szCs w:val="24"/>
        </w:rPr>
        <w:t>z</w:t>
      </w:r>
      <w:r w:rsidR="00DF5A66" w:rsidRPr="004E3FF5">
        <w:rPr>
          <w:rFonts w:ascii="Arial" w:hAnsi="Arial" w:cs="Arial"/>
          <w:szCs w:val="24"/>
        </w:rPr>
        <w:t> </w:t>
      </w:r>
      <w:r w:rsidRPr="004E3FF5">
        <w:rPr>
          <w:rFonts w:ascii="Arial" w:hAnsi="Arial" w:cs="Arial"/>
          <w:szCs w:val="24"/>
        </w:rPr>
        <w:t>nich znajdowały się na obszarze miast, a pozostałe 54 punkty położone były na obszarze gmin wiejskich. W żadnym z punktów pomiarowych nie stwierdzono przekroczeń dopuszczalnych wartości promieniowania elektromagnetycznego.</w:t>
      </w:r>
    </w:p>
    <w:p w14:paraId="4FE300BC" w14:textId="0AEF4E9B" w:rsidR="00555729" w:rsidRPr="004E3FF5" w:rsidRDefault="00555729" w:rsidP="00F03D27">
      <w:pPr>
        <w:ind w:firstLine="0"/>
        <w:jc w:val="left"/>
        <w:rPr>
          <w:rFonts w:ascii="Arial" w:hAnsi="Arial" w:cs="Arial"/>
          <w:szCs w:val="24"/>
        </w:rPr>
      </w:pPr>
      <w:r w:rsidRPr="004E3FF5">
        <w:rPr>
          <w:rFonts w:ascii="Arial" w:hAnsi="Arial" w:cs="Arial"/>
          <w:szCs w:val="24"/>
        </w:rPr>
        <w:t xml:space="preserve">Analizując wskaźniki oraz dane dotyczące wód powierzchniowych należy zauważyć, że wody nie są w zadowalającym stanie, nie mniej jednak </w:t>
      </w:r>
      <w:r w:rsidR="00CC4564">
        <w:rPr>
          <w:rFonts w:ascii="Arial" w:hAnsi="Arial" w:cs="Arial"/>
          <w:szCs w:val="24"/>
        </w:rPr>
        <w:t>gminy, powiaty oraz jednostki i </w:t>
      </w:r>
      <w:r w:rsidRPr="004E3FF5">
        <w:rPr>
          <w:rFonts w:ascii="Arial" w:hAnsi="Arial" w:cs="Arial"/>
          <w:szCs w:val="24"/>
        </w:rPr>
        <w:t>instytucje stale dążą do poprawy stanu wód poprzez</w:t>
      </w:r>
      <w:r w:rsidR="00CC4564">
        <w:rPr>
          <w:rFonts w:ascii="Arial" w:hAnsi="Arial" w:cs="Arial"/>
          <w:szCs w:val="24"/>
        </w:rPr>
        <w:t xml:space="preserve"> realizację różnorodnych zadań, </w:t>
      </w:r>
      <w:r w:rsidRPr="004E3FF5">
        <w:rPr>
          <w:rFonts w:ascii="Arial" w:hAnsi="Arial" w:cs="Arial"/>
          <w:szCs w:val="24"/>
        </w:rPr>
        <w:t>ukierunkowanych na zachowanie odpowiednich norm w zakresie gospodarowania wodami i poprawę ich jakości. W przypadku wód podziemnych zauważa się stałe utrzymywanie dobrego stanu oraz jakości wód. Regularnie prowadzone są badania wód podziemnych oraz wykonywany jest szereg zadań i zabiegów ukierunkowanych na utrzymanie dobrego stanu. W województwie podkarpackim duży nacisk kładzie się również na zwiększenie retencji wodnej oraz poprawę stanu infrast</w:t>
      </w:r>
      <w:r w:rsidR="00CC4564">
        <w:rPr>
          <w:rFonts w:ascii="Arial" w:hAnsi="Arial" w:cs="Arial"/>
          <w:szCs w:val="24"/>
        </w:rPr>
        <w:t>ruktury przeciwpowodziowej oraz </w:t>
      </w:r>
      <w:r w:rsidRPr="004E3FF5">
        <w:rPr>
          <w:rFonts w:ascii="Arial" w:hAnsi="Arial" w:cs="Arial"/>
          <w:szCs w:val="24"/>
        </w:rPr>
        <w:t xml:space="preserve">jej stałą rozbudowę, w tym zwiększanie długości obwałowań przeciwpowodziowych oraz powierzchni zbiorników retencyjnych. Zaleca się dalszą realizację zadań z zakresu gospodarowania wodami, a także kontrole podmiotów w zakresie użytkowania wód powierzchniowych oraz podziemnych. </w:t>
      </w:r>
    </w:p>
    <w:p w14:paraId="54C44AF8" w14:textId="749677CF" w:rsidR="00A9750A" w:rsidRPr="004E3FF5" w:rsidRDefault="00A9750A" w:rsidP="00CC4564">
      <w:pPr>
        <w:ind w:firstLine="0"/>
        <w:jc w:val="left"/>
        <w:rPr>
          <w:rFonts w:ascii="Arial" w:hAnsi="Arial" w:cs="Arial"/>
          <w:szCs w:val="24"/>
        </w:rPr>
      </w:pPr>
      <w:r w:rsidRPr="004E3FF5">
        <w:rPr>
          <w:rFonts w:ascii="Arial" w:hAnsi="Arial" w:cs="Arial"/>
          <w:szCs w:val="24"/>
        </w:rPr>
        <w:t>W zakresie gospodarki wodno-</w:t>
      </w:r>
      <w:r w:rsidR="00B86D41" w:rsidRPr="004E3FF5">
        <w:rPr>
          <w:rFonts w:ascii="Arial" w:hAnsi="Arial" w:cs="Arial"/>
          <w:szCs w:val="24"/>
        </w:rPr>
        <w:t xml:space="preserve">ściekowej odnotowano wzrost </w:t>
      </w:r>
      <w:r w:rsidR="00380170" w:rsidRPr="004E3FF5">
        <w:rPr>
          <w:rFonts w:ascii="Arial" w:hAnsi="Arial" w:cs="Arial"/>
          <w:szCs w:val="24"/>
        </w:rPr>
        <w:t xml:space="preserve">długości </w:t>
      </w:r>
      <w:r w:rsidR="00B86D41" w:rsidRPr="004E3FF5">
        <w:rPr>
          <w:rFonts w:ascii="Arial" w:hAnsi="Arial" w:cs="Arial"/>
          <w:szCs w:val="24"/>
        </w:rPr>
        <w:t>zarówno sieci kanalizacyjnej jak i wodociągowej. Zwiększył się p</w:t>
      </w:r>
      <w:r w:rsidR="00CC4564">
        <w:rPr>
          <w:rFonts w:ascii="Arial" w:hAnsi="Arial" w:cs="Arial"/>
          <w:szCs w:val="24"/>
        </w:rPr>
        <w:t>rocent ludności korzystającej z </w:t>
      </w:r>
      <w:r w:rsidR="00B86D41" w:rsidRPr="004E3FF5">
        <w:rPr>
          <w:rFonts w:ascii="Arial" w:hAnsi="Arial" w:cs="Arial"/>
          <w:szCs w:val="24"/>
        </w:rPr>
        <w:t>oczyszczalni ściekó</w:t>
      </w:r>
      <w:r w:rsidR="00DF5A66" w:rsidRPr="004E3FF5">
        <w:rPr>
          <w:rFonts w:ascii="Arial" w:hAnsi="Arial" w:cs="Arial"/>
          <w:szCs w:val="24"/>
        </w:rPr>
        <w:t>w oraz z </w:t>
      </w:r>
      <w:r w:rsidR="00110F82" w:rsidRPr="004E3FF5">
        <w:rPr>
          <w:rFonts w:ascii="Arial" w:hAnsi="Arial" w:cs="Arial"/>
          <w:szCs w:val="24"/>
        </w:rPr>
        <w:t xml:space="preserve">sieci sanitarnej </w:t>
      </w:r>
      <w:r w:rsidR="00AD3EE6" w:rsidRPr="004E3FF5">
        <w:rPr>
          <w:rFonts w:ascii="Arial" w:hAnsi="Arial" w:cs="Arial"/>
          <w:szCs w:val="24"/>
        </w:rPr>
        <w:t>i wodociągowej. Zaobserwowano z</w:t>
      </w:r>
      <w:r w:rsidR="00DF5A66" w:rsidRPr="004E3FF5">
        <w:rPr>
          <w:rFonts w:ascii="Arial" w:hAnsi="Arial" w:cs="Arial"/>
          <w:szCs w:val="24"/>
        </w:rPr>
        <w:t>mniejszenie udziału przemysłu w </w:t>
      </w:r>
      <w:r w:rsidR="00AD3EE6" w:rsidRPr="004E3FF5">
        <w:rPr>
          <w:rFonts w:ascii="Arial" w:hAnsi="Arial" w:cs="Arial"/>
          <w:szCs w:val="24"/>
        </w:rPr>
        <w:t>zużyciu wody, a ilość nieoczyszczonych ścieków przemysłowych i komunalnych wymagających oczyszc</w:t>
      </w:r>
      <w:r w:rsidR="00CC4564">
        <w:rPr>
          <w:rFonts w:ascii="Arial" w:hAnsi="Arial" w:cs="Arial"/>
          <w:szCs w:val="24"/>
        </w:rPr>
        <w:t>zania odprowadzanych do wód lub </w:t>
      </w:r>
      <w:r w:rsidR="00AD3EE6" w:rsidRPr="004E3FF5">
        <w:rPr>
          <w:rFonts w:ascii="Arial" w:hAnsi="Arial" w:cs="Arial"/>
          <w:szCs w:val="24"/>
        </w:rPr>
        <w:t xml:space="preserve">do ziemi zmniejszyła się. </w:t>
      </w:r>
    </w:p>
    <w:p w14:paraId="6359D8E1" w14:textId="39F5CAEF" w:rsidR="00555729" w:rsidRPr="004E3FF5" w:rsidRDefault="00555729" w:rsidP="00F03D27">
      <w:pPr>
        <w:ind w:firstLine="0"/>
        <w:jc w:val="left"/>
        <w:rPr>
          <w:rFonts w:ascii="Arial" w:hAnsi="Arial" w:cs="Arial"/>
          <w:szCs w:val="24"/>
        </w:rPr>
      </w:pPr>
      <w:r w:rsidRPr="004E3FF5">
        <w:rPr>
          <w:rFonts w:ascii="Arial" w:hAnsi="Arial" w:cs="Arial"/>
          <w:szCs w:val="24"/>
        </w:rPr>
        <w:t>W województwie podkarpackim istotną kwestię w ochronie gleb stanowią regularnie wykonywane badania jakości oraz chemizmu gleb. Należy również zauważyć, że duży nacisk kładzie się na rekultywację oraz właściwe uż</w:t>
      </w:r>
      <w:r w:rsidR="00CC4564">
        <w:rPr>
          <w:rFonts w:ascii="Arial" w:hAnsi="Arial" w:cs="Arial"/>
          <w:szCs w:val="24"/>
        </w:rPr>
        <w:t>ytkowanie gruntów. Co więcej, w </w:t>
      </w:r>
      <w:r w:rsidRPr="004E3FF5">
        <w:rPr>
          <w:rFonts w:ascii="Arial" w:hAnsi="Arial" w:cs="Arial"/>
          <w:szCs w:val="24"/>
        </w:rPr>
        <w:t>ostatnich latach znacznie zwiększyła się liczba gmin posiadających opracowane mapy osuwisk i terenów zagrożonych ruchami masowymi, co stanowi pozytywny trend w zakresie ochrony gleb, oraz jednocześnie w zakresie ochrony ludności i ich mienia. Należy zwrócić uwagę na znaczny wzrost zbilansowanych zasobów sur</w:t>
      </w:r>
      <w:r w:rsidR="00CC4564">
        <w:rPr>
          <w:rFonts w:ascii="Arial" w:hAnsi="Arial" w:cs="Arial"/>
          <w:szCs w:val="24"/>
        </w:rPr>
        <w:t>owców na terenie województwa, a </w:t>
      </w:r>
      <w:r w:rsidRPr="004E3FF5">
        <w:rPr>
          <w:rFonts w:ascii="Arial" w:hAnsi="Arial" w:cs="Arial"/>
          <w:szCs w:val="24"/>
        </w:rPr>
        <w:t xml:space="preserve">także łącznej liczby udokumentowanych złóż. Świadczy to między innymi o odpowiednim rozpoznaniu oraz gospodarowaniu zasobami. Zaleca </w:t>
      </w:r>
      <w:r w:rsidR="00CC4564">
        <w:rPr>
          <w:rFonts w:ascii="Arial" w:hAnsi="Arial" w:cs="Arial"/>
          <w:szCs w:val="24"/>
        </w:rPr>
        <w:t>się dalsze realizowanie zadań z </w:t>
      </w:r>
      <w:r w:rsidRPr="004E3FF5">
        <w:rPr>
          <w:rFonts w:ascii="Arial" w:hAnsi="Arial" w:cs="Arial"/>
          <w:szCs w:val="24"/>
        </w:rPr>
        <w:t xml:space="preserve">zakresu gleb oraz zasobów geologicznych, aby utrzymywać pozytywne trendy zmian – </w:t>
      </w:r>
      <w:r w:rsidRPr="004E3FF5">
        <w:rPr>
          <w:rFonts w:ascii="Arial" w:hAnsi="Arial" w:cs="Arial"/>
          <w:szCs w:val="24"/>
        </w:rPr>
        <w:lastRenderedPageBreak/>
        <w:t xml:space="preserve">poprawę jakości gleb, ich odpowiednie użytkowanie, a także zrównoważone wydobycie oraz postępowanie z zasobami geologicznymi. </w:t>
      </w:r>
    </w:p>
    <w:p w14:paraId="08E229A6" w14:textId="111B4C05" w:rsidR="00555729" w:rsidRPr="004E3FF5" w:rsidRDefault="00AD3EE6" w:rsidP="00CC4564">
      <w:pPr>
        <w:ind w:firstLine="0"/>
        <w:jc w:val="left"/>
        <w:rPr>
          <w:rFonts w:ascii="Arial" w:hAnsi="Arial" w:cs="Arial"/>
          <w:szCs w:val="24"/>
        </w:rPr>
      </w:pPr>
      <w:r w:rsidRPr="004E3FF5">
        <w:rPr>
          <w:rFonts w:ascii="Arial" w:hAnsi="Arial" w:cs="Arial"/>
          <w:szCs w:val="24"/>
        </w:rPr>
        <w:t>W obszar</w:t>
      </w:r>
      <w:r w:rsidR="00DF5A66" w:rsidRPr="004E3FF5">
        <w:rPr>
          <w:rFonts w:ascii="Arial" w:hAnsi="Arial" w:cs="Arial"/>
          <w:szCs w:val="24"/>
        </w:rPr>
        <w:t>ze interwencji „</w:t>
      </w:r>
      <w:r w:rsidRPr="004E3FF5">
        <w:rPr>
          <w:rFonts w:ascii="Arial" w:hAnsi="Arial" w:cs="Arial"/>
          <w:szCs w:val="24"/>
        </w:rPr>
        <w:t>Gospodarka odpadami i zapobieganie powstawaniu odpadów</w:t>
      </w:r>
      <w:r w:rsidR="00DF5A66" w:rsidRPr="004E3FF5">
        <w:rPr>
          <w:rFonts w:ascii="Arial" w:hAnsi="Arial" w:cs="Arial"/>
          <w:szCs w:val="24"/>
        </w:rPr>
        <w:t xml:space="preserve">” </w:t>
      </w:r>
      <w:r w:rsidR="00CC4564">
        <w:rPr>
          <w:rFonts w:ascii="Arial" w:hAnsi="Arial" w:cs="Arial"/>
          <w:szCs w:val="24"/>
        </w:rPr>
        <w:t>w </w:t>
      </w:r>
      <w:r w:rsidR="00C24127" w:rsidRPr="004E3FF5">
        <w:rPr>
          <w:rFonts w:ascii="Arial" w:hAnsi="Arial" w:cs="Arial"/>
          <w:szCs w:val="24"/>
        </w:rPr>
        <w:t xml:space="preserve">2021 roku odnotowano </w:t>
      </w:r>
      <w:r w:rsidR="0009595A" w:rsidRPr="004E3FF5">
        <w:rPr>
          <w:rFonts w:ascii="Arial" w:hAnsi="Arial" w:cs="Arial"/>
          <w:szCs w:val="24"/>
        </w:rPr>
        <w:t xml:space="preserve">wzrost masy </w:t>
      </w:r>
      <w:r w:rsidR="00C24127" w:rsidRPr="004E3FF5">
        <w:rPr>
          <w:rFonts w:ascii="Arial" w:hAnsi="Arial" w:cs="Arial"/>
          <w:szCs w:val="24"/>
        </w:rPr>
        <w:t xml:space="preserve">odpadów komunalnych zebranych i odebranych ogółem oraz </w:t>
      </w:r>
      <w:r w:rsidR="0009595A" w:rsidRPr="004E3FF5">
        <w:rPr>
          <w:rFonts w:ascii="Arial" w:hAnsi="Arial" w:cs="Arial"/>
          <w:szCs w:val="24"/>
        </w:rPr>
        <w:t xml:space="preserve">wzrost </w:t>
      </w:r>
      <w:r w:rsidR="00C24127" w:rsidRPr="004E3FF5">
        <w:rPr>
          <w:rFonts w:ascii="Arial" w:hAnsi="Arial" w:cs="Arial"/>
          <w:szCs w:val="24"/>
        </w:rPr>
        <w:t>masy odpadów komunalnych poddanych procesom odzysku.  Natomiast w roku 2022 wartości te uległy zmniejszeniu, jednak należy mieć na uwadze fakt, iż od 1.01.2022r. zmieniła się definicja odpadu komunalnego z którego zostały wyłączone odpady budowlane i spowodowało to spadek masy zarówno odbieranych jak i zbieranych odpadó</w:t>
      </w:r>
      <w:r w:rsidR="0009595A" w:rsidRPr="004E3FF5">
        <w:rPr>
          <w:rFonts w:ascii="Arial" w:hAnsi="Arial" w:cs="Arial"/>
          <w:szCs w:val="24"/>
        </w:rPr>
        <w:t xml:space="preserve">w komunalnych oraz </w:t>
      </w:r>
      <w:r w:rsidR="00C24127" w:rsidRPr="004E3FF5">
        <w:rPr>
          <w:rFonts w:ascii="Arial" w:hAnsi="Arial" w:cs="Arial"/>
          <w:szCs w:val="24"/>
        </w:rPr>
        <w:t>spadek odpadów poddawanych</w:t>
      </w:r>
      <w:r w:rsidR="0009595A" w:rsidRPr="004E3FF5">
        <w:rPr>
          <w:rFonts w:ascii="Arial" w:hAnsi="Arial" w:cs="Arial"/>
          <w:szCs w:val="24"/>
        </w:rPr>
        <w:t xml:space="preserve"> procesom odzysku. </w:t>
      </w:r>
      <w:r w:rsidR="00C24127" w:rsidRPr="004E3FF5">
        <w:rPr>
          <w:rFonts w:ascii="Arial" w:hAnsi="Arial" w:cs="Arial"/>
          <w:szCs w:val="24"/>
        </w:rPr>
        <w:t xml:space="preserve"> </w:t>
      </w:r>
    </w:p>
    <w:p w14:paraId="1CD201BF" w14:textId="1BF616FF" w:rsidR="00AD3EE6" w:rsidRPr="004E3FF5" w:rsidRDefault="00FE187D" w:rsidP="00F03D27">
      <w:pPr>
        <w:ind w:firstLine="0"/>
        <w:jc w:val="left"/>
        <w:rPr>
          <w:rFonts w:ascii="Arial" w:hAnsi="Arial" w:cs="Arial"/>
          <w:szCs w:val="24"/>
        </w:rPr>
      </w:pPr>
      <w:r w:rsidRPr="004E3FF5">
        <w:rPr>
          <w:rFonts w:ascii="Arial" w:hAnsi="Arial" w:cs="Arial"/>
          <w:szCs w:val="24"/>
        </w:rPr>
        <w:t xml:space="preserve">W zakresie ochrony przyrody </w:t>
      </w:r>
      <w:r w:rsidR="00AD3EE6" w:rsidRPr="004E3FF5">
        <w:rPr>
          <w:rFonts w:ascii="Arial" w:hAnsi="Arial" w:cs="Arial"/>
          <w:szCs w:val="24"/>
        </w:rPr>
        <w:t>zwiększyła się liczba ustanowionych planów ochrony i planów zadań ochronnych Natura 2000</w:t>
      </w:r>
      <w:r w:rsidR="00F57600" w:rsidRPr="004E3FF5">
        <w:rPr>
          <w:rFonts w:ascii="Arial" w:hAnsi="Arial" w:cs="Arial"/>
          <w:szCs w:val="24"/>
        </w:rPr>
        <w:t>. Ponadto ustanowiono jeden plan ochrony dla rezerwatu przyrody. Udział obszarów prawnie chronionych oraz udział parków, zieleńców i terenów zieleni osiedlowej nie zmienił się. Zwiększyła się powierzchnia parków, zieleńców i terenów zieleni osi</w:t>
      </w:r>
      <w:r w:rsidR="00DF5A66" w:rsidRPr="004E3FF5">
        <w:rPr>
          <w:rFonts w:ascii="Arial" w:hAnsi="Arial" w:cs="Arial"/>
          <w:szCs w:val="24"/>
        </w:rPr>
        <w:t xml:space="preserve">edlowej </w:t>
      </w:r>
      <w:r w:rsidR="00110F82" w:rsidRPr="004E3FF5">
        <w:rPr>
          <w:rFonts w:ascii="Arial" w:hAnsi="Arial" w:cs="Arial"/>
          <w:szCs w:val="24"/>
        </w:rPr>
        <w:t xml:space="preserve">ogółem </w:t>
      </w:r>
      <w:r w:rsidR="00DF5A66" w:rsidRPr="004E3FF5">
        <w:rPr>
          <w:rFonts w:ascii="Arial" w:hAnsi="Arial" w:cs="Arial"/>
          <w:szCs w:val="24"/>
        </w:rPr>
        <w:t>w miastach województwa</w:t>
      </w:r>
      <w:r w:rsidR="00F57600" w:rsidRPr="004E3FF5">
        <w:rPr>
          <w:rFonts w:ascii="Arial" w:hAnsi="Arial" w:cs="Arial"/>
          <w:szCs w:val="24"/>
        </w:rPr>
        <w:t>, zwiększyła się lesistość, powierzchnia lasów o</w:t>
      </w:r>
      <w:r w:rsidR="00DF5A66" w:rsidRPr="004E3FF5">
        <w:rPr>
          <w:rFonts w:ascii="Arial" w:hAnsi="Arial" w:cs="Arial"/>
          <w:szCs w:val="24"/>
        </w:rPr>
        <w:t>chronnych, powierzchnia lasów i </w:t>
      </w:r>
      <w:r w:rsidR="00F57600" w:rsidRPr="004E3FF5">
        <w:rPr>
          <w:rFonts w:ascii="Arial" w:hAnsi="Arial" w:cs="Arial"/>
          <w:szCs w:val="24"/>
        </w:rPr>
        <w:t>powierzchnia odnowień oraz zalesień. Negatywnym aspektem jest jednak wzrost powierzchni pożarów lasów w analizowanych latach.</w:t>
      </w:r>
    </w:p>
    <w:p w14:paraId="17855F49" w14:textId="3F4AADB2" w:rsidR="00555729" w:rsidRPr="004E3FF5" w:rsidRDefault="00555729" w:rsidP="00F03D27">
      <w:pPr>
        <w:ind w:firstLine="0"/>
        <w:jc w:val="left"/>
        <w:rPr>
          <w:rFonts w:ascii="Arial" w:hAnsi="Arial" w:cs="Arial"/>
          <w:szCs w:val="24"/>
        </w:rPr>
      </w:pPr>
      <w:r w:rsidRPr="004E3FF5">
        <w:rPr>
          <w:rFonts w:ascii="Arial" w:hAnsi="Arial" w:cs="Arial"/>
          <w:szCs w:val="24"/>
        </w:rPr>
        <w:t>Szczególnie istotne dla województwa jest rozpoznanie oraz monitorowanie zakładów mogących stanowić zagrożenie dla środowiska oraz ludności – zakładów o dużym oraz zwiększonym ryzyku potencjalnej awarii, a także zakładów będących potencjalnymi sprawcami poważnej awarii. Należy zauważyć, że liczba zakładów zwiększonego ryzyka spadła o 1, jednak liczba zakładów dużego ryzyka wzr</w:t>
      </w:r>
      <w:r w:rsidR="00CC4564">
        <w:rPr>
          <w:rFonts w:ascii="Arial" w:hAnsi="Arial" w:cs="Arial"/>
          <w:szCs w:val="24"/>
        </w:rPr>
        <w:t>osła o 4 zakłady – mimo tego, w </w:t>
      </w:r>
      <w:r w:rsidRPr="004E3FF5">
        <w:rPr>
          <w:rFonts w:ascii="Arial" w:hAnsi="Arial" w:cs="Arial"/>
          <w:szCs w:val="24"/>
        </w:rPr>
        <w:t>latach objętych opracowaniem, do Wojewódzkiego In</w:t>
      </w:r>
      <w:r w:rsidR="00CC4564">
        <w:rPr>
          <w:rFonts w:ascii="Arial" w:hAnsi="Arial" w:cs="Arial"/>
          <w:szCs w:val="24"/>
        </w:rPr>
        <w:t>spektoratu Ochrony Środowiska w </w:t>
      </w:r>
      <w:r w:rsidRPr="004E3FF5">
        <w:rPr>
          <w:rFonts w:ascii="Arial" w:hAnsi="Arial" w:cs="Arial"/>
          <w:szCs w:val="24"/>
        </w:rPr>
        <w:t>Rzeszowie nie wpłynęły żadne zgłoszenia o wystąpieniu zdarzeń o znamionach poważnej awarii lub poważnej awarii przemysłowej. Może to świadczyć o efektywności kontrolowania podmiotów w zakresie przestrze</w:t>
      </w:r>
      <w:r w:rsidR="00CC4564">
        <w:rPr>
          <w:rFonts w:ascii="Arial" w:hAnsi="Arial" w:cs="Arial"/>
          <w:szCs w:val="24"/>
        </w:rPr>
        <w:t>gania zarówno norm związanych z </w:t>
      </w:r>
      <w:r w:rsidR="00DF5A66" w:rsidRPr="004E3FF5">
        <w:rPr>
          <w:rFonts w:ascii="Arial" w:hAnsi="Arial" w:cs="Arial"/>
          <w:szCs w:val="24"/>
        </w:rPr>
        <w:t>korzystaniem ze środowiska, jak </w:t>
      </w:r>
      <w:r w:rsidRPr="004E3FF5">
        <w:rPr>
          <w:rFonts w:ascii="Arial" w:hAnsi="Arial" w:cs="Arial"/>
          <w:szCs w:val="24"/>
        </w:rPr>
        <w:t xml:space="preserve">i z przestrzeganiem zasad bezpieczeństwa oraz odpowiednich zabezpieczeniach. Dodatkowo, w województwie podkarpacki funkcjonuje 339 jednostek ochotniczej straży pożarnej i stale realizowane są zadania w zakresie doposażenia jednostek oraz udoskonalania systemów ostrzegania i alarmowania ludności. </w:t>
      </w:r>
    </w:p>
    <w:p w14:paraId="76181FC8" w14:textId="228BE73B" w:rsidR="00D87505" w:rsidRDefault="00555729" w:rsidP="00D87505">
      <w:pPr>
        <w:ind w:firstLine="0"/>
        <w:jc w:val="left"/>
        <w:rPr>
          <w:rFonts w:ascii="Arial" w:hAnsi="Arial" w:cs="Arial"/>
          <w:szCs w:val="24"/>
        </w:rPr>
      </w:pPr>
      <w:r w:rsidRPr="004E3FF5">
        <w:rPr>
          <w:rFonts w:ascii="Arial" w:hAnsi="Arial" w:cs="Arial"/>
          <w:szCs w:val="24"/>
        </w:rPr>
        <w:t>Monitoring środowiska w województwie podkarpackim, realizowany w ramach Państwowego Monitoringu Środowiska, stanowi niezwykle istotne narzędzie śledzenia zmian w środowisku, a także pozwalające prognozowanie zachodzących zmian. Zadania realizowane w ramach monitoringu stanowią zatem podstawę do oceny jakości środowiska oraz istotne narzęd</w:t>
      </w:r>
      <w:r w:rsidR="00D87505">
        <w:rPr>
          <w:rFonts w:ascii="Arial" w:hAnsi="Arial" w:cs="Arial"/>
          <w:szCs w:val="24"/>
        </w:rPr>
        <w:t>zie w zarządzaniu środowiskiem.</w:t>
      </w:r>
    </w:p>
    <w:p w14:paraId="6C327E99" w14:textId="77777777" w:rsidR="00D87505" w:rsidRDefault="00D87505">
      <w:pPr>
        <w:spacing w:before="0" w:after="160" w:line="259" w:lineRule="auto"/>
        <w:ind w:firstLine="0"/>
        <w:jc w:val="left"/>
        <w:rPr>
          <w:rFonts w:ascii="Arial" w:hAnsi="Arial" w:cs="Arial"/>
          <w:szCs w:val="24"/>
        </w:rPr>
      </w:pPr>
      <w:r>
        <w:rPr>
          <w:rFonts w:ascii="Arial" w:hAnsi="Arial" w:cs="Arial"/>
          <w:szCs w:val="24"/>
        </w:rPr>
        <w:br w:type="page"/>
      </w:r>
    </w:p>
    <w:p w14:paraId="200608CA" w14:textId="77777777" w:rsidR="00555729" w:rsidRPr="00D87505" w:rsidRDefault="00555729" w:rsidP="00D87505">
      <w:pPr>
        <w:ind w:firstLine="0"/>
        <w:jc w:val="left"/>
        <w:rPr>
          <w:rFonts w:ascii="Arial" w:hAnsi="Arial" w:cs="Arial"/>
          <w:szCs w:val="24"/>
        </w:rPr>
      </w:pPr>
    </w:p>
    <w:p w14:paraId="0486ABDF" w14:textId="01DB1DBD" w:rsidR="00686DB9" w:rsidRPr="004E3FF5" w:rsidRDefault="00686DB9" w:rsidP="00211098">
      <w:pPr>
        <w:pStyle w:val="Tabela"/>
        <w:jc w:val="left"/>
        <w:rPr>
          <w:rFonts w:ascii="Arial" w:hAnsi="Arial" w:cs="Arial"/>
          <w:b w:val="0"/>
          <w:sz w:val="24"/>
          <w:szCs w:val="24"/>
        </w:rPr>
      </w:pPr>
      <w:bookmarkStart w:id="98" w:name="_Toc149310600"/>
      <w:r w:rsidRPr="00895E91">
        <w:rPr>
          <w:rFonts w:ascii="Arial" w:hAnsi="Arial" w:cs="Arial"/>
          <w:b w:val="0"/>
          <w:bCs/>
          <w:sz w:val="24"/>
          <w:szCs w:val="24"/>
        </w:rPr>
        <w:t>Tabela</w:t>
      </w:r>
      <w:r w:rsidR="004E315F" w:rsidRPr="00895E91">
        <w:rPr>
          <w:rFonts w:ascii="Arial" w:hAnsi="Arial" w:cs="Arial"/>
          <w:b w:val="0"/>
          <w:bCs/>
          <w:sz w:val="24"/>
          <w:szCs w:val="24"/>
        </w:rPr>
        <w:t xml:space="preserve"> 5</w:t>
      </w:r>
      <w:r w:rsidR="00020DAF" w:rsidRPr="00895E91">
        <w:rPr>
          <w:rFonts w:ascii="Arial" w:hAnsi="Arial" w:cs="Arial"/>
          <w:b w:val="0"/>
          <w:bCs/>
          <w:sz w:val="24"/>
          <w:szCs w:val="24"/>
        </w:rPr>
        <w:t>9</w:t>
      </w:r>
      <w:r w:rsidRPr="00895E91">
        <w:rPr>
          <w:rFonts w:ascii="Arial" w:hAnsi="Arial" w:cs="Arial"/>
          <w:b w:val="0"/>
          <w:bCs/>
          <w:sz w:val="24"/>
          <w:szCs w:val="24"/>
        </w:rPr>
        <w:t>.</w:t>
      </w:r>
      <w:r w:rsidRPr="004E3FF5">
        <w:rPr>
          <w:rFonts w:ascii="Arial" w:hAnsi="Arial" w:cs="Arial"/>
          <w:sz w:val="24"/>
          <w:szCs w:val="24"/>
        </w:rPr>
        <w:t xml:space="preserve"> </w:t>
      </w:r>
      <w:r w:rsidR="008F2700" w:rsidRPr="004E3FF5">
        <w:rPr>
          <w:rFonts w:ascii="Arial" w:hAnsi="Arial" w:cs="Arial"/>
          <w:b w:val="0"/>
          <w:sz w:val="24"/>
          <w:szCs w:val="24"/>
        </w:rPr>
        <w:t xml:space="preserve">Zestawienie wskaźników </w:t>
      </w:r>
      <w:r w:rsidR="00555729" w:rsidRPr="004E3FF5">
        <w:rPr>
          <w:rFonts w:ascii="Arial" w:hAnsi="Arial" w:cs="Arial"/>
          <w:b w:val="0"/>
          <w:sz w:val="24"/>
          <w:szCs w:val="24"/>
        </w:rPr>
        <w:t>realizacji Programu Ochrony Środowiska dla Województwa Podkarpackiego na lata 2030-2023 z perspektywą do 2027 r.</w:t>
      </w:r>
      <w:bookmarkEnd w:id="98"/>
      <w:r w:rsidR="00555729" w:rsidRPr="004E3FF5">
        <w:rPr>
          <w:rFonts w:ascii="Arial" w:hAnsi="Arial" w:cs="Arial"/>
          <w:b w:val="0"/>
          <w:sz w:val="24"/>
          <w:szCs w:val="24"/>
        </w:rPr>
        <w:t xml:space="preserve"> </w:t>
      </w:r>
    </w:p>
    <w:tbl>
      <w:tblPr>
        <w:tblStyle w:val="Tabela-Siatka"/>
        <w:tblW w:w="10060" w:type="dxa"/>
        <w:jc w:val="center"/>
        <w:tblLayout w:type="fixed"/>
        <w:tblLook w:val="04A0" w:firstRow="1" w:lastRow="0" w:firstColumn="1" w:lastColumn="0" w:noHBand="0" w:noVBand="1"/>
        <w:tblCaption w:val="Zestawienie wskaźników realizacji Programu Ochrony Środowiska dla Województwa Podkarpackiego na lata 2030-2023 z perspektywą do 2027 r. "/>
        <w:tblDescription w:val="Tabela przedstawia tendencje wartości wskaźnikowych.                                                Pozytywna tendencja zmian wykazana została dla następujących wskaźników: liczba stref zaliczonych do klasy C w zakresie zanieczyszczeń ocenianych w kryterium ochrony zdrowia tj. pył PM10, pył PM2,5 oraz benzo(a)piren, powierzchnia województwa objęta przekroczeniami średniorocznych norm zanieczyszczeń problemowych dla pyłu PM2,5 oraz benzoapirenu, wartość wskaźnika średniego narażenia na pył PM2,5 na terenie miasta Rzeszowa, długość sieci cieplnej przesyłowej i rozdzielczej, długość czynnej sieci gazowej ogółem, liczba wymienionych/zmodernizowanych kotłów, e-sprawozdawczość programów ochrony powietrza, program,,Czyste Powietrze&quot;, centralna ewidencja emisyjności budynków ,,CEEB&quot;, długość ścieżek rowerowych, liczba parkingów w systemie ,,parkuj i jedź&quot;, stan inwentarzowy taboru komunikacji miejskiej, emisja zanieczyszczeń pyłowych z zakładów szczególnie uciążliwych dla środowiska, liczba punktów pomiarowych objętych badaniami poziomu pól elektromagnetycznych oraz liczba punktów pomiarowych, w których przekroczone zostały wartości dopuszczalne, długość obwałowań przeciwpowodziowych, efekty rzeczowe inwestycji w danym roku: obwałowania przeciwpowodziowe, pojemność obiektów małej retencji wodnej, odsetek ludności korzystającej z oczyszczalni ścieków, długosć sieci kanalizacyjnej, odsetek ludności korzystającej z sieci kanalizacyjnej, udział przemysłu w zużyciu wody ogółem, nieoczyszczone ścieki przemysłowe i komunalne wymagające oczyszczania odprowadzone do wód lub do ziemi razem, udział jcwp o stanie dobrym, udział jcwpd o stanie dobrym, odsetek ludności korzystającej z sieci wodociągowej, zużycie wody na potrzeby gospodarki narodowej i ludności ogółem, długość sieci wodociągowej rozdzielczej, liczba udokumentowanych złóż, zasoby surowców o istotnym znaczeniu gospodarczym w skali regionu dla gazu ziemnego, wód leczniczych, piasków i żwirów, powierzchnia użytków rolnych wymagających wapnowania, liczba przetwórni ekologicznych, powierzchnia gruntów zrekultywowanych w ciągu roku, liczba gmin posiadających opracowane mapy osuwisk i terenów zagrożonych ruchami masowymi, liczba ustanowionych planów ochrony i planów zadań ochronnych Natura 2000, liczba ustanowionych planów ochrony rezerwatów przyrody, udział obszarów prawnie chronionych w powierzchni ogółem, powierzchnia parków, zieleńców i terenów zieleni osiedlowej w miastach województwa podkarpackiego, udział parków, zieleńców i terenów zieleni osiedlowej w powierzchni ogółem, lesistość, powierzchnia lasów, odnowienia i zalesiania, powierzchnia lasów ochronnych, powierzchnia pożarów lasów, liczba zakładów zwiększonego ryzyka wystapienia poważnej awarii przemysłowej, liczba przypadków wystąpienia poważnej awarii przemysłowej.                                  Negatywna tendencja zmian została wykazana dla następujących wskaźników: powierzchnia województwa objęta przekroczeniami średniorocznych norm zanieczyszczeń problemowych dla pyłu PM10, liczba przewozów pasażerskich komunikcją miejską, pojemność suchych zbiorników, zasoby surowców o istotnym znaczeniu gospodarczym w skali regionu dla ropy naftowej, liczba producentów ekologicznych, udział powierzchni użytków rolnych ekologicznych w użytkach rolnych ogółem, masa odpadów komunalnych zebranych i odebranych ogółem, ogólna masa odpadów komunalnych poddanych procesom odzysku, opracowany audyt krajobrazowy, liczba ustanowionych planów ochrony parków krajobrazowych, liczba ważniejszych zwierząt chronionych w województwie podkarpackim, powierzchnia pożarów lasów, liczba zakładów dużego ryzyka wystapienia poważnej awarii przemysłowej. Tabela zawiera podzielone i scalone komórki. "/>
      </w:tblPr>
      <w:tblGrid>
        <w:gridCol w:w="3256"/>
        <w:gridCol w:w="1984"/>
        <w:gridCol w:w="1701"/>
        <w:gridCol w:w="1701"/>
        <w:gridCol w:w="1418"/>
      </w:tblGrid>
      <w:tr w:rsidR="00941FD6" w:rsidRPr="004E3FF5" w14:paraId="11126DD2" w14:textId="77777777" w:rsidTr="0050037D">
        <w:trPr>
          <w:tblHeader/>
          <w:jc w:val="center"/>
        </w:trPr>
        <w:tc>
          <w:tcPr>
            <w:tcW w:w="3256" w:type="dxa"/>
            <w:tcBorders>
              <w:bottom w:val="single" w:sz="12" w:space="0" w:color="auto"/>
              <w:right w:val="single" w:sz="12" w:space="0" w:color="auto"/>
            </w:tcBorders>
            <w:shd w:val="clear" w:color="auto" w:fill="auto"/>
            <w:vAlign w:val="center"/>
          </w:tcPr>
          <w:p w14:paraId="389828C6" w14:textId="77777777" w:rsidR="00941FD6" w:rsidRPr="00895E91" w:rsidRDefault="00941FD6" w:rsidP="00211098">
            <w:pPr>
              <w:pStyle w:val="Tretabeli"/>
              <w:jc w:val="left"/>
              <w:rPr>
                <w:rFonts w:ascii="Arial" w:hAnsi="Arial" w:cs="Arial"/>
                <w:bCs/>
                <w:sz w:val="24"/>
                <w:szCs w:val="24"/>
              </w:rPr>
            </w:pPr>
            <w:r w:rsidRPr="00895E91">
              <w:rPr>
                <w:rFonts w:ascii="Arial" w:hAnsi="Arial" w:cs="Arial"/>
                <w:bCs/>
                <w:sz w:val="24"/>
                <w:szCs w:val="24"/>
              </w:rPr>
              <w:t>Wskaźnik</w:t>
            </w:r>
          </w:p>
        </w:tc>
        <w:tc>
          <w:tcPr>
            <w:tcW w:w="1984" w:type="dxa"/>
            <w:tcBorders>
              <w:left w:val="single" w:sz="12" w:space="0" w:color="auto"/>
              <w:bottom w:val="single" w:sz="12" w:space="0" w:color="auto"/>
            </w:tcBorders>
            <w:shd w:val="clear" w:color="auto" w:fill="auto"/>
            <w:vAlign w:val="center"/>
          </w:tcPr>
          <w:p w14:paraId="40610A2C" w14:textId="62BC46B2" w:rsidR="00941FD6" w:rsidRPr="00895E91" w:rsidRDefault="002C3860" w:rsidP="00211098">
            <w:pPr>
              <w:pStyle w:val="Tretabeli"/>
              <w:jc w:val="left"/>
              <w:rPr>
                <w:rFonts w:ascii="Arial" w:hAnsi="Arial" w:cs="Arial"/>
                <w:bCs/>
                <w:sz w:val="24"/>
                <w:szCs w:val="24"/>
              </w:rPr>
            </w:pPr>
            <w:r w:rsidRPr="00895E91">
              <w:rPr>
                <w:rFonts w:ascii="Arial" w:hAnsi="Arial" w:cs="Arial"/>
                <w:bCs/>
                <w:sz w:val="24"/>
                <w:szCs w:val="24"/>
              </w:rPr>
              <w:t>Wartość wskaźnika w </w:t>
            </w:r>
            <w:r w:rsidR="00941FD6" w:rsidRPr="00895E91">
              <w:rPr>
                <w:rFonts w:ascii="Arial" w:hAnsi="Arial" w:cs="Arial"/>
                <w:bCs/>
                <w:sz w:val="24"/>
                <w:szCs w:val="24"/>
              </w:rPr>
              <w:t>roku bazowym (2019)</w:t>
            </w:r>
          </w:p>
        </w:tc>
        <w:tc>
          <w:tcPr>
            <w:tcW w:w="1701" w:type="dxa"/>
            <w:tcBorders>
              <w:bottom w:val="single" w:sz="12" w:space="0" w:color="auto"/>
            </w:tcBorders>
            <w:shd w:val="clear" w:color="auto" w:fill="auto"/>
            <w:vAlign w:val="center"/>
          </w:tcPr>
          <w:p w14:paraId="65D01672" w14:textId="77777777" w:rsidR="00941FD6" w:rsidRPr="00895E91" w:rsidRDefault="00941FD6" w:rsidP="00211098">
            <w:pPr>
              <w:pStyle w:val="Tretabeli"/>
              <w:jc w:val="left"/>
              <w:rPr>
                <w:rFonts w:ascii="Arial" w:hAnsi="Arial" w:cs="Arial"/>
                <w:bCs/>
                <w:sz w:val="24"/>
                <w:szCs w:val="24"/>
              </w:rPr>
            </w:pPr>
            <w:r w:rsidRPr="00895E91">
              <w:rPr>
                <w:rFonts w:ascii="Arial" w:hAnsi="Arial" w:cs="Arial"/>
                <w:bCs/>
                <w:sz w:val="24"/>
                <w:szCs w:val="24"/>
              </w:rPr>
              <w:t>Wartość docelowa</w:t>
            </w:r>
          </w:p>
        </w:tc>
        <w:tc>
          <w:tcPr>
            <w:tcW w:w="1701" w:type="dxa"/>
            <w:tcBorders>
              <w:bottom w:val="single" w:sz="12" w:space="0" w:color="auto"/>
            </w:tcBorders>
            <w:shd w:val="clear" w:color="auto" w:fill="auto"/>
            <w:vAlign w:val="center"/>
          </w:tcPr>
          <w:p w14:paraId="7AF9F2CB" w14:textId="77777777" w:rsidR="00941FD6" w:rsidRPr="00895E91" w:rsidRDefault="00941FD6" w:rsidP="00211098">
            <w:pPr>
              <w:pStyle w:val="Tretabeli"/>
              <w:jc w:val="left"/>
              <w:rPr>
                <w:rFonts w:ascii="Arial" w:hAnsi="Arial" w:cs="Arial"/>
                <w:bCs/>
                <w:sz w:val="24"/>
                <w:szCs w:val="24"/>
              </w:rPr>
            </w:pPr>
            <w:r w:rsidRPr="00895E91">
              <w:rPr>
                <w:rFonts w:ascii="Arial" w:hAnsi="Arial" w:cs="Arial"/>
                <w:bCs/>
                <w:sz w:val="24"/>
                <w:szCs w:val="24"/>
              </w:rPr>
              <w:t>Osiągnięta wartość</w:t>
            </w:r>
          </w:p>
        </w:tc>
        <w:tc>
          <w:tcPr>
            <w:tcW w:w="1418" w:type="dxa"/>
            <w:tcBorders>
              <w:bottom w:val="single" w:sz="12" w:space="0" w:color="auto"/>
            </w:tcBorders>
            <w:shd w:val="clear" w:color="auto" w:fill="auto"/>
            <w:vAlign w:val="center"/>
          </w:tcPr>
          <w:p w14:paraId="61E45EB7" w14:textId="77777777" w:rsidR="00941FD6" w:rsidRPr="00895E91" w:rsidRDefault="00941FD6" w:rsidP="00211098">
            <w:pPr>
              <w:pStyle w:val="Tretabeli"/>
              <w:jc w:val="left"/>
              <w:rPr>
                <w:rFonts w:ascii="Arial" w:hAnsi="Arial" w:cs="Arial"/>
                <w:bCs/>
                <w:sz w:val="24"/>
                <w:szCs w:val="24"/>
              </w:rPr>
            </w:pPr>
            <w:r w:rsidRPr="00895E91">
              <w:rPr>
                <w:rFonts w:ascii="Arial" w:hAnsi="Arial" w:cs="Arial"/>
                <w:bCs/>
                <w:sz w:val="24"/>
                <w:szCs w:val="24"/>
              </w:rPr>
              <w:t>Tendencja</w:t>
            </w:r>
          </w:p>
        </w:tc>
      </w:tr>
      <w:tr w:rsidR="00941FD6" w:rsidRPr="004E3FF5" w14:paraId="6F40B997" w14:textId="77777777" w:rsidTr="0050037D">
        <w:trPr>
          <w:trHeight w:val="719"/>
          <w:jc w:val="center"/>
        </w:trPr>
        <w:tc>
          <w:tcPr>
            <w:tcW w:w="3256" w:type="dxa"/>
            <w:vMerge w:val="restart"/>
            <w:tcBorders>
              <w:top w:val="single" w:sz="12" w:space="0" w:color="auto"/>
              <w:right w:val="single" w:sz="12" w:space="0" w:color="auto"/>
            </w:tcBorders>
            <w:shd w:val="clear" w:color="auto" w:fill="auto"/>
            <w:vAlign w:val="center"/>
          </w:tcPr>
          <w:p w14:paraId="0B0BD4E1" w14:textId="031B9802"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w:t>
            </w:r>
            <w:r w:rsidR="002C3860" w:rsidRPr="004E3FF5">
              <w:rPr>
                <w:rFonts w:ascii="Arial" w:hAnsi="Arial" w:cs="Arial"/>
                <w:sz w:val="24"/>
                <w:szCs w:val="24"/>
              </w:rPr>
              <w:t xml:space="preserve"> stref zaliczonych do klasy C w </w:t>
            </w:r>
            <w:r w:rsidRPr="004E3FF5">
              <w:rPr>
                <w:rFonts w:ascii="Arial" w:hAnsi="Arial" w:cs="Arial"/>
                <w:sz w:val="24"/>
                <w:szCs w:val="24"/>
              </w:rPr>
              <w:t>zakre</w:t>
            </w:r>
            <w:r w:rsidR="002C3860" w:rsidRPr="004E3FF5">
              <w:rPr>
                <w:rFonts w:ascii="Arial" w:hAnsi="Arial" w:cs="Arial"/>
                <w:sz w:val="24"/>
                <w:szCs w:val="24"/>
              </w:rPr>
              <w:t>sie zanieczyszczeń ocenianych w </w:t>
            </w:r>
            <w:r w:rsidRPr="004E3FF5">
              <w:rPr>
                <w:rFonts w:ascii="Arial" w:hAnsi="Arial" w:cs="Arial"/>
                <w:sz w:val="24"/>
                <w:szCs w:val="24"/>
              </w:rPr>
              <w:t>kryterium ochrony zdrowia:</w:t>
            </w:r>
          </w:p>
          <w:p w14:paraId="5FF2691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pył PM10</w:t>
            </w:r>
          </w:p>
          <w:p w14:paraId="71B5AD4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pył PM2,5</w:t>
            </w:r>
          </w:p>
          <w:p w14:paraId="61C48F0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xml:space="preserve">– </w:t>
            </w:r>
            <w:proofErr w:type="spellStart"/>
            <w:r w:rsidRPr="004E3FF5">
              <w:rPr>
                <w:rFonts w:ascii="Arial" w:hAnsi="Arial" w:cs="Arial"/>
                <w:sz w:val="24"/>
                <w:szCs w:val="24"/>
              </w:rPr>
              <w:t>benzo</w:t>
            </w:r>
            <w:proofErr w:type="spellEnd"/>
            <w:r w:rsidRPr="004E3FF5">
              <w:rPr>
                <w:rFonts w:ascii="Arial" w:hAnsi="Arial" w:cs="Arial"/>
                <w:sz w:val="24"/>
                <w:szCs w:val="24"/>
              </w:rPr>
              <w:t>(a)</w:t>
            </w:r>
            <w:proofErr w:type="spellStart"/>
            <w:r w:rsidRPr="004E3FF5">
              <w:rPr>
                <w:rFonts w:ascii="Arial" w:hAnsi="Arial" w:cs="Arial"/>
                <w:sz w:val="24"/>
                <w:szCs w:val="24"/>
              </w:rPr>
              <w:t>piren</w:t>
            </w:r>
            <w:proofErr w:type="spellEnd"/>
          </w:p>
        </w:tc>
        <w:tc>
          <w:tcPr>
            <w:tcW w:w="1984" w:type="dxa"/>
            <w:tcBorders>
              <w:top w:val="single" w:sz="12" w:space="0" w:color="auto"/>
              <w:left w:val="single" w:sz="12" w:space="0" w:color="auto"/>
            </w:tcBorders>
            <w:vAlign w:val="center"/>
          </w:tcPr>
          <w:p w14:paraId="310B6513" w14:textId="77777777" w:rsidR="005C3900" w:rsidRDefault="00941FD6" w:rsidP="00211098">
            <w:pPr>
              <w:pStyle w:val="Tretabeli"/>
              <w:jc w:val="left"/>
              <w:rPr>
                <w:rFonts w:ascii="Arial" w:hAnsi="Arial" w:cs="Arial"/>
                <w:sz w:val="24"/>
                <w:szCs w:val="24"/>
              </w:rPr>
            </w:pPr>
            <w:r w:rsidRPr="004E3FF5">
              <w:rPr>
                <w:rFonts w:ascii="Arial" w:hAnsi="Arial" w:cs="Arial"/>
                <w:sz w:val="24"/>
                <w:szCs w:val="24"/>
              </w:rPr>
              <w:t xml:space="preserve">1 </w:t>
            </w:r>
          </w:p>
          <w:p w14:paraId="4CAFAF1F" w14:textId="702AB269"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(pył PM10)</w:t>
            </w:r>
          </w:p>
        </w:tc>
        <w:tc>
          <w:tcPr>
            <w:tcW w:w="1701" w:type="dxa"/>
            <w:tcBorders>
              <w:top w:val="single" w:sz="12" w:space="0" w:color="auto"/>
            </w:tcBorders>
            <w:vAlign w:val="center"/>
          </w:tcPr>
          <w:p w14:paraId="0ADE1F3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tcBorders>
              <w:top w:val="single" w:sz="12" w:space="0" w:color="auto"/>
            </w:tcBorders>
            <w:vAlign w:val="center"/>
          </w:tcPr>
          <w:p w14:paraId="06604A7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418" w:type="dxa"/>
            <w:tcBorders>
              <w:top w:val="single" w:sz="12" w:space="0" w:color="auto"/>
            </w:tcBorders>
            <w:shd w:val="clear" w:color="auto" w:fill="70AD47" w:themeFill="accent6"/>
            <w:vAlign w:val="center"/>
          </w:tcPr>
          <w:p w14:paraId="3716582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0C6FF12E" w14:textId="77777777" w:rsidTr="0050037D">
        <w:trPr>
          <w:trHeight w:val="719"/>
          <w:jc w:val="center"/>
        </w:trPr>
        <w:tc>
          <w:tcPr>
            <w:tcW w:w="3256" w:type="dxa"/>
            <w:vMerge/>
            <w:tcBorders>
              <w:right w:val="single" w:sz="12" w:space="0" w:color="auto"/>
            </w:tcBorders>
            <w:shd w:val="clear" w:color="auto" w:fill="auto"/>
            <w:vAlign w:val="center"/>
          </w:tcPr>
          <w:p w14:paraId="211CC580" w14:textId="77777777" w:rsidR="00941FD6" w:rsidRPr="004E3FF5" w:rsidRDefault="00941FD6" w:rsidP="00211098">
            <w:pPr>
              <w:pStyle w:val="Tretabeli"/>
              <w:jc w:val="left"/>
              <w:rPr>
                <w:rFonts w:ascii="Arial" w:hAnsi="Arial" w:cs="Arial"/>
                <w:sz w:val="24"/>
                <w:szCs w:val="24"/>
              </w:rPr>
            </w:pPr>
          </w:p>
        </w:tc>
        <w:tc>
          <w:tcPr>
            <w:tcW w:w="1984" w:type="dxa"/>
            <w:tcBorders>
              <w:top w:val="single" w:sz="12" w:space="0" w:color="auto"/>
              <w:left w:val="single" w:sz="12" w:space="0" w:color="auto"/>
            </w:tcBorders>
            <w:vAlign w:val="center"/>
          </w:tcPr>
          <w:p w14:paraId="0917555B" w14:textId="77777777" w:rsidR="005C3900" w:rsidRDefault="00941FD6" w:rsidP="00211098">
            <w:pPr>
              <w:pStyle w:val="Tretabeli"/>
              <w:jc w:val="left"/>
              <w:rPr>
                <w:rFonts w:ascii="Arial" w:hAnsi="Arial" w:cs="Arial"/>
                <w:sz w:val="24"/>
                <w:szCs w:val="24"/>
              </w:rPr>
            </w:pPr>
            <w:r w:rsidRPr="004E3FF5">
              <w:rPr>
                <w:rFonts w:ascii="Arial" w:hAnsi="Arial" w:cs="Arial"/>
                <w:sz w:val="24"/>
                <w:szCs w:val="24"/>
              </w:rPr>
              <w:t xml:space="preserve">1 </w:t>
            </w:r>
          </w:p>
          <w:p w14:paraId="67D18BDA" w14:textId="1D31585B"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(pył PM2,5)</w:t>
            </w:r>
          </w:p>
        </w:tc>
        <w:tc>
          <w:tcPr>
            <w:tcW w:w="1701" w:type="dxa"/>
            <w:tcBorders>
              <w:top w:val="single" w:sz="12" w:space="0" w:color="auto"/>
            </w:tcBorders>
            <w:vAlign w:val="center"/>
          </w:tcPr>
          <w:p w14:paraId="6CEF078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tcBorders>
              <w:top w:val="single" w:sz="12" w:space="0" w:color="auto"/>
            </w:tcBorders>
            <w:vAlign w:val="center"/>
          </w:tcPr>
          <w:p w14:paraId="2901B8D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418" w:type="dxa"/>
            <w:tcBorders>
              <w:top w:val="single" w:sz="12" w:space="0" w:color="auto"/>
            </w:tcBorders>
            <w:shd w:val="clear" w:color="auto" w:fill="70AD47" w:themeFill="accent6"/>
            <w:vAlign w:val="center"/>
          </w:tcPr>
          <w:p w14:paraId="421DCDE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5DC5DC56" w14:textId="77777777" w:rsidTr="0050037D">
        <w:trPr>
          <w:trHeight w:val="1103"/>
          <w:jc w:val="center"/>
        </w:trPr>
        <w:tc>
          <w:tcPr>
            <w:tcW w:w="3256" w:type="dxa"/>
            <w:vMerge/>
            <w:tcBorders>
              <w:right w:val="single" w:sz="12" w:space="0" w:color="auto"/>
            </w:tcBorders>
            <w:shd w:val="clear" w:color="auto" w:fill="auto"/>
            <w:vAlign w:val="center"/>
          </w:tcPr>
          <w:p w14:paraId="3D842D48" w14:textId="77777777" w:rsidR="00941FD6" w:rsidRPr="004E3FF5" w:rsidRDefault="00941FD6" w:rsidP="00211098">
            <w:pPr>
              <w:pStyle w:val="Tretabeli"/>
              <w:jc w:val="left"/>
              <w:rPr>
                <w:rFonts w:ascii="Arial" w:hAnsi="Arial" w:cs="Arial"/>
                <w:sz w:val="24"/>
                <w:szCs w:val="24"/>
              </w:rPr>
            </w:pPr>
          </w:p>
        </w:tc>
        <w:tc>
          <w:tcPr>
            <w:tcW w:w="1984" w:type="dxa"/>
            <w:tcBorders>
              <w:top w:val="single" w:sz="12" w:space="0" w:color="auto"/>
              <w:left w:val="single" w:sz="12" w:space="0" w:color="auto"/>
            </w:tcBorders>
            <w:vAlign w:val="center"/>
          </w:tcPr>
          <w:p w14:paraId="12C9E62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 (</w:t>
            </w:r>
            <w:proofErr w:type="spellStart"/>
            <w:r w:rsidRPr="004E3FF5">
              <w:rPr>
                <w:rFonts w:ascii="Arial" w:hAnsi="Arial" w:cs="Arial"/>
                <w:sz w:val="24"/>
                <w:szCs w:val="24"/>
              </w:rPr>
              <w:t>benzo</w:t>
            </w:r>
            <w:proofErr w:type="spellEnd"/>
            <w:r w:rsidRPr="004E3FF5">
              <w:rPr>
                <w:rFonts w:ascii="Arial" w:hAnsi="Arial" w:cs="Arial"/>
                <w:sz w:val="24"/>
                <w:szCs w:val="24"/>
              </w:rPr>
              <w:t>(a)</w:t>
            </w:r>
            <w:proofErr w:type="spellStart"/>
            <w:r w:rsidRPr="004E3FF5">
              <w:rPr>
                <w:rFonts w:ascii="Arial" w:hAnsi="Arial" w:cs="Arial"/>
                <w:sz w:val="24"/>
                <w:szCs w:val="24"/>
              </w:rPr>
              <w:t>piren</w:t>
            </w:r>
            <w:proofErr w:type="spellEnd"/>
            <w:r w:rsidRPr="004E3FF5">
              <w:rPr>
                <w:rFonts w:ascii="Arial" w:hAnsi="Arial" w:cs="Arial"/>
                <w:sz w:val="24"/>
                <w:szCs w:val="24"/>
              </w:rPr>
              <w:t>)</w:t>
            </w:r>
          </w:p>
        </w:tc>
        <w:tc>
          <w:tcPr>
            <w:tcW w:w="1701" w:type="dxa"/>
            <w:tcBorders>
              <w:top w:val="single" w:sz="12" w:space="0" w:color="auto"/>
            </w:tcBorders>
            <w:vAlign w:val="center"/>
          </w:tcPr>
          <w:p w14:paraId="668EDBC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tcBorders>
              <w:top w:val="single" w:sz="12" w:space="0" w:color="auto"/>
            </w:tcBorders>
            <w:vAlign w:val="center"/>
          </w:tcPr>
          <w:p w14:paraId="11914B7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w:t>
            </w:r>
          </w:p>
        </w:tc>
        <w:tc>
          <w:tcPr>
            <w:tcW w:w="1418" w:type="dxa"/>
            <w:tcBorders>
              <w:top w:val="single" w:sz="12" w:space="0" w:color="auto"/>
            </w:tcBorders>
            <w:shd w:val="clear" w:color="auto" w:fill="70AD47" w:themeFill="accent6"/>
            <w:vAlign w:val="center"/>
          </w:tcPr>
          <w:p w14:paraId="0E07D6B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056C6AC0" w14:textId="77777777" w:rsidTr="0050037D">
        <w:trPr>
          <w:trHeight w:val="779"/>
          <w:jc w:val="center"/>
        </w:trPr>
        <w:tc>
          <w:tcPr>
            <w:tcW w:w="3256" w:type="dxa"/>
            <w:vMerge w:val="restart"/>
            <w:tcBorders>
              <w:right w:val="single" w:sz="12" w:space="0" w:color="auto"/>
            </w:tcBorders>
            <w:shd w:val="clear" w:color="auto" w:fill="auto"/>
            <w:vAlign w:val="center"/>
          </w:tcPr>
          <w:p w14:paraId="0AA2BA9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Powierzchnia województwa objęta przekroczeniami średniorocznych norm zanieczyszczeń problemowych  [%]</w:t>
            </w:r>
          </w:p>
          <w:p w14:paraId="1FDDFE0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pył PM10</w:t>
            </w:r>
          </w:p>
          <w:p w14:paraId="226799C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pył PM2,5</w:t>
            </w:r>
          </w:p>
          <w:p w14:paraId="754CA82F" w14:textId="4B025F7A" w:rsidR="00941FD6" w:rsidRPr="004E3FF5" w:rsidRDefault="002C3860" w:rsidP="00211098">
            <w:pPr>
              <w:pStyle w:val="Tretabeli"/>
              <w:jc w:val="left"/>
              <w:rPr>
                <w:rFonts w:ascii="Arial" w:hAnsi="Arial" w:cs="Arial"/>
                <w:sz w:val="24"/>
                <w:szCs w:val="24"/>
              </w:rPr>
            </w:pPr>
            <w:r w:rsidRPr="004E3FF5">
              <w:rPr>
                <w:rFonts w:ascii="Arial" w:hAnsi="Arial" w:cs="Arial"/>
                <w:sz w:val="24"/>
                <w:szCs w:val="24"/>
              </w:rPr>
              <w:t xml:space="preserve">– </w:t>
            </w:r>
            <w:proofErr w:type="spellStart"/>
            <w:r w:rsidRPr="004E3FF5">
              <w:rPr>
                <w:rFonts w:ascii="Arial" w:hAnsi="Arial" w:cs="Arial"/>
                <w:sz w:val="24"/>
                <w:szCs w:val="24"/>
              </w:rPr>
              <w:t>benzo</w:t>
            </w:r>
            <w:proofErr w:type="spellEnd"/>
            <w:r w:rsidRPr="004E3FF5">
              <w:rPr>
                <w:rFonts w:ascii="Arial" w:hAnsi="Arial" w:cs="Arial"/>
                <w:sz w:val="24"/>
                <w:szCs w:val="24"/>
              </w:rPr>
              <w:t>(a)</w:t>
            </w:r>
            <w:proofErr w:type="spellStart"/>
            <w:r w:rsidRPr="004E3FF5">
              <w:rPr>
                <w:rFonts w:ascii="Arial" w:hAnsi="Arial" w:cs="Arial"/>
                <w:sz w:val="24"/>
                <w:szCs w:val="24"/>
              </w:rPr>
              <w:t>piren</w:t>
            </w:r>
            <w:proofErr w:type="spellEnd"/>
            <w:r w:rsidRPr="004E3FF5">
              <w:rPr>
                <w:rFonts w:ascii="Arial" w:hAnsi="Arial" w:cs="Arial"/>
                <w:sz w:val="24"/>
                <w:szCs w:val="24"/>
              </w:rPr>
              <w:t xml:space="preserve"> </w:t>
            </w:r>
          </w:p>
        </w:tc>
        <w:tc>
          <w:tcPr>
            <w:tcW w:w="1984" w:type="dxa"/>
            <w:tcBorders>
              <w:left w:val="single" w:sz="12" w:space="0" w:color="auto"/>
            </w:tcBorders>
            <w:vAlign w:val="center"/>
          </w:tcPr>
          <w:p w14:paraId="265AFF7E" w14:textId="77777777" w:rsidR="005C3900" w:rsidRDefault="00941FD6" w:rsidP="00211098">
            <w:pPr>
              <w:pStyle w:val="Tretabeli"/>
              <w:jc w:val="left"/>
              <w:rPr>
                <w:rFonts w:ascii="Arial" w:hAnsi="Arial" w:cs="Arial"/>
                <w:sz w:val="24"/>
                <w:szCs w:val="24"/>
              </w:rPr>
            </w:pPr>
            <w:r w:rsidRPr="004E3FF5">
              <w:rPr>
                <w:rFonts w:ascii="Arial" w:hAnsi="Arial" w:cs="Arial"/>
                <w:sz w:val="24"/>
                <w:szCs w:val="24"/>
              </w:rPr>
              <w:t xml:space="preserve">0,2 </w:t>
            </w:r>
          </w:p>
          <w:p w14:paraId="18DD11A1" w14:textId="5F3243AC"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(pył PM10)</w:t>
            </w:r>
          </w:p>
        </w:tc>
        <w:tc>
          <w:tcPr>
            <w:tcW w:w="1701" w:type="dxa"/>
            <w:vAlign w:val="center"/>
          </w:tcPr>
          <w:p w14:paraId="73FA1F62"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vAlign w:val="center"/>
          </w:tcPr>
          <w:p w14:paraId="5D92E0E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3,0</w:t>
            </w:r>
          </w:p>
        </w:tc>
        <w:tc>
          <w:tcPr>
            <w:tcW w:w="1418" w:type="dxa"/>
            <w:shd w:val="clear" w:color="auto" w:fill="FF0000"/>
            <w:vAlign w:val="center"/>
          </w:tcPr>
          <w:p w14:paraId="66CA996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6136BE4C" w14:textId="77777777" w:rsidTr="0050037D">
        <w:trPr>
          <w:trHeight w:val="779"/>
          <w:jc w:val="center"/>
        </w:trPr>
        <w:tc>
          <w:tcPr>
            <w:tcW w:w="3256" w:type="dxa"/>
            <w:vMerge/>
            <w:tcBorders>
              <w:right w:val="single" w:sz="12" w:space="0" w:color="auto"/>
            </w:tcBorders>
            <w:shd w:val="clear" w:color="auto" w:fill="auto"/>
            <w:vAlign w:val="center"/>
          </w:tcPr>
          <w:p w14:paraId="2B48092A" w14:textId="77777777" w:rsidR="00941FD6" w:rsidRPr="004E3FF5" w:rsidRDefault="00941FD6" w:rsidP="00211098">
            <w:pPr>
              <w:pStyle w:val="Tretabeli"/>
              <w:jc w:val="left"/>
              <w:rPr>
                <w:rFonts w:ascii="Arial" w:hAnsi="Arial" w:cs="Arial"/>
                <w:sz w:val="24"/>
                <w:szCs w:val="24"/>
              </w:rPr>
            </w:pPr>
          </w:p>
        </w:tc>
        <w:tc>
          <w:tcPr>
            <w:tcW w:w="1984" w:type="dxa"/>
            <w:tcBorders>
              <w:left w:val="single" w:sz="12" w:space="0" w:color="auto"/>
            </w:tcBorders>
            <w:vAlign w:val="center"/>
          </w:tcPr>
          <w:p w14:paraId="35C11A20" w14:textId="77777777" w:rsidR="005C3900" w:rsidRDefault="00941FD6" w:rsidP="00211098">
            <w:pPr>
              <w:pStyle w:val="Tretabeli"/>
              <w:jc w:val="left"/>
              <w:rPr>
                <w:rFonts w:ascii="Arial" w:hAnsi="Arial" w:cs="Arial"/>
                <w:sz w:val="24"/>
                <w:szCs w:val="24"/>
              </w:rPr>
            </w:pPr>
            <w:r w:rsidRPr="004E3FF5">
              <w:rPr>
                <w:rFonts w:ascii="Arial" w:hAnsi="Arial" w:cs="Arial"/>
                <w:sz w:val="24"/>
                <w:szCs w:val="24"/>
              </w:rPr>
              <w:t xml:space="preserve">0,1 </w:t>
            </w:r>
          </w:p>
          <w:p w14:paraId="059459B1" w14:textId="0C084EBB"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(pył PM2,5)</w:t>
            </w:r>
          </w:p>
        </w:tc>
        <w:tc>
          <w:tcPr>
            <w:tcW w:w="1701" w:type="dxa"/>
            <w:vAlign w:val="center"/>
          </w:tcPr>
          <w:p w14:paraId="27418F1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vAlign w:val="center"/>
          </w:tcPr>
          <w:p w14:paraId="191AB97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418" w:type="dxa"/>
            <w:shd w:val="clear" w:color="auto" w:fill="70AD47" w:themeFill="accent6"/>
            <w:vAlign w:val="center"/>
          </w:tcPr>
          <w:p w14:paraId="314939A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5C2365BE" w14:textId="77777777" w:rsidTr="0050037D">
        <w:trPr>
          <w:trHeight w:val="779"/>
          <w:jc w:val="center"/>
        </w:trPr>
        <w:tc>
          <w:tcPr>
            <w:tcW w:w="3256" w:type="dxa"/>
            <w:vMerge/>
            <w:tcBorders>
              <w:right w:val="single" w:sz="12" w:space="0" w:color="auto"/>
            </w:tcBorders>
            <w:shd w:val="clear" w:color="auto" w:fill="auto"/>
            <w:vAlign w:val="center"/>
          </w:tcPr>
          <w:p w14:paraId="0C2F4DA4" w14:textId="77777777" w:rsidR="00941FD6" w:rsidRPr="004E3FF5" w:rsidRDefault="00941FD6" w:rsidP="00211098">
            <w:pPr>
              <w:pStyle w:val="Tretabeli"/>
              <w:jc w:val="left"/>
              <w:rPr>
                <w:rFonts w:ascii="Arial" w:hAnsi="Arial" w:cs="Arial"/>
                <w:sz w:val="24"/>
                <w:szCs w:val="24"/>
              </w:rPr>
            </w:pPr>
          </w:p>
        </w:tc>
        <w:tc>
          <w:tcPr>
            <w:tcW w:w="1984" w:type="dxa"/>
            <w:tcBorders>
              <w:left w:val="single" w:sz="12" w:space="0" w:color="auto"/>
            </w:tcBorders>
            <w:vAlign w:val="center"/>
          </w:tcPr>
          <w:p w14:paraId="0DC252D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13,5 (</w:t>
            </w:r>
            <w:proofErr w:type="spellStart"/>
            <w:r w:rsidRPr="004E3FF5">
              <w:rPr>
                <w:rFonts w:ascii="Arial" w:hAnsi="Arial" w:cs="Arial"/>
                <w:sz w:val="24"/>
                <w:szCs w:val="24"/>
              </w:rPr>
              <w:t>benzo</w:t>
            </w:r>
            <w:proofErr w:type="spellEnd"/>
            <w:r w:rsidRPr="004E3FF5">
              <w:rPr>
                <w:rFonts w:ascii="Arial" w:hAnsi="Arial" w:cs="Arial"/>
                <w:sz w:val="24"/>
                <w:szCs w:val="24"/>
              </w:rPr>
              <w:t>(a)</w:t>
            </w:r>
            <w:proofErr w:type="spellStart"/>
            <w:r w:rsidRPr="004E3FF5">
              <w:rPr>
                <w:rFonts w:ascii="Arial" w:hAnsi="Arial" w:cs="Arial"/>
                <w:sz w:val="24"/>
                <w:szCs w:val="24"/>
              </w:rPr>
              <w:t>piren</w:t>
            </w:r>
            <w:proofErr w:type="spellEnd"/>
            <w:r w:rsidRPr="004E3FF5">
              <w:rPr>
                <w:rFonts w:ascii="Arial" w:hAnsi="Arial" w:cs="Arial"/>
                <w:sz w:val="24"/>
                <w:szCs w:val="24"/>
              </w:rPr>
              <w:t>)</w:t>
            </w:r>
          </w:p>
        </w:tc>
        <w:tc>
          <w:tcPr>
            <w:tcW w:w="1701" w:type="dxa"/>
            <w:vAlign w:val="center"/>
          </w:tcPr>
          <w:p w14:paraId="72F1AA4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vAlign w:val="center"/>
          </w:tcPr>
          <w:p w14:paraId="3C1F006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418" w:type="dxa"/>
            <w:shd w:val="clear" w:color="auto" w:fill="70AD47" w:themeFill="accent6"/>
            <w:vAlign w:val="center"/>
          </w:tcPr>
          <w:p w14:paraId="0C600EC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4C0B8903" w14:textId="77777777" w:rsidTr="0050037D">
        <w:trPr>
          <w:jc w:val="center"/>
        </w:trPr>
        <w:tc>
          <w:tcPr>
            <w:tcW w:w="3256" w:type="dxa"/>
            <w:tcBorders>
              <w:right w:val="single" w:sz="12" w:space="0" w:color="auto"/>
            </w:tcBorders>
            <w:shd w:val="clear" w:color="auto" w:fill="auto"/>
            <w:vAlign w:val="center"/>
          </w:tcPr>
          <w:p w14:paraId="5503237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Wartość wskaźnika średniego narażenia na pył PM2,5 na terenie miasta Rzeszów [</w:t>
            </w:r>
            <w:proofErr w:type="spellStart"/>
            <w:r w:rsidRPr="004E3FF5">
              <w:rPr>
                <w:rFonts w:ascii="Arial" w:hAnsi="Arial" w:cs="Arial"/>
                <w:sz w:val="24"/>
                <w:szCs w:val="24"/>
              </w:rPr>
              <w:t>μg</w:t>
            </w:r>
            <w:proofErr w:type="spellEnd"/>
            <w:r w:rsidRPr="004E3FF5">
              <w:rPr>
                <w:rFonts w:ascii="Arial" w:hAnsi="Arial" w:cs="Arial"/>
                <w:sz w:val="24"/>
                <w:szCs w:val="24"/>
              </w:rPr>
              <w:t xml:space="preserve">/m3], </w:t>
            </w:r>
          </w:p>
        </w:tc>
        <w:tc>
          <w:tcPr>
            <w:tcW w:w="1984" w:type="dxa"/>
            <w:tcBorders>
              <w:left w:val="single" w:sz="12" w:space="0" w:color="auto"/>
            </w:tcBorders>
            <w:vAlign w:val="center"/>
          </w:tcPr>
          <w:p w14:paraId="7475106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21</w:t>
            </w:r>
          </w:p>
        </w:tc>
        <w:tc>
          <w:tcPr>
            <w:tcW w:w="1701" w:type="dxa"/>
            <w:vAlign w:val="center"/>
          </w:tcPr>
          <w:p w14:paraId="4A024C4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18</w:t>
            </w:r>
          </w:p>
        </w:tc>
        <w:tc>
          <w:tcPr>
            <w:tcW w:w="1701" w:type="dxa"/>
            <w:vAlign w:val="center"/>
          </w:tcPr>
          <w:p w14:paraId="55342C8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16</w:t>
            </w:r>
          </w:p>
        </w:tc>
        <w:tc>
          <w:tcPr>
            <w:tcW w:w="1418" w:type="dxa"/>
            <w:shd w:val="clear" w:color="auto" w:fill="70AD47" w:themeFill="accent6"/>
            <w:vAlign w:val="center"/>
          </w:tcPr>
          <w:p w14:paraId="4D9E46B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408C7AEC" w14:textId="77777777" w:rsidTr="0050037D">
        <w:trPr>
          <w:trHeight w:val="629"/>
          <w:jc w:val="center"/>
        </w:trPr>
        <w:tc>
          <w:tcPr>
            <w:tcW w:w="3256" w:type="dxa"/>
            <w:tcBorders>
              <w:right w:val="single" w:sz="12" w:space="0" w:color="auto"/>
            </w:tcBorders>
            <w:shd w:val="clear" w:color="auto" w:fill="auto"/>
            <w:vAlign w:val="center"/>
          </w:tcPr>
          <w:p w14:paraId="71940A35" w14:textId="455FBBDE"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Długo</w:t>
            </w:r>
            <w:r w:rsidR="002C3860" w:rsidRPr="004E3FF5">
              <w:rPr>
                <w:rFonts w:ascii="Arial" w:hAnsi="Arial" w:cs="Arial"/>
                <w:sz w:val="24"/>
                <w:szCs w:val="24"/>
              </w:rPr>
              <w:t>ść sieci cieplnej przesyłowej i </w:t>
            </w:r>
            <w:r w:rsidRPr="004E3FF5">
              <w:rPr>
                <w:rFonts w:ascii="Arial" w:hAnsi="Arial" w:cs="Arial"/>
                <w:sz w:val="24"/>
                <w:szCs w:val="24"/>
              </w:rPr>
              <w:t>rozdzielczej [km]</w:t>
            </w:r>
          </w:p>
        </w:tc>
        <w:tc>
          <w:tcPr>
            <w:tcW w:w="1984" w:type="dxa"/>
            <w:tcBorders>
              <w:left w:val="single" w:sz="12" w:space="0" w:color="auto"/>
            </w:tcBorders>
            <w:vAlign w:val="center"/>
          </w:tcPr>
          <w:p w14:paraId="5758967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673,6</w:t>
            </w:r>
          </w:p>
        </w:tc>
        <w:tc>
          <w:tcPr>
            <w:tcW w:w="1701" w:type="dxa"/>
            <w:vAlign w:val="center"/>
          </w:tcPr>
          <w:p w14:paraId="7C90BC1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673,6</w:t>
            </w:r>
          </w:p>
        </w:tc>
        <w:tc>
          <w:tcPr>
            <w:tcW w:w="1701" w:type="dxa"/>
            <w:vAlign w:val="center"/>
          </w:tcPr>
          <w:p w14:paraId="578C203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681,9</w:t>
            </w:r>
          </w:p>
        </w:tc>
        <w:tc>
          <w:tcPr>
            <w:tcW w:w="1418" w:type="dxa"/>
            <w:shd w:val="clear" w:color="auto" w:fill="70AD47" w:themeFill="accent6"/>
            <w:vAlign w:val="center"/>
          </w:tcPr>
          <w:p w14:paraId="35BD770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4E68E364" w14:textId="77777777" w:rsidTr="00F23FFF">
        <w:trPr>
          <w:trHeight w:val="1345"/>
          <w:jc w:val="center"/>
        </w:trPr>
        <w:tc>
          <w:tcPr>
            <w:tcW w:w="3256" w:type="dxa"/>
            <w:tcBorders>
              <w:right w:val="single" w:sz="12" w:space="0" w:color="auto"/>
            </w:tcBorders>
            <w:shd w:val="clear" w:color="auto" w:fill="auto"/>
            <w:vAlign w:val="center"/>
          </w:tcPr>
          <w:p w14:paraId="685483B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Długość czynnej sieci gazowej ogółem [km]</w:t>
            </w:r>
          </w:p>
        </w:tc>
        <w:tc>
          <w:tcPr>
            <w:tcW w:w="1984" w:type="dxa"/>
            <w:tcBorders>
              <w:left w:val="single" w:sz="12" w:space="0" w:color="auto"/>
            </w:tcBorders>
            <w:vAlign w:val="center"/>
          </w:tcPr>
          <w:p w14:paraId="0D4E682A" w14:textId="6393C1C3"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20375,9</w:t>
            </w:r>
          </w:p>
        </w:tc>
        <w:tc>
          <w:tcPr>
            <w:tcW w:w="1701" w:type="dxa"/>
            <w:vAlign w:val="center"/>
          </w:tcPr>
          <w:p w14:paraId="13FED4D3" w14:textId="664E4401"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20375,9</w:t>
            </w:r>
          </w:p>
        </w:tc>
        <w:tc>
          <w:tcPr>
            <w:tcW w:w="1701" w:type="dxa"/>
            <w:vAlign w:val="center"/>
          </w:tcPr>
          <w:p w14:paraId="323753A8" w14:textId="367D4928"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21</w:t>
            </w:r>
            <w:r w:rsidR="00110F82" w:rsidRPr="004E3FF5">
              <w:rPr>
                <w:rFonts w:ascii="Arial" w:hAnsi="Arial" w:cs="Arial"/>
                <w:sz w:val="24"/>
                <w:szCs w:val="24"/>
              </w:rPr>
              <w:t>364,6</w:t>
            </w:r>
          </w:p>
        </w:tc>
        <w:tc>
          <w:tcPr>
            <w:tcW w:w="1418" w:type="dxa"/>
            <w:shd w:val="clear" w:color="auto" w:fill="70AD47" w:themeFill="accent6"/>
            <w:vAlign w:val="center"/>
          </w:tcPr>
          <w:p w14:paraId="0F9125E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6E4991BD" w14:textId="77777777" w:rsidTr="0050037D">
        <w:trPr>
          <w:jc w:val="center"/>
        </w:trPr>
        <w:tc>
          <w:tcPr>
            <w:tcW w:w="3256" w:type="dxa"/>
            <w:tcBorders>
              <w:right w:val="single" w:sz="12" w:space="0" w:color="auto"/>
            </w:tcBorders>
            <w:shd w:val="clear" w:color="auto" w:fill="auto"/>
            <w:vAlign w:val="center"/>
          </w:tcPr>
          <w:p w14:paraId="28E85B8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lastRenderedPageBreak/>
              <w:t>Liczba wymienionych/ zmodernizowanych kotłów [szt.],</w:t>
            </w:r>
          </w:p>
        </w:tc>
        <w:tc>
          <w:tcPr>
            <w:tcW w:w="1984" w:type="dxa"/>
            <w:vMerge w:val="restart"/>
            <w:tcBorders>
              <w:left w:val="single" w:sz="12" w:space="0" w:color="auto"/>
            </w:tcBorders>
            <w:vAlign w:val="center"/>
          </w:tcPr>
          <w:p w14:paraId="750D2376" w14:textId="78A91550"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2030</w:t>
            </w:r>
          </w:p>
        </w:tc>
        <w:tc>
          <w:tcPr>
            <w:tcW w:w="1701" w:type="dxa"/>
            <w:vMerge w:val="restart"/>
            <w:vAlign w:val="center"/>
          </w:tcPr>
          <w:p w14:paraId="14164DA5" w14:textId="7F6C4BE9"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2030 / wzrost</w:t>
            </w:r>
          </w:p>
        </w:tc>
        <w:tc>
          <w:tcPr>
            <w:tcW w:w="1701" w:type="dxa"/>
            <w:vMerge w:val="restart"/>
            <w:vAlign w:val="center"/>
          </w:tcPr>
          <w:p w14:paraId="36AD7C72" w14:textId="09A39F05"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21981</w:t>
            </w:r>
          </w:p>
        </w:tc>
        <w:tc>
          <w:tcPr>
            <w:tcW w:w="1418" w:type="dxa"/>
            <w:vMerge w:val="restart"/>
            <w:shd w:val="clear" w:color="auto" w:fill="70AD47" w:themeFill="accent6"/>
            <w:vAlign w:val="center"/>
          </w:tcPr>
          <w:p w14:paraId="388C028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37A70D05" w14:textId="77777777" w:rsidTr="0050037D">
        <w:trPr>
          <w:jc w:val="center"/>
        </w:trPr>
        <w:tc>
          <w:tcPr>
            <w:tcW w:w="3256" w:type="dxa"/>
            <w:tcBorders>
              <w:right w:val="single" w:sz="12" w:space="0" w:color="auto"/>
            </w:tcBorders>
            <w:shd w:val="clear" w:color="auto" w:fill="auto"/>
            <w:vAlign w:val="center"/>
          </w:tcPr>
          <w:p w14:paraId="1768EF4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E-sprawozdawczość Programów ochrony powietrza</w:t>
            </w:r>
          </w:p>
        </w:tc>
        <w:tc>
          <w:tcPr>
            <w:tcW w:w="1984" w:type="dxa"/>
            <w:vMerge/>
            <w:tcBorders>
              <w:left w:val="single" w:sz="12" w:space="0" w:color="auto"/>
            </w:tcBorders>
            <w:vAlign w:val="center"/>
          </w:tcPr>
          <w:p w14:paraId="2FB14FB0" w14:textId="77777777" w:rsidR="00941FD6" w:rsidRPr="004E3FF5" w:rsidRDefault="00941FD6" w:rsidP="00211098">
            <w:pPr>
              <w:pStyle w:val="Tretabeli"/>
              <w:jc w:val="left"/>
              <w:rPr>
                <w:rFonts w:ascii="Arial" w:hAnsi="Arial" w:cs="Arial"/>
                <w:sz w:val="24"/>
                <w:szCs w:val="24"/>
              </w:rPr>
            </w:pPr>
          </w:p>
        </w:tc>
        <w:tc>
          <w:tcPr>
            <w:tcW w:w="1701" w:type="dxa"/>
            <w:vMerge/>
            <w:vAlign w:val="center"/>
          </w:tcPr>
          <w:p w14:paraId="404AF04C" w14:textId="77777777" w:rsidR="00941FD6" w:rsidRPr="004E3FF5" w:rsidRDefault="00941FD6" w:rsidP="00211098">
            <w:pPr>
              <w:pStyle w:val="Tretabeli"/>
              <w:jc w:val="left"/>
              <w:rPr>
                <w:rFonts w:ascii="Arial" w:hAnsi="Arial" w:cs="Arial"/>
                <w:sz w:val="24"/>
                <w:szCs w:val="24"/>
              </w:rPr>
            </w:pPr>
          </w:p>
        </w:tc>
        <w:tc>
          <w:tcPr>
            <w:tcW w:w="1701" w:type="dxa"/>
            <w:vMerge/>
            <w:vAlign w:val="center"/>
          </w:tcPr>
          <w:p w14:paraId="15F179E4" w14:textId="77777777" w:rsidR="00941FD6" w:rsidRPr="004E3FF5" w:rsidRDefault="00941FD6" w:rsidP="00211098">
            <w:pPr>
              <w:pStyle w:val="Tretabeli"/>
              <w:jc w:val="left"/>
              <w:rPr>
                <w:rFonts w:ascii="Arial" w:hAnsi="Arial" w:cs="Arial"/>
                <w:sz w:val="24"/>
                <w:szCs w:val="24"/>
              </w:rPr>
            </w:pPr>
          </w:p>
        </w:tc>
        <w:tc>
          <w:tcPr>
            <w:tcW w:w="1418" w:type="dxa"/>
            <w:vMerge/>
            <w:shd w:val="clear" w:color="auto" w:fill="70AD47" w:themeFill="accent6"/>
            <w:vAlign w:val="center"/>
          </w:tcPr>
          <w:p w14:paraId="6BDDD0FB" w14:textId="77777777" w:rsidR="00941FD6" w:rsidRPr="004E3FF5" w:rsidRDefault="00941FD6" w:rsidP="00211098">
            <w:pPr>
              <w:pStyle w:val="Tretabeli"/>
              <w:jc w:val="left"/>
              <w:rPr>
                <w:rFonts w:ascii="Arial" w:hAnsi="Arial" w:cs="Arial"/>
                <w:sz w:val="24"/>
                <w:szCs w:val="24"/>
              </w:rPr>
            </w:pPr>
          </w:p>
        </w:tc>
      </w:tr>
      <w:tr w:rsidR="00941FD6" w:rsidRPr="004E3FF5" w14:paraId="7DD7E717" w14:textId="77777777" w:rsidTr="0050037D">
        <w:trPr>
          <w:jc w:val="center"/>
        </w:trPr>
        <w:tc>
          <w:tcPr>
            <w:tcW w:w="3256" w:type="dxa"/>
            <w:tcBorders>
              <w:right w:val="single" w:sz="12" w:space="0" w:color="auto"/>
            </w:tcBorders>
            <w:shd w:val="clear" w:color="auto" w:fill="auto"/>
            <w:vAlign w:val="center"/>
          </w:tcPr>
          <w:p w14:paraId="1EAB389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Program „Czyste Powietrze”</w:t>
            </w:r>
          </w:p>
        </w:tc>
        <w:tc>
          <w:tcPr>
            <w:tcW w:w="1984" w:type="dxa"/>
            <w:vMerge/>
            <w:tcBorders>
              <w:left w:val="single" w:sz="12" w:space="0" w:color="auto"/>
            </w:tcBorders>
            <w:vAlign w:val="center"/>
          </w:tcPr>
          <w:p w14:paraId="29A675B6" w14:textId="77777777" w:rsidR="00941FD6" w:rsidRPr="004E3FF5" w:rsidRDefault="00941FD6" w:rsidP="00211098">
            <w:pPr>
              <w:pStyle w:val="Tretabeli"/>
              <w:jc w:val="left"/>
              <w:rPr>
                <w:rFonts w:ascii="Arial" w:hAnsi="Arial" w:cs="Arial"/>
                <w:sz w:val="24"/>
                <w:szCs w:val="24"/>
              </w:rPr>
            </w:pPr>
          </w:p>
        </w:tc>
        <w:tc>
          <w:tcPr>
            <w:tcW w:w="1701" w:type="dxa"/>
            <w:vMerge/>
            <w:vAlign w:val="center"/>
          </w:tcPr>
          <w:p w14:paraId="71FE88D4" w14:textId="77777777" w:rsidR="00941FD6" w:rsidRPr="004E3FF5" w:rsidRDefault="00941FD6" w:rsidP="00211098">
            <w:pPr>
              <w:pStyle w:val="Tretabeli"/>
              <w:jc w:val="left"/>
              <w:rPr>
                <w:rFonts w:ascii="Arial" w:hAnsi="Arial" w:cs="Arial"/>
                <w:sz w:val="24"/>
                <w:szCs w:val="24"/>
              </w:rPr>
            </w:pPr>
          </w:p>
        </w:tc>
        <w:tc>
          <w:tcPr>
            <w:tcW w:w="1701" w:type="dxa"/>
            <w:vMerge/>
            <w:vAlign w:val="center"/>
          </w:tcPr>
          <w:p w14:paraId="4CD41251" w14:textId="77777777" w:rsidR="00941FD6" w:rsidRPr="004E3FF5" w:rsidRDefault="00941FD6" w:rsidP="00211098">
            <w:pPr>
              <w:pStyle w:val="Tretabeli"/>
              <w:jc w:val="left"/>
              <w:rPr>
                <w:rFonts w:ascii="Arial" w:hAnsi="Arial" w:cs="Arial"/>
                <w:sz w:val="24"/>
                <w:szCs w:val="24"/>
              </w:rPr>
            </w:pPr>
          </w:p>
        </w:tc>
        <w:tc>
          <w:tcPr>
            <w:tcW w:w="1418" w:type="dxa"/>
            <w:vMerge/>
            <w:shd w:val="clear" w:color="auto" w:fill="70AD47" w:themeFill="accent6"/>
            <w:vAlign w:val="center"/>
          </w:tcPr>
          <w:p w14:paraId="7ECF9D71" w14:textId="77777777" w:rsidR="00941FD6" w:rsidRPr="004E3FF5" w:rsidRDefault="00941FD6" w:rsidP="00211098">
            <w:pPr>
              <w:pStyle w:val="Tretabeli"/>
              <w:jc w:val="left"/>
              <w:rPr>
                <w:rFonts w:ascii="Arial" w:hAnsi="Arial" w:cs="Arial"/>
                <w:sz w:val="24"/>
                <w:szCs w:val="24"/>
              </w:rPr>
            </w:pPr>
          </w:p>
        </w:tc>
      </w:tr>
      <w:tr w:rsidR="00941FD6" w:rsidRPr="004E3FF5" w14:paraId="0FCE6430" w14:textId="77777777" w:rsidTr="0050037D">
        <w:trPr>
          <w:trHeight w:val="1002"/>
          <w:jc w:val="center"/>
        </w:trPr>
        <w:tc>
          <w:tcPr>
            <w:tcW w:w="3256" w:type="dxa"/>
            <w:tcBorders>
              <w:right w:val="single" w:sz="12" w:space="0" w:color="auto"/>
            </w:tcBorders>
            <w:shd w:val="clear" w:color="auto" w:fill="auto"/>
            <w:vAlign w:val="center"/>
          </w:tcPr>
          <w:p w14:paraId="5EC9650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Centralna ewidencja emisyjności budynków „CEEB” (ilość złożonych deklaracji)</w:t>
            </w:r>
          </w:p>
        </w:tc>
        <w:tc>
          <w:tcPr>
            <w:tcW w:w="1984" w:type="dxa"/>
            <w:tcBorders>
              <w:left w:val="single" w:sz="12" w:space="0" w:color="auto"/>
            </w:tcBorders>
            <w:vAlign w:val="center"/>
          </w:tcPr>
          <w:p w14:paraId="6F367BC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Brak danych bazowych dla wskaźnika</w:t>
            </w:r>
          </w:p>
        </w:tc>
        <w:tc>
          <w:tcPr>
            <w:tcW w:w="1701" w:type="dxa"/>
            <w:vAlign w:val="center"/>
          </w:tcPr>
          <w:p w14:paraId="1836D21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0A2685B7" w14:textId="65182728"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581473</w:t>
            </w:r>
            <w:r w:rsidRPr="004E3FF5">
              <w:rPr>
                <w:rFonts w:ascii="Arial" w:hAnsi="Arial" w:cs="Arial"/>
                <w:sz w:val="24"/>
                <w:szCs w:val="24"/>
              </w:rPr>
              <w:footnoteReference w:id="14"/>
            </w:r>
          </w:p>
        </w:tc>
        <w:tc>
          <w:tcPr>
            <w:tcW w:w="1418" w:type="dxa"/>
            <w:shd w:val="clear" w:color="auto" w:fill="70AD47" w:themeFill="accent6"/>
            <w:vAlign w:val="center"/>
          </w:tcPr>
          <w:p w14:paraId="02E46A4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2E10D509" w14:textId="77777777" w:rsidTr="0050037D">
        <w:trPr>
          <w:trHeight w:val="1061"/>
          <w:jc w:val="center"/>
        </w:trPr>
        <w:tc>
          <w:tcPr>
            <w:tcW w:w="3256" w:type="dxa"/>
            <w:tcBorders>
              <w:right w:val="single" w:sz="12" w:space="0" w:color="auto"/>
            </w:tcBorders>
            <w:shd w:val="clear" w:color="auto" w:fill="auto"/>
            <w:vAlign w:val="center"/>
          </w:tcPr>
          <w:p w14:paraId="7BE64DF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przewozów pasażerskich komunikacją miejską [mln osób]</w:t>
            </w:r>
          </w:p>
        </w:tc>
        <w:tc>
          <w:tcPr>
            <w:tcW w:w="1984" w:type="dxa"/>
            <w:tcBorders>
              <w:left w:val="single" w:sz="12" w:space="0" w:color="auto"/>
            </w:tcBorders>
            <w:vAlign w:val="center"/>
          </w:tcPr>
          <w:p w14:paraId="4D4A0D5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72,8</w:t>
            </w:r>
          </w:p>
        </w:tc>
        <w:tc>
          <w:tcPr>
            <w:tcW w:w="1701" w:type="dxa"/>
            <w:vAlign w:val="center"/>
          </w:tcPr>
          <w:p w14:paraId="2CEEB25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72,8</w:t>
            </w:r>
          </w:p>
        </w:tc>
        <w:tc>
          <w:tcPr>
            <w:tcW w:w="1701" w:type="dxa"/>
            <w:vAlign w:val="center"/>
          </w:tcPr>
          <w:p w14:paraId="5C3BED52"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44,8</w:t>
            </w:r>
          </w:p>
        </w:tc>
        <w:tc>
          <w:tcPr>
            <w:tcW w:w="1418" w:type="dxa"/>
            <w:shd w:val="clear" w:color="auto" w:fill="FF0000"/>
            <w:vAlign w:val="center"/>
          </w:tcPr>
          <w:p w14:paraId="020C547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1584C951" w14:textId="77777777" w:rsidTr="0050037D">
        <w:trPr>
          <w:jc w:val="center"/>
        </w:trPr>
        <w:tc>
          <w:tcPr>
            <w:tcW w:w="3256" w:type="dxa"/>
            <w:tcBorders>
              <w:right w:val="single" w:sz="12" w:space="0" w:color="auto"/>
            </w:tcBorders>
            <w:shd w:val="clear" w:color="auto" w:fill="auto"/>
            <w:vAlign w:val="center"/>
          </w:tcPr>
          <w:p w14:paraId="56C98D8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Długość ścieżek rowerowych [km]</w:t>
            </w:r>
          </w:p>
        </w:tc>
        <w:tc>
          <w:tcPr>
            <w:tcW w:w="1984" w:type="dxa"/>
            <w:tcBorders>
              <w:left w:val="single" w:sz="12" w:space="0" w:color="auto"/>
            </w:tcBorders>
            <w:vAlign w:val="center"/>
          </w:tcPr>
          <w:p w14:paraId="0D46EA3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644,5</w:t>
            </w:r>
          </w:p>
        </w:tc>
        <w:tc>
          <w:tcPr>
            <w:tcW w:w="1701" w:type="dxa"/>
            <w:vAlign w:val="center"/>
          </w:tcPr>
          <w:p w14:paraId="749494C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&gt; 644,5</w:t>
            </w:r>
          </w:p>
        </w:tc>
        <w:tc>
          <w:tcPr>
            <w:tcW w:w="1701" w:type="dxa"/>
            <w:vAlign w:val="center"/>
          </w:tcPr>
          <w:p w14:paraId="031C6AB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745,9</w:t>
            </w:r>
          </w:p>
        </w:tc>
        <w:tc>
          <w:tcPr>
            <w:tcW w:w="1418" w:type="dxa"/>
            <w:shd w:val="clear" w:color="auto" w:fill="70AD47" w:themeFill="accent6"/>
            <w:vAlign w:val="center"/>
          </w:tcPr>
          <w:p w14:paraId="7437A36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07538479" w14:textId="77777777" w:rsidTr="0050037D">
        <w:trPr>
          <w:trHeight w:val="85"/>
          <w:jc w:val="center"/>
        </w:trPr>
        <w:tc>
          <w:tcPr>
            <w:tcW w:w="3256" w:type="dxa"/>
            <w:tcBorders>
              <w:right w:val="single" w:sz="12" w:space="0" w:color="auto"/>
            </w:tcBorders>
            <w:shd w:val="clear" w:color="auto" w:fill="auto"/>
            <w:vAlign w:val="center"/>
          </w:tcPr>
          <w:p w14:paraId="222BEEA3" w14:textId="43C0E561"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w:t>
            </w:r>
            <w:r w:rsidR="008B695F">
              <w:rPr>
                <w:rFonts w:ascii="Arial" w:hAnsi="Arial" w:cs="Arial"/>
                <w:sz w:val="24"/>
                <w:szCs w:val="24"/>
              </w:rPr>
              <w:t xml:space="preserve"> parkingów w </w:t>
            </w:r>
            <w:r w:rsidR="002C3860" w:rsidRPr="004E3FF5">
              <w:rPr>
                <w:rFonts w:ascii="Arial" w:hAnsi="Arial" w:cs="Arial"/>
                <w:sz w:val="24"/>
                <w:szCs w:val="24"/>
              </w:rPr>
              <w:t>systemie „parkuj i </w:t>
            </w:r>
            <w:r w:rsidRPr="004E3FF5">
              <w:rPr>
                <w:rFonts w:ascii="Arial" w:hAnsi="Arial" w:cs="Arial"/>
                <w:sz w:val="24"/>
                <w:szCs w:val="24"/>
              </w:rPr>
              <w:t>jedź”</w:t>
            </w:r>
          </w:p>
        </w:tc>
        <w:tc>
          <w:tcPr>
            <w:tcW w:w="1984" w:type="dxa"/>
            <w:tcBorders>
              <w:left w:val="single" w:sz="12" w:space="0" w:color="auto"/>
            </w:tcBorders>
            <w:vAlign w:val="center"/>
          </w:tcPr>
          <w:p w14:paraId="0A6E9E4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18</w:t>
            </w:r>
          </w:p>
        </w:tc>
        <w:tc>
          <w:tcPr>
            <w:tcW w:w="1701" w:type="dxa"/>
            <w:vAlign w:val="center"/>
          </w:tcPr>
          <w:p w14:paraId="50BA28E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10C051C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20</w:t>
            </w:r>
          </w:p>
        </w:tc>
        <w:tc>
          <w:tcPr>
            <w:tcW w:w="1418" w:type="dxa"/>
            <w:shd w:val="clear" w:color="auto" w:fill="70AD47" w:themeFill="accent6"/>
            <w:vAlign w:val="center"/>
          </w:tcPr>
          <w:p w14:paraId="3D0F198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02A9A3F3" w14:textId="77777777" w:rsidTr="0050037D">
        <w:trPr>
          <w:trHeight w:val="85"/>
          <w:jc w:val="center"/>
        </w:trPr>
        <w:tc>
          <w:tcPr>
            <w:tcW w:w="3256" w:type="dxa"/>
            <w:tcBorders>
              <w:right w:val="single" w:sz="12" w:space="0" w:color="auto"/>
            </w:tcBorders>
            <w:shd w:val="clear" w:color="auto" w:fill="auto"/>
            <w:vAlign w:val="center"/>
          </w:tcPr>
          <w:p w14:paraId="2A0DD86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Stan inwentarzowy taboru komunikacji miejskiej [szt.]</w:t>
            </w:r>
          </w:p>
        </w:tc>
        <w:tc>
          <w:tcPr>
            <w:tcW w:w="1984" w:type="dxa"/>
            <w:tcBorders>
              <w:left w:val="single" w:sz="12" w:space="0" w:color="auto"/>
            </w:tcBorders>
            <w:vAlign w:val="center"/>
          </w:tcPr>
          <w:p w14:paraId="70345F2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488</w:t>
            </w:r>
          </w:p>
        </w:tc>
        <w:tc>
          <w:tcPr>
            <w:tcW w:w="1701" w:type="dxa"/>
            <w:vAlign w:val="center"/>
          </w:tcPr>
          <w:p w14:paraId="2432622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3BEC8B6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501</w:t>
            </w:r>
          </w:p>
        </w:tc>
        <w:tc>
          <w:tcPr>
            <w:tcW w:w="1418" w:type="dxa"/>
            <w:shd w:val="clear" w:color="auto" w:fill="70AD47" w:themeFill="accent6"/>
            <w:vAlign w:val="center"/>
          </w:tcPr>
          <w:p w14:paraId="7CAC8CF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68641BCC" w14:textId="77777777" w:rsidTr="0050037D">
        <w:trPr>
          <w:trHeight w:val="85"/>
          <w:jc w:val="center"/>
        </w:trPr>
        <w:tc>
          <w:tcPr>
            <w:tcW w:w="3256" w:type="dxa"/>
            <w:tcBorders>
              <w:right w:val="single" w:sz="12" w:space="0" w:color="auto"/>
            </w:tcBorders>
            <w:shd w:val="clear" w:color="auto" w:fill="auto"/>
            <w:vAlign w:val="center"/>
          </w:tcPr>
          <w:p w14:paraId="41035341" w14:textId="5DF08B1D"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E</w:t>
            </w:r>
            <w:r w:rsidR="002C3860" w:rsidRPr="004E3FF5">
              <w:rPr>
                <w:rFonts w:ascii="Arial" w:hAnsi="Arial" w:cs="Arial"/>
                <w:sz w:val="24"/>
                <w:szCs w:val="24"/>
              </w:rPr>
              <w:t>misja zanieczyszczeń pyłowych z </w:t>
            </w:r>
            <w:r w:rsidRPr="004E3FF5">
              <w:rPr>
                <w:rFonts w:ascii="Arial" w:hAnsi="Arial" w:cs="Arial"/>
                <w:sz w:val="24"/>
                <w:szCs w:val="24"/>
              </w:rPr>
              <w:t>zakładów szczególnie uciążliwych dla środowiska [tys. Mg]</w:t>
            </w:r>
          </w:p>
        </w:tc>
        <w:tc>
          <w:tcPr>
            <w:tcW w:w="1984" w:type="dxa"/>
            <w:tcBorders>
              <w:left w:val="single" w:sz="12" w:space="0" w:color="auto"/>
            </w:tcBorders>
            <w:vAlign w:val="center"/>
          </w:tcPr>
          <w:p w14:paraId="379DC46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1,19</w:t>
            </w:r>
          </w:p>
        </w:tc>
        <w:tc>
          <w:tcPr>
            <w:tcW w:w="1701" w:type="dxa"/>
            <w:vAlign w:val="center"/>
          </w:tcPr>
          <w:p w14:paraId="3A83669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c>
          <w:tcPr>
            <w:tcW w:w="1701" w:type="dxa"/>
            <w:vAlign w:val="center"/>
          </w:tcPr>
          <w:p w14:paraId="5E03DF9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0,899</w:t>
            </w:r>
          </w:p>
        </w:tc>
        <w:tc>
          <w:tcPr>
            <w:tcW w:w="1418" w:type="dxa"/>
            <w:shd w:val="clear" w:color="auto" w:fill="70AD47" w:themeFill="accent6"/>
            <w:vAlign w:val="center"/>
          </w:tcPr>
          <w:p w14:paraId="55A6505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5EFA05A1" w14:textId="77777777" w:rsidTr="0050037D">
        <w:trPr>
          <w:trHeight w:val="940"/>
          <w:jc w:val="center"/>
        </w:trPr>
        <w:tc>
          <w:tcPr>
            <w:tcW w:w="3256" w:type="dxa"/>
            <w:tcBorders>
              <w:right w:val="single" w:sz="12" w:space="0" w:color="auto"/>
            </w:tcBorders>
            <w:shd w:val="clear" w:color="auto" w:fill="auto"/>
            <w:vAlign w:val="center"/>
          </w:tcPr>
          <w:p w14:paraId="638B624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lastRenderedPageBreak/>
              <w:t>Liczba osób w warunkach przekroczenia poziomu LN&gt;55dB [szt.]</w:t>
            </w:r>
          </w:p>
        </w:tc>
        <w:tc>
          <w:tcPr>
            <w:tcW w:w="1984" w:type="dxa"/>
            <w:tcBorders>
              <w:left w:val="single" w:sz="12" w:space="0" w:color="auto"/>
            </w:tcBorders>
            <w:vAlign w:val="center"/>
          </w:tcPr>
          <w:p w14:paraId="75466A0D" w14:textId="6AA3070A"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50441</w:t>
            </w:r>
          </w:p>
        </w:tc>
        <w:tc>
          <w:tcPr>
            <w:tcW w:w="1701" w:type="dxa"/>
            <w:vAlign w:val="center"/>
          </w:tcPr>
          <w:p w14:paraId="295F654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c>
          <w:tcPr>
            <w:tcW w:w="1701" w:type="dxa"/>
            <w:vAlign w:val="center"/>
          </w:tcPr>
          <w:p w14:paraId="4BBCB4F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b.d.</w:t>
            </w:r>
          </w:p>
        </w:tc>
        <w:tc>
          <w:tcPr>
            <w:tcW w:w="1418" w:type="dxa"/>
            <w:vAlign w:val="center"/>
          </w:tcPr>
          <w:p w14:paraId="2176A08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t>
            </w:r>
          </w:p>
        </w:tc>
      </w:tr>
      <w:tr w:rsidR="002C3860" w:rsidRPr="004E3FF5" w14:paraId="543EDF96" w14:textId="77777777" w:rsidTr="0050037D">
        <w:trPr>
          <w:trHeight w:val="710"/>
          <w:jc w:val="center"/>
        </w:trPr>
        <w:tc>
          <w:tcPr>
            <w:tcW w:w="3256" w:type="dxa"/>
            <w:vMerge w:val="restart"/>
            <w:tcBorders>
              <w:right w:val="single" w:sz="12" w:space="0" w:color="auto"/>
            </w:tcBorders>
            <w:shd w:val="clear" w:color="auto" w:fill="auto"/>
            <w:vAlign w:val="center"/>
          </w:tcPr>
          <w:p w14:paraId="1F3EDEBD" w14:textId="77777777"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 xml:space="preserve">Liczba punktów pomiarowych objętych badaniami poziomu pól elektromagnetycznych oraz </w:t>
            </w:r>
          </w:p>
          <w:p w14:paraId="38B6EB79" w14:textId="4A13C339"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Liczba punktów pomiarowych, w których przekroczone zostały wartości dopuszczalne [szt.]</w:t>
            </w:r>
          </w:p>
        </w:tc>
        <w:tc>
          <w:tcPr>
            <w:tcW w:w="1984" w:type="dxa"/>
            <w:tcBorders>
              <w:left w:val="single" w:sz="12" w:space="0" w:color="auto"/>
            </w:tcBorders>
            <w:vAlign w:val="center"/>
          </w:tcPr>
          <w:p w14:paraId="7522A8EB" w14:textId="2985E9D5"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45</w:t>
            </w:r>
          </w:p>
        </w:tc>
        <w:tc>
          <w:tcPr>
            <w:tcW w:w="1701" w:type="dxa"/>
            <w:vMerge w:val="restart"/>
            <w:vAlign w:val="center"/>
          </w:tcPr>
          <w:p w14:paraId="4DB73B3A" w14:textId="77777777"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Wg PMŚ</w:t>
            </w:r>
          </w:p>
        </w:tc>
        <w:tc>
          <w:tcPr>
            <w:tcW w:w="1701" w:type="dxa"/>
            <w:vAlign w:val="center"/>
          </w:tcPr>
          <w:p w14:paraId="7660E080" w14:textId="5E9587C1"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128</w:t>
            </w:r>
          </w:p>
        </w:tc>
        <w:tc>
          <w:tcPr>
            <w:tcW w:w="1418" w:type="dxa"/>
            <w:shd w:val="clear" w:color="auto" w:fill="70AD47" w:themeFill="accent6"/>
            <w:vAlign w:val="center"/>
          </w:tcPr>
          <w:p w14:paraId="7D918F99" w14:textId="77777777"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Wzrost</w:t>
            </w:r>
          </w:p>
        </w:tc>
      </w:tr>
      <w:tr w:rsidR="002C3860" w:rsidRPr="004E3FF5" w14:paraId="2654DFC8" w14:textId="77777777" w:rsidTr="0050037D">
        <w:trPr>
          <w:trHeight w:val="984"/>
          <w:jc w:val="center"/>
        </w:trPr>
        <w:tc>
          <w:tcPr>
            <w:tcW w:w="3256" w:type="dxa"/>
            <w:vMerge/>
            <w:tcBorders>
              <w:right w:val="single" w:sz="12" w:space="0" w:color="auto"/>
            </w:tcBorders>
            <w:shd w:val="clear" w:color="auto" w:fill="auto"/>
            <w:vAlign w:val="center"/>
          </w:tcPr>
          <w:p w14:paraId="489341F2" w14:textId="77777777" w:rsidR="002C3860" w:rsidRPr="004E3FF5" w:rsidRDefault="002C3860" w:rsidP="00211098">
            <w:pPr>
              <w:pStyle w:val="Tretabeli"/>
              <w:jc w:val="left"/>
              <w:rPr>
                <w:rFonts w:ascii="Arial" w:hAnsi="Arial" w:cs="Arial"/>
                <w:sz w:val="24"/>
                <w:szCs w:val="24"/>
              </w:rPr>
            </w:pPr>
          </w:p>
        </w:tc>
        <w:tc>
          <w:tcPr>
            <w:tcW w:w="1984" w:type="dxa"/>
            <w:tcBorders>
              <w:left w:val="single" w:sz="12" w:space="0" w:color="auto"/>
            </w:tcBorders>
            <w:vAlign w:val="center"/>
          </w:tcPr>
          <w:p w14:paraId="5455C026" w14:textId="246B02CC"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0</w:t>
            </w:r>
          </w:p>
        </w:tc>
        <w:tc>
          <w:tcPr>
            <w:tcW w:w="1701" w:type="dxa"/>
            <w:vMerge/>
            <w:vAlign w:val="center"/>
          </w:tcPr>
          <w:p w14:paraId="78B94678" w14:textId="77777777" w:rsidR="002C3860" w:rsidRPr="004E3FF5" w:rsidRDefault="002C3860" w:rsidP="00211098">
            <w:pPr>
              <w:pStyle w:val="Tretabeli"/>
              <w:jc w:val="left"/>
              <w:rPr>
                <w:rFonts w:ascii="Arial" w:hAnsi="Arial" w:cs="Arial"/>
                <w:sz w:val="24"/>
                <w:szCs w:val="24"/>
              </w:rPr>
            </w:pPr>
          </w:p>
        </w:tc>
        <w:tc>
          <w:tcPr>
            <w:tcW w:w="1701" w:type="dxa"/>
            <w:vAlign w:val="center"/>
          </w:tcPr>
          <w:p w14:paraId="76D17389" w14:textId="6BDB7E9F"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0</w:t>
            </w:r>
          </w:p>
        </w:tc>
        <w:tc>
          <w:tcPr>
            <w:tcW w:w="1418" w:type="dxa"/>
            <w:shd w:val="clear" w:color="auto" w:fill="70AD47" w:themeFill="accent6"/>
            <w:vAlign w:val="center"/>
          </w:tcPr>
          <w:p w14:paraId="5C4A380B" w14:textId="6EBD6068" w:rsidR="002C3860" w:rsidRPr="004E3FF5" w:rsidRDefault="002C3860" w:rsidP="00211098">
            <w:pPr>
              <w:pStyle w:val="Tretabeli"/>
              <w:jc w:val="left"/>
              <w:rPr>
                <w:rFonts w:ascii="Arial" w:hAnsi="Arial" w:cs="Arial"/>
                <w:sz w:val="24"/>
                <w:szCs w:val="24"/>
              </w:rPr>
            </w:pPr>
            <w:r w:rsidRPr="004E3FF5">
              <w:rPr>
                <w:rFonts w:ascii="Arial" w:hAnsi="Arial" w:cs="Arial"/>
                <w:sz w:val="24"/>
                <w:szCs w:val="24"/>
              </w:rPr>
              <w:t>Bez zmian</w:t>
            </w:r>
          </w:p>
        </w:tc>
      </w:tr>
      <w:tr w:rsidR="00941FD6" w:rsidRPr="004E3FF5" w14:paraId="08218C50" w14:textId="77777777" w:rsidTr="0050037D">
        <w:trPr>
          <w:jc w:val="center"/>
        </w:trPr>
        <w:tc>
          <w:tcPr>
            <w:tcW w:w="3256" w:type="dxa"/>
            <w:tcBorders>
              <w:right w:val="single" w:sz="12" w:space="0" w:color="auto"/>
            </w:tcBorders>
            <w:shd w:val="clear" w:color="auto" w:fill="auto"/>
            <w:vAlign w:val="center"/>
          </w:tcPr>
          <w:p w14:paraId="0B1452D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Długość obwałowań przeciwpowodziowych [km]</w:t>
            </w:r>
          </w:p>
        </w:tc>
        <w:tc>
          <w:tcPr>
            <w:tcW w:w="1984" w:type="dxa"/>
            <w:tcBorders>
              <w:left w:val="single" w:sz="12" w:space="0" w:color="auto"/>
            </w:tcBorders>
            <w:vAlign w:val="center"/>
          </w:tcPr>
          <w:p w14:paraId="25BAB15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643,7</w:t>
            </w:r>
          </w:p>
        </w:tc>
        <w:tc>
          <w:tcPr>
            <w:tcW w:w="1701" w:type="dxa"/>
            <w:vAlign w:val="center"/>
          </w:tcPr>
          <w:p w14:paraId="06310E2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643,7</w:t>
            </w:r>
          </w:p>
        </w:tc>
        <w:tc>
          <w:tcPr>
            <w:tcW w:w="1701" w:type="dxa"/>
            <w:vAlign w:val="center"/>
          </w:tcPr>
          <w:p w14:paraId="22F98C19" w14:textId="2F6887FC" w:rsidR="00941FD6" w:rsidRPr="004E3FF5" w:rsidRDefault="0073261C" w:rsidP="00211098">
            <w:pPr>
              <w:pStyle w:val="Tretabeli"/>
              <w:jc w:val="left"/>
              <w:rPr>
                <w:rFonts w:ascii="Arial" w:hAnsi="Arial" w:cs="Arial"/>
                <w:sz w:val="24"/>
                <w:szCs w:val="24"/>
              </w:rPr>
            </w:pPr>
            <w:r w:rsidRPr="004E3FF5">
              <w:rPr>
                <w:rFonts w:ascii="Arial" w:hAnsi="Arial" w:cs="Arial"/>
                <w:sz w:val="24"/>
                <w:szCs w:val="24"/>
              </w:rPr>
              <w:t>649,547</w:t>
            </w:r>
          </w:p>
        </w:tc>
        <w:tc>
          <w:tcPr>
            <w:tcW w:w="1418" w:type="dxa"/>
            <w:shd w:val="clear" w:color="auto" w:fill="70AD47" w:themeFill="accent6"/>
            <w:vAlign w:val="center"/>
          </w:tcPr>
          <w:p w14:paraId="5A8053F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299D6E37" w14:textId="77777777" w:rsidTr="0050037D">
        <w:trPr>
          <w:trHeight w:val="680"/>
          <w:jc w:val="center"/>
        </w:trPr>
        <w:tc>
          <w:tcPr>
            <w:tcW w:w="3256" w:type="dxa"/>
            <w:tcBorders>
              <w:right w:val="single" w:sz="12" w:space="0" w:color="auto"/>
            </w:tcBorders>
            <w:shd w:val="clear" w:color="auto" w:fill="auto"/>
            <w:vAlign w:val="center"/>
          </w:tcPr>
          <w:p w14:paraId="0A10964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Pojemność suchych zbiorników [dam3]</w:t>
            </w:r>
          </w:p>
        </w:tc>
        <w:tc>
          <w:tcPr>
            <w:tcW w:w="1984" w:type="dxa"/>
            <w:tcBorders>
              <w:left w:val="single" w:sz="12" w:space="0" w:color="auto"/>
            </w:tcBorders>
            <w:vAlign w:val="center"/>
          </w:tcPr>
          <w:p w14:paraId="39620AF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5 700</w:t>
            </w:r>
          </w:p>
        </w:tc>
        <w:tc>
          <w:tcPr>
            <w:tcW w:w="1701" w:type="dxa"/>
            <w:vAlign w:val="center"/>
          </w:tcPr>
          <w:p w14:paraId="014C8D0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70CA84A7" w14:textId="0B51FEDA" w:rsidR="00941FD6" w:rsidRPr="004E3FF5" w:rsidRDefault="0073261C" w:rsidP="00211098">
            <w:pPr>
              <w:pStyle w:val="Tretabeli"/>
              <w:jc w:val="left"/>
              <w:rPr>
                <w:rFonts w:ascii="Arial" w:hAnsi="Arial" w:cs="Arial"/>
                <w:sz w:val="24"/>
                <w:szCs w:val="24"/>
              </w:rPr>
            </w:pPr>
            <w:r w:rsidRPr="004E3FF5">
              <w:rPr>
                <w:rFonts w:ascii="Arial" w:hAnsi="Arial" w:cs="Arial"/>
                <w:sz w:val="24"/>
                <w:szCs w:val="24"/>
              </w:rPr>
              <w:t>5690</w:t>
            </w:r>
          </w:p>
        </w:tc>
        <w:tc>
          <w:tcPr>
            <w:tcW w:w="1418" w:type="dxa"/>
            <w:shd w:val="clear" w:color="auto" w:fill="FF0000"/>
            <w:vAlign w:val="center"/>
          </w:tcPr>
          <w:p w14:paraId="244FEF56" w14:textId="53819582" w:rsidR="00941FD6" w:rsidRPr="004E3FF5" w:rsidRDefault="0073261C" w:rsidP="00211098">
            <w:pPr>
              <w:pStyle w:val="Tretabeli"/>
              <w:jc w:val="left"/>
              <w:rPr>
                <w:rFonts w:ascii="Arial" w:hAnsi="Arial" w:cs="Arial"/>
                <w:sz w:val="24"/>
                <w:szCs w:val="24"/>
              </w:rPr>
            </w:pPr>
            <w:r w:rsidRPr="004E3FF5">
              <w:rPr>
                <w:rFonts w:ascii="Arial" w:hAnsi="Arial" w:cs="Arial"/>
                <w:sz w:val="24"/>
                <w:szCs w:val="24"/>
              </w:rPr>
              <w:t xml:space="preserve">Spadek </w:t>
            </w:r>
          </w:p>
        </w:tc>
      </w:tr>
      <w:tr w:rsidR="00941FD6" w:rsidRPr="004E3FF5" w14:paraId="078CE47C" w14:textId="77777777" w:rsidTr="0050037D">
        <w:trPr>
          <w:trHeight w:val="778"/>
          <w:jc w:val="center"/>
        </w:trPr>
        <w:tc>
          <w:tcPr>
            <w:tcW w:w="3256" w:type="dxa"/>
            <w:tcBorders>
              <w:right w:val="single" w:sz="12" w:space="0" w:color="auto"/>
            </w:tcBorders>
            <w:shd w:val="clear" w:color="auto" w:fill="auto"/>
            <w:vAlign w:val="center"/>
          </w:tcPr>
          <w:p w14:paraId="179A01C2"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Efekty rzeczowe inwestycji w danym roku: obwałowania przeciwpowodziowe [km]</w:t>
            </w:r>
          </w:p>
        </w:tc>
        <w:tc>
          <w:tcPr>
            <w:tcW w:w="1984" w:type="dxa"/>
            <w:tcBorders>
              <w:left w:val="single" w:sz="12" w:space="0" w:color="auto"/>
            </w:tcBorders>
            <w:vAlign w:val="center"/>
          </w:tcPr>
          <w:p w14:paraId="0A4237C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7,7</w:t>
            </w:r>
          </w:p>
        </w:tc>
        <w:tc>
          <w:tcPr>
            <w:tcW w:w="1701" w:type="dxa"/>
            <w:vAlign w:val="center"/>
          </w:tcPr>
          <w:p w14:paraId="2962D85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Bieżący monitoring</w:t>
            </w:r>
          </w:p>
        </w:tc>
        <w:tc>
          <w:tcPr>
            <w:tcW w:w="1701" w:type="dxa"/>
            <w:vAlign w:val="center"/>
          </w:tcPr>
          <w:p w14:paraId="5013200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31,825</w:t>
            </w:r>
          </w:p>
        </w:tc>
        <w:tc>
          <w:tcPr>
            <w:tcW w:w="1418" w:type="dxa"/>
            <w:shd w:val="clear" w:color="auto" w:fill="70AD47" w:themeFill="accent6"/>
            <w:vAlign w:val="center"/>
          </w:tcPr>
          <w:p w14:paraId="08C1A2B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1793E4A0" w14:textId="77777777" w:rsidTr="0050037D">
        <w:trPr>
          <w:jc w:val="center"/>
        </w:trPr>
        <w:tc>
          <w:tcPr>
            <w:tcW w:w="3256" w:type="dxa"/>
            <w:tcBorders>
              <w:right w:val="single" w:sz="12" w:space="0" w:color="auto"/>
            </w:tcBorders>
            <w:shd w:val="clear" w:color="auto" w:fill="auto"/>
            <w:vAlign w:val="center"/>
          </w:tcPr>
          <w:p w14:paraId="432628E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Pojemność obiektów małej retencji wodnej [dam</w:t>
            </w:r>
            <w:r w:rsidRPr="004E3FF5">
              <w:rPr>
                <w:rFonts w:ascii="Arial" w:hAnsi="Arial" w:cs="Arial"/>
                <w:sz w:val="24"/>
                <w:szCs w:val="24"/>
                <w:vertAlign w:val="superscript"/>
              </w:rPr>
              <w:t>3</w:t>
            </w:r>
            <w:r w:rsidRPr="004E3FF5">
              <w:rPr>
                <w:rFonts w:ascii="Arial" w:hAnsi="Arial" w:cs="Arial"/>
                <w:sz w:val="24"/>
                <w:szCs w:val="24"/>
              </w:rPr>
              <w:t>]</w:t>
            </w:r>
          </w:p>
        </w:tc>
        <w:tc>
          <w:tcPr>
            <w:tcW w:w="1984" w:type="dxa"/>
            <w:tcBorders>
              <w:left w:val="single" w:sz="12" w:space="0" w:color="auto"/>
            </w:tcBorders>
            <w:vAlign w:val="center"/>
          </w:tcPr>
          <w:p w14:paraId="29FB5D04" w14:textId="63AA9A1B"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5041,2</w:t>
            </w:r>
          </w:p>
        </w:tc>
        <w:tc>
          <w:tcPr>
            <w:tcW w:w="1701" w:type="dxa"/>
            <w:vAlign w:val="center"/>
          </w:tcPr>
          <w:p w14:paraId="2B2C200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56D62BAC" w14:textId="22E6DE65"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5165,1</w:t>
            </w:r>
          </w:p>
        </w:tc>
        <w:tc>
          <w:tcPr>
            <w:tcW w:w="1418" w:type="dxa"/>
            <w:shd w:val="clear" w:color="auto" w:fill="70AD47" w:themeFill="accent6"/>
            <w:vAlign w:val="center"/>
          </w:tcPr>
          <w:p w14:paraId="715651F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02B370FA" w14:textId="77777777" w:rsidTr="0050037D">
        <w:trPr>
          <w:trHeight w:val="681"/>
          <w:jc w:val="center"/>
        </w:trPr>
        <w:tc>
          <w:tcPr>
            <w:tcW w:w="3256" w:type="dxa"/>
            <w:tcBorders>
              <w:right w:val="single" w:sz="12" w:space="0" w:color="auto"/>
            </w:tcBorders>
            <w:shd w:val="clear" w:color="auto" w:fill="auto"/>
            <w:vAlign w:val="center"/>
          </w:tcPr>
          <w:p w14:paraId="1FB68AE5" w14:textId="15E0A6DC"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O</w:t>
            </w:r>
            <w:r w:rsidR="002C3860" w:rsidRPr="004E3FF5">
              <w:rPr>
                <w:rFonts w:ascii="Arial" w:hAnsi="Arial" w:cs="Arial"/>
                <w:sz w:val="24"/>
                <w:szCs w:val="24"/>
              </w:rPr>
              <w:t>dsetek ludności korzystającej z </w:t>
            </w:r>
            <w:r w:rsidRPr="004E3FF5">
              <w:rPr>
                <w:rFonts w:ascii="Arial" w:hAnsi="Arial" w:cs="Arial"/>
                <w:sz w:val="24"/>
                <w:szCs w:val="24"/>
              </w:rPr>
              <w:t>oczyszczalni ścieków [%]</w:t>
            </w:r>
          </w:p>
        </w:tc>
        <w:tc>
          <w:tcPr>
            <w:tcW w:w="1984" w:type="dxa"/>
            <w:tcBorders>
              <w:left w:val="single" w:sz="12" w:space="0" w:color="auto"/>
            </w:tcBorders>
            <w:vAlign w:val="center"/>
          </w:tcPr>
          <w:p w14:paraId="38FB329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75,6</w:t>
            </w:r>
          </w:p>
        </w:tc>
        <w:tc>
          <w:tcPr>
            <w:tcW w:w="1701" w:type="dxa"/>
            <w:vAlign w:val="center"/>
          </w:tcPr>
          <w:p w14:paraId="17D04B3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2CE2ECC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78,2</w:t>
            </w:r>
          </w:p>
        </w:tc>
        <w:tc>
          <w:tcPr>
            <w:tcW w:w="1418" w:type="dxa"/>
            <w:shd w:val="clear" w:color="auto" w:fill="70AD47" w:themeFill="accent6"/>
            <w:vAlign w:val="center"/>
          </w:tcPr>
          <w:p w14:paraId="18A1652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214AEE34" w14:textId="77777777" w:rsidTr="0050037D">
        <w:trPr>
          <w:jc w:val="center"/>
        </w:trPr>
        <w:tc>
          <w:tcPr>
            <w:tcW w:w="3256" w:type="dxa"/>
            <w:tcBorders>
              <w:right w:val="single" w:sz="12" w:space="0" w:color="auto"/>
            </w:tcBorders>
            <w:shd w:val="clear" w:color="auto" w:fill="auto"/>
            <w:vAlign w:val="center"/>
          </w:tcPr>
          <w:p w14:paraId="3901E37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Długość sieci kanalizacyjnej [km]</w:t>
            </w:r>
          </w:p>
        </w:tc>
        <w:tc>
          <w:tcPr>
            <w:tcW w:w="1984" w:type="dxa"/>
            <w:tcBorders>
              <w:left w:val="single" w:sz="12" w:space="0" w:color="auto"/>
            </w:tcBorders>
            <w:vAlign w:val="center"/>
          </w:tcPr>
          <w:p w14:paraId="187F1782" w14:textId="0DEE815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17720,6</w:t>
            </w:r>
          </w:p>
        </w:tc>
        <w:tc>
          <w:tcPr>
            <w:tcW w:w="1701" w:type="dxa"/>
            <w:vAlign w:val="center"/>
          </w:tcPr>
          <w:p w14:paraId="5EB59C3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7836901E" w14:textId="11E4A65F"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19538,9</w:t>
            </w:r>
          </w:p>
        </w:tc>
        <w:tc>
          <w:tcPr>
            <w:tcW w:w="1418" w:type="dxa"/>
            <w:shd w:val="clear" w:color="auto" w:fill="70AD47" w:themeFill="accent6"/>
            <w:vAlign w:val="center"/>
          </w:tcPr>
          <w:p w14:paraId="6043BA32"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1553BAFF" w14:textId="77777777" w:rsidTr="0050037D">
        <w:trPr>
          <w:trHeight w:val="748"/>
          <w:jc w:val="center"/>
        </w:trPr>
        <w:tc>
          <w:tcPr>
            <w:tcW w:w="3256" w:type="dxa"/>
            <w:tcBorders>
              <w:right w:val="single" w:sz="12" w:space="0" w:color="auto"/>
            </w:tcBorders>
            <w:shd w:val="clear" w:color="auto" w:fill="auto"/>
            <w:vAlign w:val="center"/>
          </w:tcPr>
          <w:p w14:paraId="52A0F2C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Odsetek ludności korzystającej z sieci kanalizacyjnej [%]</w:t>
            </w:r>
          </w:p>
        </w:tc>
        <w:tc>
          <w:tcPr>
            <w:tcW w:w="1984" w:type="dxa"/>
            <w:tcBorders>
              <w:left w:val="single" w:sz="12" w:space="0" w:color="auto"/>
            </w:tcBorders>
            <w:vAlign w:val="center"/>
          </w:tcPr>
          <w:p w14:paraId="038F2E8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71,1</w:t>
            </w:r>
          </w:p>
        </w:tc>
        <w:tc>
          <w:tcPr>
            <w:tcW w:w="1701" w:type="dxa"/>
            <w:vAlign w:val="center"/>
          </w:tcPr>
          <w:p w14:paraId="26F920F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3E72DD2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72,4</w:t>
            </w:r>
          </w:p>
        </w:tc>
        <w:tc>
          <w:tcPr>
            <w:tcW w:w="1418" w:type="dxa"/>
            <w:shd w:val="clear" w:color="auto" w:fill="70AD47" w:themeFill="accent6"/>
            <w:vAlign w:val="center"/>
          </w:tcPr>
          <w:p w14:paraId="579BF6B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12CA5347" w14:textId="77777777" w:rsidTr="0050037D">
        <w:trPr>
          <w:trHeight w:val="576"/>
          <w:jc w:val="center"/>
        </w:trPr>
        <w:tc>
          <w:tcPr>
            <w:tcW w:w="3256" w:type="dxa"/>
            <w:tcBorders>
              <w:right w:val="single" w:sz="12" w:space="0" w:color="auto"/>
            </w:tcBorders>
            <w:shd w:val="clear" w:color="auto" w:fill="auto"/>
            <w:vAlign w:val="center"/>
          </w:tcPr>
          <w:p w14:paraId="4839822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lastRenderedPageBreak/>
              <w:t>Udział przemysłu w zużyciu wody ogółem [%]</w:t>
            </w:r>
          </w:p>
        </w:tc>
        <w:tc>
          <w:tcPr>
            <w:tcW w:w="1984" w:type="dxa"/>
            <w:tcBorders>
              <w:left w:val="single" w:sz="12" w:space="0" w:color="auto"/>
            </w:tcBorders>
            <w:vAlign w:val="center"/>
          </w:tcPr>
          <w:p w14:paraId="61440BB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57,2</w:t>
            </w:r>
          </w:p>
        </w:tc>
        <w:tc>
          <w:tcPr>
            <w:tcW w:w="1701" w:type="dxa"/>
            <w:vAlign w:val="center"/>
          </w:tcPr>
          <w:p w14:paraId="0A82E9C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57,2</w:t>
            </w:r>
          </w:p>
        </w:tc>
        <w:tc>
          <w:tcPr>
            <w:tcW w:w="1701" w:type="dxa"/>
            <w:vAlign w:val="center"/>
          </w:tcPr>
          <w:p w14:paraId="5B4FB09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41,5</w:t>
            </w:r>
          </w:p>
        </w:tc>
        <w:tc>
          <w:tcPr>
            <w:tcW w:w="1418" w:type="dxa"/>
            <w:shd w:val="clear" w:color="auto" w:fill="70AD47" w:themeFill="accent6"/>
            <w:vAlign w:val="center"/>
          </w:tcPr>
          <w:p w14:paraId="1B36724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4A15CF55" w14:textId="77777777" w:rsidTr="0050037D">
        <w:trPr>
          <w:trHeight w:val="1383"/>
          <w:jc w:val="center"/>
        </w:trPr>
        <w:tc>
          <w:tcPr>
            <w:tcW w:w="3256" w:type="dxa"/>
            <w:tcBorders>
              <w:right w:val="single" w:sz="12" w:space="0" w:color="auto"/>
            </w:tcBorders>
            <w:shd w:val="clear" w:color="auto" w:fill="auto"/>
            <w:vAlign w:val="center"/>
          </w:tcPr>
          <w:p w14:paraId="76E98396" w14:textId="1157E382"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Nieo</w:t>
            </w:r>
            <w:r w:rsidR="002C3860" w:rsidRPr="004E3FF5">
              <w:rPr>
                <w:rFonts w:ascii="Arial" w:hAnsi="Arial" w:cs="Arial"/>
                <w:sz w:val="24"/>
                <w:szCs w:val="24"/>
              </w:rPr>
              <w:t>czyszczone ścieki przemysłowe i </w:t>
            </w:r>
            <w:r w:rsidRPr="004E3FF5">
              <w:rPr>
                <w:rFonts w:ascii="Arial" w:hAnsi="Arial" w:cs="Arial"/>
                <w:sz w:val="24"/>
                <w:szCs w:val="24"/>
              </w:rPr>
              <w:t>komunalne wymagające oczyszczania odprowadzone do wód lub do ziemi – razem [hm</w:t>
            </w:r>
            <w:r w:rsidRPr="004E3FF5">
              <w:rPr>
                <w:rFonts w:ascii="Arial" w:hAnsi="Arial" w:cs="Arial"/>
                <w:sz w:val="24"/>
                <w:szCs w:val="24"/>
                <w:vertAlign w:val="superscript"/>
              </w:rPr>
              <w:t>3</w:t>
            </w:r>
            <w:r w:rsidRPr="004E3FF5">
              <w:rPr>
                <w:rFonts w:ascii="Arial" w:hAnsi="Arial" w:cs="Arial"/>
                <w:sz w:val="24"/>
                <w:szCs w:val="24"/>
              </w:rPr>
              <w:t>]</w:t>
            </w:r>
          </w:p>
        </w:tc>
        <w:tc>
          <w:tcPr>
            <w:tcW w:w="1984" w:type="dxa"/>
            <w:tcBorders>
              <w:left w:val="single" w:sz="12" w:space="0" w:color="auto"/>
            </w:tcBorders>
            <w:vAlign w:val="center"/>
          </w:tcPr>
          <w:p w14:paraId="776A058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0,8</w:t>
            </w:r>
          </w:p>
        </w:tc>
        <w:tc>
          <w:tcPr>
            <w:tcW w:w="1701" w:type="dxa"/>
            <w:vAlign w:val="center"/>
          </w:tcPr>
          <w:p w14:paraId="3964005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0,8</w:t>
            </w:r>
          </w:p>
        </w:tc>
        <w:tc>
          <w:tcPr>
            <w:tcW w:w="1701" w:type="dxa"/>
            <w:vAlign w:val="center"/>
          </w:tcPr>
          <w:p w14:paraId="4C6EB94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0,6</w:t>
            </w:r>
          </w:p>
        </w:tc>
        <w:tc>
          <w:tcPr>
            <w:tcW w:w="1418" w:type="dxa"/>
            <w:shd w:val="clear" w:color="auto" w:fill="70AD47" w:themeFill="accent6"/>
            <w:vAlign w:val="center"/>
          </w:tcPr>
          <w:p w14:paraId="4EC72CF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335DC1FF" w14:textId="77777777" w:rsidTr="0050037D">
        <w:trPr>
          <w:trHeight w:val="544"/>
          <w:jc w:val="center"/>
        </w:trPr>
        <w:tc>
          <w:tcPr>
            <w:tcW w:w="3256" w:type="dxa"/>
            <w:tcBorders>
              <w:right w:val="single" w:sz="12" w:space="0" w:color="auto"/>
            </w:tcBorders>
            <w:shd w:val="clear" w:color="auto" w:fill="auto"/>
            <w:vAlign w:val="center"/>
          </w:tcPr>
          <w:p w14:paraId="41BFDF8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Udział JCWP o stanie dobrym [%]</w:t>
            </w:r>
          </w:p>
        </w:tc>
        <w:tc>
          <w:tcPr>
            <w:tcW w:w="1984" w:type="dxa"/>
            <w:tcBorders>
              <w:left w:val="single" w:sz="12" w:space="0" w:color="auto"/>
            </w:tcBorders>
            <w:vAlign w:val="center"/>
          </w:tcPr>
          <w:p w14:paraId="78EEE3E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0,1</w:t>
            </w:r>
          </w:p>
        </w:tc>
        <w:tc>
          <w:tcPr>
            <w:tcW w:w="1701" w:type="dxa"/>
            <w:vAlign w:val="center"/>
          </w:tcPr>
          <w:p w14:paraId="7FA9248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c>
          <w:tcPr>
            <w:tcW w:w="1701" w:type="dxa"/>
            <w:vAlign w:val="center"/>
          </w:tcPr>
          <w:p w14:paraId="16EB173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t>
            </w:r>
          </w:p>
        </w:tc>
        <w:tc>
          <w:tcPr>
            <w:tcW w:w="1418" w:type="dxa"/>
            <w:vAlign w:val="center"/>
          </w:tcPr>
          <w:p w14:paraId="53E5D65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t>
            </w:r>
          </w:p>
        </w:tc>
      </w:tr>
      <w:tr w:rsidR="00941FD6" w:rsidRPr="004E3FF5" w14:paraId="2C6BFF32" w14:textId="77777777" w:rsidTr="0050037D">
        <w:trPr>
          <w:jc w:val="center"/>
        </w:trPr>
        <w:tc>
          <w:tcPr>
            <w:tcW w:w="3256" w:type="dxa"/>
            <w:tcBorders>
              <w:right w:val="single" w:sz="12" w:space="0" w:color="auto"/>
            </w:tcBorders>
            <w:shd w:val="clear" w:color="auto" w:fill="auto"/>
            <w:vAlign w:val="center"/>
          </w:tcPr>
          <w:p w14:paraId="2EE8120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xml:space="preserve">Udział </w:t>
            </w:r>
            <w:proofErr w:type="spellStart"/>
            <w:r w:rsidRPr="004E3FF5">
              <w:rPr>
                <w:rFonts w:ascii="Arial" w:hAnsi="Arial" w:cs="Arial"/>
                <w:sz w:val="24"/>
                <w:szCs w:val="24"/>
              </w:rPr>
              <w:t>JCWPd</w:t>
            </w:r>
            <w:proofErr w:type="spellEnd"/>
            <w:r w:rsidRPr="004E3FF5">
              <w:rPr>
                <w:rFonts w:ascii="Arial" w:hAnsi="Arial" w:cs="Arial"/>
                <w:sz w:val="24"/>
                <w:szCs w:val="24"/>
              </w:rPr>
              <w:t xml:space="preserve"> o stanie dobrym [%]</w:t>
            </w:r>
          </w:p>
        </w:tc>
        <w:tc>
          <w:tcPr>
            <w:tcW w:w="1984" w:type="dxa"/>
            <w:tcBorders>
              <w:left w:val="single" w:sz="12" w:space="0" w:color="auto"/>
            </w:tcBorders>
            <w:vAlign w:val="center"/>
          </w:tcPr>
          <w:p w14:paraId="1809625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93,3</w:t>
            </w:r>
          </w:p>
        </w:tc>
        <w:tc>
          <w:tcPr>
            <w:tcW w:w="1701" w:type="dxa"/>
            <w:vAlign w:val="center"/>
          </w:tcPr>
          <w:p w14:paraId="3B0DEFA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100</w:t>
            </w:r>
          </w:p>
        </w:tc>
        <w:tc>
          <w:tcPr>
            <w:tcW w:w="1701" w:type="dxa"/>
            <w:vAlign w:val="center"/>
          </w:tcPr>
          <w:p w14:paraId="20B0C4C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93,6</w:t>
            </w:r>
          </w:p>
        </w:tc>
        <w:tc>
          <w:tcPr>
            <w:tcW w:w="1418" w:type="dxa"/>
            <w:shd w:val="clear" w:color="auto" w:fill="70AD47" w:themeFill="accent6"/>
            <w:vAlign w:val="center"/>
          </w:tcPr>
          <w:p w14:paraId="38799C3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75A011DC" w14:textId="77777777" w:rsidTr="0050037D">
        <w:trPr>
          <w:trHeight w:val="710"/>
          <w:jc w:val="center"/>
        </w:trPr>
        <w:tc>
          <w:tcPr>
            <w:tcW w:w="3256" w:type="dxa"/>
            <w:tcBorders>
              <w:right w:val="single" w:sz="12" w:space="0" w:color="auto"/>
            </w:tcBorders>
            <w:shd w:val="clear" w:color="auto" w:fill="auto"/>
            <w:vAlign w:val="center"/>
          </w:tcPr>
          <w:p w14:paraId="4629E0A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Odsetek ludności korzystającej z sieci wodociągowej [%]</w:t>
            </w:r>
          </w:p>
        </w:tc>
        <w:tc>
          <w:tcPr>
            <w:tcW w:w="1984" w:type="dxa"/>
            <w:tcBorders>
              <w:left w:val="single" w:sz="12" w:space="0" w:color="auto"/>
            </w:tcBorders>
            <w:vAlign w:val="center"/>
          </w:tcPr>
          <w:p w14:paraId="4F9B548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81,2</w:t>
            </w:r>
          </w:p>
        </w:tc>
        <w:tc>
          <w:tcPr>
            <w:tcW w:w="1701" w:type="dxa"/>
            <w:vAlign w:val="center"/>
          </w:tcPr>
          <w:p w14:paraId="1507C42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81,2</w:t>
            </w:r>
          </w:p>
        </w:tc>
        <w:tc>
          <w:tcPr>
            <w:tcW w:w="1701" w:type="dxa"/>
            <w:vAlign w:val="center"/>
          </w:tcPr>
          <w:p w14:paraId="65FCA33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81,4</w:t>
            </w:r>
          </w:p>
        </w:tc>
        <w:tc>
          <w:tcPr>
            <w:tcW w:w="1418" w:type="dxa"/>
            <w:shd w:val="clear" w:color="auto" w:fill="70AD47" w:themeFill="accent6"/>
            <w:vAlign w:val="center"/>
          </w:tcPr>
          <w:p w14:paraId="280F7FA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6428252F" w14:textId="77777777" w:rsidTr="0050037D">
        <w:trPr>
          <w:trHeight w:val="964"/>
          <w:jc w:val="center"/>
        </w:trPr>
        <w:tc>
          <w:tcPr>
            <w:tcW w:w="3256" w:type="dxa"/>
            <w:tcBorders>
              <w:right w:val="single" w:sz="12" w:space="0" w:color="auto"/>
            </w:tcBorders>
            <w:shd w:val="clear" w:color="auto" w:fill="auto"/>
            <w:vAlign w:val="center"/>
          </w:tcPr>
          <w:p w14:paraId="18DA24FA" w14:textId="659D2299"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xml:space="preserve">Zużycie wody na </w:t>
            </w:r>
            <w:r w:rsidR="008B695F">
              <w:rPr>
                <w:rFonts w:ascii="Arial" w:hAnsi="Arial" w:cs="Arial"/>
                <w:sz w:val="24"/>
                <w:szCs w:val="24"/>
              </w:rPr>
              <w:t>potrzeby gospodarki narodowej i </w:t>
            </w:r>
            <w:r w:rsidRPr="004E3FF5">
              <w:rPr>
                <w:rFonts w:ascii="Arial" w:hAnsi="Arial" w:cs="Arial"/>
                <w:sz w:val="24"/>
                <w:szCs w:val="24"/>
              </w:rPr>
              <w:t>ludności ogółem [hm</w:t>
            </w:r>
            <w:r w:rsidRPr="004E3FF5">
              <w:rPr>
                <w:rFonts w:ascii="Arial" w:hAnsi="Arial" w:cs="Arial"/>
                <w:sz w:val="24"/>
                <w:szCs w:val="24"/>
                <w:vertAlign w:val="superscript"/>
              </w:rPr>
              <w:t>3</w:t>
            </w:r>
            <w:r w:rsidRPr="004E3FF5">
              <w:rPr>
                <w:rFonts w:ascii="Arial" w:hAnsi="Arial" w:cs="Arial"/>
                <w:sz w:val="24"/>
                <w:szCs w:val="24"/>
              </w:rPr>
              <w:t>]</w:t>
            </w:r>
          </w:p>
        </w:tc>
        <w:tc>
          <w:tcPr>
            <w:tcW w:w="1984" w:type="dxa"/>
            <w:tcBorders>
              <w:left w:val="single" w:sz="12" w:space="0" w:color="auto"/>
            </w:tcBorders>
            <w:vAlign w:val="center"/>
          </w:tcPr>
          <w:p w14:paraId="03C94EA2"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240,8</w:t>
            </w:r>
          </w:p>
        </w:tc>
        <w:tc>
          <w:tcPr>
            <w:tcW w:w="1701" w:type="dxa"/>
            <w:vAlign w:val="center"/>
          </w:tcPr>
          <w:p w14:paraId="5CDA5F1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240,8</w:t>
            </w:r>
          </w:p>
        </w:tc>
        <w:tc>
          <w:tcPr>
            <w:tcW w:w="1701" w:type="dxa"/>
            <w:vAlign w:val="center"/>
          </w:tcPr>
          <w:p w14:paraId="407EBEB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219,0</w:t>
            </w:r>
          </w:p>
        </w:tc>
        <w:tc>
          <w:tcPr>
            <w:tcW w:w="1418" w:type="dxa"/>
            <w:shd w:val="clear" w:color="auto" w:fill="70AD47" w:themeFill="accent6"/>
            <w:vAlign w:val="center"/>
          </w:tcPr>
          <w:p w14:paraId="59671F4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26762304" w14:textId="77777777" w:rsidTr="0050037D">
        <w:trPr>
          <w:trHeight w:val="740"/>
          <w:jc w:val="center"/>
        </w:trPr>
        <w:tc>
          <w:tcPr>
            <w:tcW w:w="3256" w:type="dxa"/>
            <w:tcBorders>
              <w:right w:val="single" w:sz="12" w:space="0" w:color="auto"/>
            </w:tcBorders>
            <w:shd w:val="clear" w:color="auto" w:fill="auto"/>
            <w:vAlign w:val="center"/>
          </w:tcPr>
          <w:p w14:paraId="73276AF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Długość sieci wodociągowej rozdzielczej [km]</w:t>
            </w:r>
          </w:p>
        </w:tc>
        <w:tc>
          <w:tcPr>
            <w:tcW w:w="1984" w:type="dxa"/>
            <w:tcBorders>
              <w:left w:val="single" w:sz="12" w:space="0" w:color="auto"/>
            </w:tcBorders>
            <w:vAlign w:val="center"/>
          </w:tcPr>
          <w:p w14:paraId="4A3F7F57" w14:textId="0BCF5418"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15679,9</w:t>
            </w:r>
          </w:p>
        </w:tc>
        <w:tc>
          <w:tcPr>
            <w:tcW w:w="1701" w:type="dxa"/>
            <w:vAlign w:val="center"/>
          </w:tcPr>
          <w:p w14:paraId="0104FEF5" w14:textId="2BD9DE6F"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15679,9</w:t>
            </w:r>
          </w:p>
        </w:tc>
        <w:tc>
          <w:tcPr>
            <w:tcW w:w="1701" w:type="dxa"/>
            <w:vAlign w:val="center"/>
          </w:tcPr>
          <w:p w14:paraId="37B5A205" w14:textId="60370743"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16280,1</w:t>
            </w:r>
          </w:p>
        </w:tc>
        <w:tc>
          <w:tcPr>
            <w:tcW w:w="1418" w:type="dxa"/>
            <w:shd w:val="clear" w:color="auto" w:fill="70AD47" w:themeFill="accent6"/>
            <w:vAlign w:val="center"/>
          </w:tcPr>
          <w:p w14:paraId="4E15695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11E6D616" w14:textId="77777777" w:rsidTr="0050037D">
        <w:trPr>
          <w:trHeight w:val="568"/>
          <w:jc w:val="center"/>
        </w:trPr>
        <w:tc>
          <w:tcPr>
            <w:tcW w:w="3256" w:type="dxa"/>
            <w:tcBorders>
              <w:right w:val="single" w:sz="12" w:space="0" w:color="auto"/>
            </w:tcBorders>
            <w:shd w:val="clear" w:color="auto" w:fill="auto"/>
            <w:vAlign w:val="center"/>
          </w:tcPr>
          <w:p w14:paraId="1D2A1B1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udokumentowanych złóż [szt.]</w:t>
            </w:r>
          </w:p>
        </w:tc>
        <w:tc>
          <w:tcPr>
            <w:tcW w:w="1984" w:type="dxa"/>
            <w:tcBorders>
              <w:left w:val="single" w:sz="12" w:space="0" w:color="auto"/>
            </w:tcBorders>
            <w:vAlign w:val="center"/>
          </w:tcPr>
          <w:p w14:paraId="735DCB2B" w14:textId="3A1E855C"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1152</w:t>
            </w:r>
          </w:p>
        </w:tc>
        <w:tc>
          <w:tcPr>
            <w:tcW w:w="1701" w:type="dxa"/>
            <w:vAlign w:val="center"/>
          </w:tcPr>
          <w:p w14:paraId="704828F4" w14:textId="3FEEE31A"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1152</w:t>
            </w:r>
          </w:p>
        </w:tc>
        <w:tc>
          <w:tcPr>
            <w:tcW w:w="1701" w:type="dxa"/>
            <w:vAlign w:val="center"/>
          </w:tcPr>
          <w:p w14:paraId="1B580E0E" w14:textId="4A8B3DA1"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1194</w:t>
            </w:r>
          </w:p>
        </w:tc>
        <w:tc>
          <w:tcPr>
            <w:tcW w:w="1418" w:type="dxa"/>
            <w:shd w:val="clear" w:color="auto" w:fill="70AD47" w:themeFill="accent6"/>
            <w:vAlign w:val="center"/>
          </w:tcPr>
          <w:p w14:paraId="1C1FFAD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5E7DCF5E" w14:textId="77777777" w:rsidTr="0050037D">
        <w:trPr>
          <w:trHeight w:val="684"/>
          <w:jc w:val="center"/>
        </w:trPr>
        <w:tc>
          <w:tcPr>
            <w:tcW w:w="3256" w:type="dxa"/>
            <w:vMerge w:val="restart"/>
            <w:tcBorders>
              <w:right w:val="single" w:sz="12" w:space="0" w:color="auto"/>
            </w:tcBorders>
            <w:shd w:val="clear" w:color="auto" w:fill="auto"/>
            <w:vAlign w:val="center"/>
          </w:tcPr>
          <w:p w14:paraId="5FAFC482" w14:textId="6E2BF1AD" w:rsidR="00941FD6" w:rsidRPr="004E3FF5" w:rsidRDefault="008B695F" w:rsidP="00211098">
            <w:pPr>
              <w:pStyle w:val="Tretabeli"/>
              <w:jc w:val="left"/>
              <w:rPr>
                <w:rFonts w:ascii="Arial" w:hAnsi="Arial" w:cs="Arial"/>
                <w:sz w:val="24"/>
                <w:szCs w:val="24"/>
              </w:rPr>
            </w:pPr>
            <w:r>
              <w:rPr>
                <w:rFonts w:ascii="Arial" w:hAnsi="Arial" w:cs="Arial"/>
                <w:sz w:val="24"/>
                <w:szCs w:val="24"/>
              </w:rPr>
              <w:t>Zasoby surowców o </w:t>
            </w:r>
            <w:r w:rsidR="00941FD6" w:rsidRPr="004E3FF5">
              <w:rPr>
                <w:rFonts w:ascii="Arial" w:hAnsi="Arial" w:cs="Arial"/>
                <w:sz w:val="24"/>
                <w:szCs w:val="24"/>
              </w:rPr>
              <w:t>istotnym znaczeniu gospodarczym w skali regionu:</w:t>
            </w:r>
          </w:p>
          <w:p w14:paraId="7512AA1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gaz ziemny [mln m</w:t>
            </w:r>
            <w:r w:rsidRPr="004E3FF5">
              <w:rPr>
                <w:rFonts w:ascii="Arial" w:hAnsi="Arial" w:cs="Arial"/>
                <w:sz w:val="24"/>
                <w:szCs w:val="24"/>
                <w:vertAlign w:val="superscript"/>
              </w:rPr>
              <w:t>3</w:t>
            </w:r>
            <w:r w:rsidRPr="004E3FF5">
              <w:rPr>
                <w:rFonts w:ascii="Arial" w:hAnsi="Arial" w:cs="Arial"/>
                <w:sz w:val="24"/>
                <w:szCs w:val="24"/>
              </w:rPr>
              <w:t>]</w:t>
            </w:r>
          </w:p>
          <w:p w14:paraId="6814C9D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ropa naftowa [mln m</w:t>
            </w:r>
            <w:r w:rsidRPr="004E3FF5">
              <w:rPr>
                <w:rFonts w:ascii="Arial" w:hAnsi="Arial" w:cs="Arial"/>
                <w:sz w:val="24"/>
                <w:szCs w:val="24"/>
                <w:vertAlign w:val="superscript"/>
              </w:rPr>
              <w:t>3</w:t>
            </w:r>
            <w:r w:rsidRPr="004E3FF5">
              <w:rPr>
                <w:rFonts w:ascii="Arial" w:hAnsi="Arial" w:cs="Arial"/>
                <w:sz w:val="24"/>
                <w:szCs w:val="24"/>
              </w:rPr>
              <w:t>]</w:t>
            </w:r>
          </w:p>
          <w:p w14:paraId="008F221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wody lecznicze [mln m</w:t>
            </w:r>
            <w:r w:rsidRPr="004E3FF5">
              <w:rPr>
                <w:rFonts w:ascii="Arial" w:hAnsi="Arial" w:cs="Arial"/>
                <w:sz w:val="24"/>
                <w:szCs w:val="24"/>
                <w:vertAlign w:val="superscript"/>
              </w:rPr>
              <w:t>3</w:t>
            </w:r>
            <w:r w:rsidRPr="004E3FF5">
              <w:rPr>
                <w:rFonts w:ascii="Arial" w:hAnsi="Arial" w:cs="Arial"/>
                <w:sz w:val="24"/>
                <w:szCs w:val="24"/>
              </w:rPr>
              <w:t>/h]</w:t>
            </w:r>
          </w:p>
          <w:p w14:paraId="0E1B3A3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piaski i żwiry [mln Mg],</w:t>
            </w:r>
          </w:p>
        </w:tc>
        <w:tc>
          <w:tcPr>
            <w:tcW w:w="1984" w:type="dxa"/>
            <w:tcBorders>
              <w:left w:val="single" w:sz="12" w:space="0" w:color="auto"/>
            </w:tcBorders>
            <w:vAlign w:val="center"/>
          </w:tcPr>
          <w:p w14:paraId="45957832" w14:textId="5AC81384"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28685,28</w:t>
            </w:r>
          </w:p>
        </w:tc>
        <w:tc>
          <w:tcPr>
            <w:tcW w:w="1701" w:type="dxa"/>
            <w:vAlign w:val="center"/>
          </w:tcPr>
          <w:p w14:paraId="1230F331" w14:textId="48A19A7A"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28685,28</w:t>
            </w:r>
          </w:p>
        </w:tc>
        <w:tc>
          <w:tcPr>
            <w:tcW w:w="1701" w:type="dxa"/>
            <w:vAlign w:val="center"/>
          </w:tcPr>
          <w:p w14:paraId="7AEE527F" w14:textId="7AB006E5"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32473,88</w:t>
            </w:r>
          </w:p>
        </w:tc>
        <w:tc>
          <w:tcPr>
            <w:tcW w:w="1418" w:type="dxa"/>
            <w:shd w:val="clear" w:color="auto" w:fill="70AD47" w:themeFill="accent6"/>
            <w:vAlign w:val="center"/>
          </w:tcPr>
          <w:p w14:paraId="23DFDF1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27BFBECB" w14:textId="77777777" w:rsidTr="0050037D">
        <w:trPr>
          <w:trHeight w:val="684"/>
          <w:jc w:val="center"/>
        </w:trPr>
        <w:tc>
          <w:tcPr>
            <w:tcW w:w="3256" w:type="dxa"/>
            <w:vMerge/>
            <w:tcBorders>
              <w:right w:val="single" w:sz="12" w:space="0" w:color="auto"/>
            </w:tcBorders>
            <w:shd w:val="clear" w:color="auto" w:fill="auto"/>
            <w:vAlign w:val="center"/>
          </w:tcPr>
          <w:p w14:paraId="1B891F78" w14:textId="77777777" w:rsidR="00941FD6" w:rsidRPr="004E3FF5" w:rsidRDefault="00941FD6" w:rsidP="00211098">
            <w:pPr>
              <w:pStyle w:val="Tretabeli"/>
              <w:jc w:val="left"/>
              <w:rPr>
                <w:rFonts w:ascii="Arial" w:hAnsi="Arial" w:cs="Arial"/>
                <w:sz w:val="24"/>
                <w:szCs w:val="24"/>
              </w:rPr>
            </w:pPr>
          </w:p>
        </w:tc>
        <w:tc>
          <w:tcPr>
            <w:tcW w:w="1984" w:type="dxa"/>
            <w:tcBorders>
              <w:left w:val="single" w:sz="12" w:space="0" w:color="auto"/>
            </w:tcBorders>
            <w:vAlign w:val="center"/>
          </w:tcPr>
          <w:p w14:paraId="7688FBA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828,78</w:t>
            </w:r>
          </w:p>
        </w:tc>
        <w:tc>
          <w:tcPr>
            <w:tcW w:w="1701" w:type="dxa"/>
            <w:vAlign w:val="center"/>
          </w:tcPr>
          <w:p w14:paraId="002B5DA9" w14:textId="6BE0BA6D"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t>
            </w:r>
            <w:r w:rsidR="002C3860" w:rsidRPr="004E3FF5">
              <w:rPr>
                <w:rFonts w:ascii="Arial" w:hAnsi="Arial" w:cs="Arial"/>
                <w:sz w:val="24"/>
                <w:szCs w:val="24"/>
              </w:rPr>
              <w:t xml:space="preserve"> </w:t>
            </w:r>
            <w:r w:rsidRPr="004E3FF5">
              <w:rPr>
                <w:rFonts w:ascii="Arial" w:hAnsi="Arial" w:cs="Arial"/>
                <w:sz w:val="24"/>
                <w:szCs w:val="24"/>
              </w:rPr>
              <w:t>828,78</w:t>
            </w:r>
          </w:p>
        </w:tc>
        <w:tc>
          <w:tcPr>
            <w:tcW w:w="1701" w:type="dxa"/>
            <w:vAlign w:val="center"/>
          </w:tcPr>
          <w:p w14:paraId="1AB4D92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762,63</w:t>
            </w:r>
          </w:p>
        </w:tc>
        <w:tc>
          <w:tcPr>
            <w:tcW w:w="1418" w:type="dxa"/>
            <w:shd w:val="clear" w:color="auto" w:fill="FF0000"/>
            <w:vAlign w:val="center"/>
          </w:tcPr>
          <w:p w14:paraId="26FBDFA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32B27734" w14:textId="77777777" w:rsidTr="0050037D">
        <w:trPr>
          <w:trHeight w:val="684"/>
          <w:jc w:val="center"/>
        </w:trPr>
        <w:tc>
          <w:tcPr>
            <w:tcW w:w="3256" w:type="dxa"/>
            <w:vMerge/>
            <w:tcBorders>
              <w:right w:val="single" w:sz="12" w:space="0" w:color="auto"/>
            </w:tcBorders>
            <w:shd w:val="clear" w:color="auto" w:fill="auto"/>
            <w:vAlign w:val="center"/>
          </w:tcPr>
          <w:p w14:paraId="02074346" w14:textId="77777777" w:rsidR="00941FD6" w:rsidRPr="004E3FF5" w:rsidRDefault="00941FD6" w:rsidP="00211098">
            <w:pPr>
              <w:pStyle w:val="Tretabeli"/>
              <w:jc w:val="left"/>
              <w:rPr>
                <w:rFonts w:ascii="Arial" w:hAnsi="Arial" w:cs="Arial"/>
                <w:sz w:val="24"/>
                <w:szCs w:val="24"/>
              </w:rPr>
            </w:pPr>
          </w:p>
        </w:tc>
        <w:tc>
          <w:tcPr>
            <w:tcW w:w="1984" w:type="dxa"/>
            <w:tcBorders>
              <w:left w:val="single" w:sz="12" w:space="0" w:color="auto"/>
            </w:tcBorders>
            <w:vAlign w:val="center"/>
          </w:tcPr>
          <w:p w14:paraId="6BAC798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96,93</w:t>
            </w:r>
          </w:p>
        </w:tc>
        <w:tc>
          <w:tcPr>
            <w:tcW w:w="1701" w:type="dxa"/>
            <w:vAlign w:val="center"/>
          </w:tcPr>
          <w:p w14:paraId="79EA3619" w14:textId="5CB75F1D" w:rsidR="00941FD6" w:rsidRPr="004E3FF5" w:rsidRDefault="002C3860" w:rsidP="00211098">
            <w:pPr>
              <w:pStyle w:val="Tretabeli"/>
              <w:jc w:val="left"/>
              <w:rPr>
                <w:rFonts w:ascii="Arial" w:hAnsi="Arial" w:cs="Arial"/>
                <w:sz w:val="24"/>
                <w:szCs w:val="24"/>
              </w:rPr>
            </w:pPr>
            <w:r w:rsidRPr="004E3FF5">
              <w:rPr>
                <w:rFonts w:ascii="Arial" w:hAnsi="Arial" w:cs="Arial"/>
                <w:sz w:val="24"/>
                <w:szCs w:val="24"/>
              </w:rPr>
              <w:t>≥ 96,93</w:t>
            </w:r>
          </w:p>
        </w:tc>
        <w:tc>
          <w:tcPr>
            <w:tcW w:w="1701" w:type="dxa"/>
            <w:vAlign w:val="center"/>
          </w:tcPr>
          <w:p w14:paraId="292A545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97,68</w:t>
            </w:r>
          </w:p>
        </w:tc>
        <w:tc>
          <w:tcPr>
            <w:tcW w:w="1418" w:type="dxa"/>
            <w:shd w:val="clear" w:color="auto" w:fill="70AD47" w:themeFill="accent6"/>
            <w:vAlign w:val="center"/>
          </w:tcPr>
          <w:p w14:paraId="57F37A9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02973566" w14:textId="77777777" w:rsidTr="0050037D">
        <w:trPr>
          <w:trHeight w:val="856"/>
          <w:jc w:val="center"/>
        </w:trPr>
        <w:tc>
          <w:tcPr>
            <w:tcW w:w="3256" w:type="dxa"/>
            <w:vMerge/>
            <w:tcBorders>
              <w:right w:val="single" w:sz="12" w:space="0" w:color="auto"/>
            </w:tcBorders>
            <w:shd w:val="clear" w:color="auto" w:fill="auto"/>
            <w:vAlign w:val="center"/>
          </w:tcPr>
          <w:p w14:paraId="0393CDE7" w14:textId="77777777" w:rsidR="00941FD6" w:rsidRPr="004E3FF5" w:rsidRDefault="00941FD6" w:rsidP="00211098">
            <w:pPr>
              <w:pStyle w:val="Tretabeli"/>
              <w:jc w:val="left"/>
              <w:rPr>
                <w:rFonts w:ascii="Arial" w:hAnsi="Arial" w:cs="Arial"/>
                <w:sz w:val="24"/>
                <w:szCs w:val="24"/>
              </w:rPr>
            </w:pPr>
          </w:p>
        </w:tc>
        <w:tc>
          <w:tcPr>
            <w:tcW w:w="1984" w:type="dxa"/>
            <w:tcBorders>
              <w:left w:val="single" w:sz="12" w:space="0" w:color="auto"/>
            </w:tcBorders>
            <w:vAlign w:val="center"/>
          </w:tcPr>
          <w:p w14:paraId="584EB962" w14:textId="4E057175"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1319 279,0</w:t>
            </w:r>
          </w:p>
        </w:tc>
        <w:tc>
          <w:tcPr>
            <w:tcW w:w="1701" w:type="dxa"/>
            <w:vAlign w:val="center"/>
          </w:tcPr>
          <w:p w14:paraId="5F2AD3B8" w14:textId="41DE6F7E"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1319 279,0</w:t>
            </w:r>
          </w:p>
        </w:tc>
        <w:tc>
          <w:tcPr>
            <w:tcW w:w="1701" w:type="dxa"/>
            <w:vAlign w:val="center"/>
          </w:tcPr>
          <w:p w14:paraId="090921FF" w14:textId="0D681463"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1337 958</w:t>
            </w:r>
          </w:p>
        </w:tc>
        <w:tc>
          <w:tcPr>
            <w:tcW w:w="1418" w:type="dxa"/>
            <w:shd w:val="clear" w:color="auto" w:fill="70AD47" w:themeFill="accent6"/>
            <w:vAlign w:val="center"/>
          </w:tcPr>
          <w:p w14:paraId="3E69F98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7352BF64" w14:textId="77777777" w:rsidTr="0050037D">
        <w:trPr>
          <w:trHeight w:val="1133"/>
          <w:jc w:val="center"/>
        </w:trPr>
        <w:tc>
          <w:tcPr>
            <w:tcW w:w="3256" w:type="dxa"/>
            <w:tcBorders>
              <w:right w:val="single" w:sz="12" w:space="0" w:color="auto"/>
            </w:tcBorders>
            <w:shd w:val="clear" w:color="auto" w:fill="auto"/>
            <w:vAlign w:val="center"/>
          </w:tcPr>
          <w:p w14:paraId="7DE82CBE" w14:textId="0D1687B6"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lastRenderedPageBreak/>
              <w:t>Powierzchnia użytków rol</w:t>
            </w:r>
            <w:r w:rsidR="002C3860" w:rsidRPr="004E3FF5">
              <w:rPr>
                <w:rFonts w:ascii="Arial" w:hAnsi="Arial" w:cs="Arial"/>
                <w:sz w:val="24"/>
                <w:szCs w:val="24"/>
              </w:rPr>
              <w:t>nych wymagających wapnowania (w </w:t>
            </w:r>
            <w:r w:rsidRPr="004E3FF5">
              <w:rPr>
                <w:rFonts w:ascii="Arial" w:hAnsi="Arial" w:cs="Arial"/>
                <w:sz w:val="24"/>
                <w:szCs w:val="24"/>
              </w:rPr>
              <w:t>stopniu koniecznym i potrzebnym) [%]</w:t>
            </w:r>
          </w:p>
        </w:tc>
        <w:tc>
          <w:tcPr>
            <w:tcW w:w="1984" w:type="dxa"/>
            <w:tcBorders>
              <w:left w:val="single" w:sz="12" w:space="0" w:color="auto"/>
            </w:tcBorders>
            <w:vAlign w:val="center"/>
          </w:tcPr>
          <w:p w14:paraId="4F09790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61</w:t>
            </w:r>
          </w:p>
        </w:tc>
        <w:tc>
          <w:tcPr>
            <w:tcW w:w="1701" w:type="dxa"/>
            <w:vAlign w:val="center"/>
          </w:tcPr>
          <w:p w14:paraId="3975B43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61</w:t>
            </w:r>
          </w:p>
        </w:tc>
        <w:tc>
          <w:tcPr>
            <w:tcW w:w="1701" w:type="dxa"/>
            <w:vAlign w:val="center"/>
          </w:tcPr>
          <w:p w14:paraId="738FDA0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65</w:t>
            </w:r>
          </w:p>
        </w:tc>
        <w:tc>
          <w:tcPr>
            <w:tcW w:w="1418" w:type="dxa"/>
            <w:shd w:val="clear" w:color="auto" w:fill="70AD47" w:themeFill="accent6"/>
            <w:vAlign w:val="center"/>
          </w:tcPr>
          <w:p w14:paraId="70AB366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100305CC" w14:textId="77777777" w:rsidTr="0050037D">
        <w:trPr>
          <w:trHeight w:val="603"/>
          <w:jc w:val="center"/>
        </w:trPr>
        <w:tc>
          <w:tcPr>
            <w:tcW w:w="3256" w:type="dxa"/>
            <w:tcBorders>
              <w:right w:val="single" w:sz="12" w:space="0" w:color="auto"/>
            </w:tcBorders>
            <w:shd w:val="clear" w:color="auto" w:fill="auto"/>
            <w:vAlign w:val="center"/>
          </w:tcPr>
          <w:p w14:paraId="4885658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Użytki rolne w dobrej kulturze rolnej [ha]</w:t>
            </w:r>
          </w:p>
        </w:tc>
        <w:tc>
          <w:tcPr>
            <w:tcW w:w="1984" w:type="dxa"/>
            <w:tcBorders>
              <w:left w:val="single" w:sz="12" w:space="0" w:color="auto"/>
            </w:tcBorders>
            <w:vAlign w:val="center"/>
          </w:tcPr>
          <w:p w14:paraId="4094ABCF" w14:textId="6CE2C4BF"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571379,0</w:t>
            </w:r>
          </w:p>
        </w:tc>
        <w:tc>
          <w:tcPr>
            <w:tcW w:w="1701" w:type="dxa"/>
            <w:vAlign w:val="center"/>
          </w:tcPr>
          <w:p w14:paraId="228FEDC8" w14:textId="52A2C8B9"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571379,0</w:t>
            </w:r>
          </w:p>
        </w:tc>
        <w:tc>
          <w:tcPr>
            <w:tcW w:w="1701" w:type="dxa"/>
            <w:vAlign w:val="center"/>
          </w:tcPr>
          <w:p w14:paraId="06A1D35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b.d.</w:t>
            </w:r>
          </w:p>
        </w:tc>
        <w:tc>
          <w:tcPr>
            <w:tcW w:w="1418" w:type="dxa"/>
            <w:vAlign w:val="center"/>
          </w:tcPr>
          <w:p w14:paraId="0936A27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t>
            </w:r>
          </w:p>
        </w:tc>
      </w:tr>
      <w:tr w:rsidR="00941FD6" w:rsidRPr="004E3FF5" w14:paraId="53E0FC65" w14:textId="77777777" w:rsidTr="0050037D">
        <w:trPr>
          <w:trHeight w:val="558"/>
          <w:jc w:val="center"/>
        </w:trPr>
        <w:tc>
          <w:tcPr>
            <w:tcW w:w="3256" w:type="dxa"/>
            <w:tcBorders>
              <w:right w:val="single" w:sz="12" w:space="0" w:color="auto"/>
            </w:tcBorders>
            <w:shd w:val="clear" w:color="auto" w:fill="auto"/>
            <w:vAlign w:val="center"/>
          </w:tcPr>
          <w:p w14:paraId="5F022BC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producentów ekologicznych</w:t>
            </w:r>
          </w:p>
        </w:tc>
        <w:tc>
          <w:tcPr>
            <w:tcW w:w="1984" w:type="dxa"/>
            <w:tcBorders>
              <w:left w:val="single" w:sz="12" w:space="0" w:color="auto"/>
            </w:tcBorders>
            <w:vAlign w:val="center"/>
          </w:tcPr>
          <w:p w14:paraId="7156C590" w14:textId="49FB4C6E"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1093</w:t>
            </w:r>
          </w:p>
        </w:tc>
        <w:tc>
          <w:tcPr>
            <w:tcW w:w="1701" w:type="dxa"/>
            <w:vAlign w:val="center"/>
          </w:tcPr>
          <w:p w14:paraId="28E615B5" w14:textId="48AFEF0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1250</w:t>
            </w:r>
          </w:p>
        </w:tc>
        <w:tc>
          <w:tcPr>
            <w:tcW w:w="1701" w:type="dxa"/>
            <w:vAlign w:val="center"/>
          </w:tcPr>
          <w:p w14:paraId="1DDB85E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943</w:t>
            </w:r>
          </w:p>
        </w:tc>
        <w:tc>
          <w:tcPr>
            <w:tcW w:w="1418" w:type="dxa"/>
            <w:shd w:val="clear" w:color="auto" w:fill="FF0000"/>
            <w:vAlign w:val="center"/>
          </w:tcPr>
          <w:p w14:paraId="09AD2E9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6593CE05" w14:textId="77777777" w:rsidTr="0050037D">
        <w:trPr>
          <w:jc w:val="center"/>
        </w:trPr>
        <w:tc>
          <w:tcPr>
            <w:tcW w:w="3256" w:type="dxa"/>
            <w:tcBorders>
              <w:right w:val="single" w:sz="12" w:space="0" w:color="auto"/>
            </w:tcBorders>
            <w:shd w:val="clear" w:color="auto" w:fill="auto"/>
            <w:vAlign w:val="center"/>
          </w:tcPr>
          <w:p w14:paraId="793F889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przetwórni ekologicznych</w:t>
            </w:r>
          </w:p>
        </w:tc>
        <w:tc>
          <w:tcPr>
            <w:tcW w:w="1984" w:type="dxa"/>
            <w:tcBorders>
              <w:left w:val="single" w:sz="12" w:space="0" w:color="auto"/>
            </w:tcBorders>
            <w:vAlign w:val="center"/>
          </w:tcPr>
          <w:p w14:paraId="15687AF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47</w:t>
            </w:r>
          </w:p>
        </w:tc>
        <w:tc>
          <w:tcPr>
            <w:tcW w:w="1701" w:type="dxa"/>
            <w:vAlign w:val="center"/>
          </w:tcPr>
          <w:p w14:paraId="6441919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50</w:t>
            </w:r>
          </w:p>
        </w:tc>
        <w:tc>
          <w:tcPr>
            <w:tcW w:w="1701" w:type="dxa"/>
            <w:vAlign w:val="center"/>
          </w:tcPr>
          <w:p w14:paraId="427C565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48</w:t>
            </w:r>
          </w:p>
        </w:tc>
        <w:tc>
          <w:tcPr>
            <w:tcW w:w="1418" w:type="dxa"/>
            <w:shd w:val="clear" w:color="auto" w:fill="70AD47" w:themeFill="accent6"/>
            <w:vAlign w:val="center"/>
          </w:tcPr>
          <w:p w14:paraId="3708BEF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6A252534" w14:textId="77777777" w:rsidTr="0050037D">
        <w:trPr>
          <w:jc w:val="center"/>
        </w:trPr>
        <w:tc>
          <w:tcPr>
            <w:tcW w:w="3256" w:type="dxa"/>
            <w:tcBorders>
              <w:right w:val="single" w:sz="12" w:space="0" w:color="auto"/>
            </w:tcBorders>
            <w:shd w:val="clear" w:color="auto" w:fill="auto"/>
            <w:vAlign w:val="center"/>
          </w:tcPr>
          <w:p w14:paraId="7253750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Udział powierzchni użytków rolnych ekologicznych w użytkach rolnych ogółem [%]</w:t>
            </w:r>
          </w:p>
        </w:tc>
        <w:tc>
          <w:tcPr>
            <w:tcW w:w="1984" w:type="dxa"/>
            <w:tcBorders>
              <w:left w:val="single" w:sz="12" w:space="0" w:color="auto"/>
            </w:tcBorders>
            <w:vAlign w:val="center"/>
          </w:tcPr>
          <w:p w14:paraId="06BE486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2,06</w:t>
            </w:r>
          </w:p>
        </w:tc>
        <w:tc>
          <w:tcPr>
            <w:tcW w:w="1701" w:type="dxa"/>
            <w:vAlign w:val="center"/>
          </w:tcPr>
          <w:p w14:paraId="4CEC080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2,52</w:t>
            </w:r>
          </w:p>
        </w:tc>
        <w:tc>
          <w:tcPr>
            <w:tcW w:w="1701" w:type="dxa"/>
            <w:vAlign w:val="center"/>
          </w:tcPr>
          <w:p w14:paraId="15FDF83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1,96</w:t>
            </w:r>
          </w:p>
        </w:tc>
        <w:tc>
          <w:tcPr>
            <w:tcW w:w="1418" w:type="dxa"/>
            <w:shd w:val="clear" w:color="auto" w:fill="FF0000"/>
            <w:vAlign w:val="center"/>
          </w:tcPr>
          <w:p w14:paraId="4B28753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78B1666C" w14:textId="77777777" w:rsidTr="0050037D">
        <w:trPr>
          <w:trHeight w:val="784"/>
          <w:jc w:val="center"/>
        </w:trPr>
        <w:tc>
          <w:tcPr>
            <w:tcW w:w="3256" w:type="dxa"/>
            <w:tcBorders>
              <w:right w:val="single" w:sz="12" w:space="0" w:color="auto"/>
            </w:tcBorders>
            <w:shd w:val="clear" w:color="auto" w:fill="auto"/>
            <w:vAlign w:val="center"/>
          </w:tcPr>
          <w:p w14:paraId="2E11298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Powierzchnia gruntów zrekultywowanych w ciągu roku [ha]</w:t>
            </w:r>
          </w:p>
        </w:tc>
        <w:tc>
          <w:tcPr>
            <w:tcW w:w="1984" w:type="dxa"/>
            <w:tcBorders>
              <w:left w:val="single" w:sz="12" w:space="0" w:color="auto"/>
            </w:tcBorders>
            <w:vAlign w:val="center"/>
          </w:tcPr>
          <w:p w14:paraId="6372567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95,0</w:t>
            </w:r>
          </w:p>
        </w:tc>
        <w:tc>
          <w:tcPr>
            <w:tcW w:w="1701" w:type="dxa"/>
            <w:vAlign w:val="center"/>
          </w:tcPr>
          <w:p w14:paraId="346BDED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Bieżący monitoring</w:t>
            </w:r>
          </w:p>
        </w:tc>
        <w:tc>
          <w:tcPr>
            <w:tcW w:w="1701" w:type="dxa"/>
            <w:vAlign w:val="center"/>
          </w:tcPr>
          <w:p w14:paraId="295075C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97</w:t>
            </w:r>
          </w:p>
        </w:tc>
        <w:tc>
          <w:tcPr>
            <w:tcW w:w="1418" w:type="dxa"/>
            <w:shd w:val="clear" w:color="auto" w:fill="70AD47" w:themeFill="accent6"/>
            <w:vAlign w:val="center"/>
          </w:tcPr>
          <w:p w14:paraId="0EC362C9"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4458DB82" w14:textId="77777777" w:rsidTr="0050037D">
        <w:trPr>
          <w:trHeight w:val="1493"/>
          <w:jc w:val="center"/>
        </w:trPr>
        <w:tc>
          <w:tcPr>
            <w:tcW w:w="3256" w:type="dxa"/>
            <w:tcBorders>
              <w:right w:val="single" w:sz="12" w:space="0" w:color="auto"/>
            </w:tcBorders>
            <w:shd w:val="clear" w:color="auto" w:fill="auto"/>
            <w:vAlign w:val="center"/>
          </w:tcPr>
          <w:p w14:paraId="48B34049" w14:textId="5DE1A7E1"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gmin posiadaj</w:t>
            </w:r>
            <w:r w:rsidR="00CC4564">
              <w:rPr>
                <w:rFonts w:ascii="Arial" w:hAnsi="Arial" w:cs="Arial"/>
                <w:sz w:val="24"/>
                <w:szCs w:val="24"/>
              </w:rPr>
              <w:t>ących opracowane Mapy osuwisk i </w:t>
            </w:r>
            <w:r w:rsidRPr="004E3FF5">
              <w:rPr>
                <w:rFonts w:ascii="Arial" w:hAnsi="Arial" w:cs="Arial"/>
                <w:sz w:val="24"/>
                <w:szCs w:val="24"/>
              </w:rPr>
              <w:t>terenów zagrożonych ruchami masowymi [szt.]</w:t>
            </w:r>
          </w:p>
        </w:tc>
        <w:tc>
          <w:tcPr>
            <w:tcW w:w="1984" w:type="dxa"/>
            <w:tcBorders>
              <w:left w:val="single" w:sz="12" w:space="0" w:color="auto"/>
            </w:tcBorders>
            <w:vAlign w:val="center"/>
          </w:tcPr>
          <w:p w14:paraId="1FB5FE8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78</w:t>
            </w:r>
          </w:p>
        </w:tc>
        <w:tc>
          <w:tcPr>
            <w:tcW w:w="1701" w:type="dxa"/>
            <w:vAlign w:val="center"/>
          </w:tcPr>
          <w:p w14:paraId="23F2118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Wszystkie gminy województwa objęte projektem</w:t>
            </w:r>
          </w:p>
        </w:tc>
        <w:tc>
          <w:tcPr>
            <w:tcW w:w="1701" w:type="dxa"/>
            <w:vAlign w:val="center"/>
          </w:tcPr>
          <w:p w14:paraId="1897406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106</w:t>
            </w:r>
          </w:p>
        </w:tc>
        <w:tc>
          <w:tcPr>
            <w:tcW w:w="1418" w:type="dxa"/>
            <w:shd w:val="clear" w:color="auto" w:fill="70AD47" w:themeFill="accent6"/>
            <w:vAlign w:val="center"/>
          </w:tcPr>
          <w:p w14:paraId="7D8DCF5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2B783282" w14:textId="77777777" w:rsidTr="0050037D">
        <w:trPr>
          <w:trHeight w:val="856"/>
          <w:jc w:val="center"/>
        </w:trPr>
        <w:tc>
          <w:tcPr>
            <w:tcW w:w="3256" w:type="dxa"/>
            <w:tcBorders>
              <w:right w:val="single" w:sz="12" w:space="0" w:color="auto"/>
            </w:tcBorders>
            <w:shd w:val="clear" w:color="auto" w:fill="auto"/>
            <w:vAlign w:val="center"/>
          </w:tcPr>
          <w:p w14:paraId="1FE9D109" w14:textId="05CFACA4"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xml:space="preserve">Masa </w:t>
            </w:r>
            <w:r w:rsidR="00CC4564">
              <w:rPr>
                <w:rFonts w:ascii="Arial" w:hAnsi="Arial" w:cs="Arial"/>
                <w:sz w:val="24"/>
                <w:szCs w:val="24"/>
              </w:rPr>
              <w:t>odpadów komunalnych zebranych i </w:t>
            </w:r>
            <w:r w:rsidRPr="004E3FF5">
              <w:rPr>
                <w:rFonts w:ascii="Arial" w:hAnsi="Arial" w:cs="Arial"/>
                <w:sz w:val="24"/>
                <w:szCs w:val="24"/>
              </w:rPr>
              <w:t>odebranych ogółem [Mg]</w:t>
            </w:r>
          </w:p>
        </w:tc>
        <w:tc>
          <w:tcPr>
            <w:tcW w:w="1984" w:type="dxa"/>
            <w:tcBorders>
              <w:left w:val="single" w:sz="12" w:space="0" w:color="auto"/>
            </w:tcBorders>
            <w:vAlign w:val="center"/>
          </w:tcPr>
          <w:p w14:paraId="680512B2" w14:textId="2071BBEF"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532866,58</w:t>
            </w:r>
            <w:r w:rsidR="00620C53" w:rsidRPr="004E3FF5">
              <w:rPr>
                <w:rFonts w:ascii="Arial" w:hAnsi="Arial" w:cs="Arial"/>
                <w:sz w:val="24"/>
                <w:szCs w:val="24"/>
              </w:rPr>
              <w:t>*</w:t>
            </w:r>
          </w:p>
        </w:tc>
        <w:tc>
          <w:tcPr>
            <w:tcW w:w="1701" w:type="dxa"/>
            <w:vAlign w:val="center"/>
          </w:tcPr>
          <w:p w14:paraId="25AB1AFF" w14:textId="464371E0"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598759,00</w:t>
            </w:r>
          </w:p>
        </w:tc>
        <w:tc>
          <w:tcPr>
            <w:tcW w:w="1701" w:type="dxa"/>
            <w:vAlign w:val="center"/>
          </w:tcPr>
          <w:p w14:paraId="3037646E" w14:textId="2474851B"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526096,2391</w:t>
            </w:r>
          </w:p>
        </w:tc>
        <w:tc>
          <w:tcPr>
            <w:tcW w:w="1418" w:type="dxa"/>
            <w:shd w:val="clear" w:color="auto" w:fill="FF0000"/>
            <w:vAlign w:val="center"/>
          </w:tcPr>
          <w:p w14:paraId="5814A7D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7E37381C" w14:textId="77777777" w:rsidTr="0050037D">
        <w:trPr>
          <w:trHeight w:val="930"/>
          <w:jc w:val="center"/>
        </w:trPr>
        <w:tc>
          <w:tcPr>
            <w:tcW w:w="3256" w:type="dxa"/>
            <w:tcBorders>
              <w:right w:val="single" w:sz="12" w:space="0" w:color="auto"/>
            </w:tcBorders>
            <w:shd w:val="clear" w:color="auto" w:fill="auto"/>
            <w:vAlign w:val="center"/>
          </w:tcPr>
          <w:p w14:paraId="3D3676A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Ogólna masa odpadów komunalnych poddanych procesom odzysku [Mg]</w:t>
            </w:r>
          </w:p>
        </w:tc>
        <w:tc>
          <w:tcPr>
            <w:tcW w:w="1984" w:type="dxa"/>
            <w:tcBorders>
              <w:left w:val="single" w:sz="12" w:space="0" w:color="auto"/>
            </w:tcBorders>
            <w:vAlign w:val="center"/>
          </w:tcPr>
          <w:p w14:paraId="6D738F54" w14:textId="25231169"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518503,14</w:t>
            </w:r>
            <w:r w:rsidR="00620C53" w:rsidRPr="004E3FF5">
              <w:rPr>
                <w:rFonts w:ascii="Arial" w:hAnsi="Arial" w:cs="Arial"/>
                <w:sz w:val="24"/>
                <w:szCs w:val="24"/>
              </w:rPr>
              <w:t>*</w:t>
            </w:r>
          </w:p>
        </w:tc>
        <w:tc>
          <w:tcPr>
            <w:tcW w:w="1701" w:type="dxa"/>
            <w:vAlign w:val="center"/>
          </w:tcPr>
          <w:p w14:paraId="054E8A79" w14:textId="4D5FB040"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588971,30</w:t>
            </w:r>
          </w:p>
        </w:tc>
        <w:tc>
          <w:tcPr>
            <w:tcW w:w="1701" w:type="dxa"/>
            <w:vAlign w:val="center"/>
          </w:tcPr>
          <w:p w14:paraId="3122E84C" w14:textId="6AF96F8C"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513795,4653</w:t>
            </w:r>
          </w:p>
        </w:tc>
        <w:tc>
          <w:tcPr>
            <w:tcW w:w="1418" w:type="dxa"/>
            <w:shd w:val="clear" w:color="auto" w:fill="FF0000"/>
            <w:vAlign w:val="center"/>
          </w:tcPr>
          <w:p w14:paraId="2336891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205964D0" w14:textId="77777777" w:rsidTr="0050037D">
        <w:trPr>
          <w:trHeight w:val="593"/>
          <w:jc w:val="center"/>
        </w:trPr>
        <w:tc>
          <w:tcPr>
            <w:tcW w:w="3256" w:type="dxa"/>
            <w:tcBorders>
              <w:right w:val="single" w:sz="12" w:space="0" w:color="auto"/>
            </w:tcBorders>
            <w:shd w:val="clear" w:color="auto" w:fill="auto"/>
            <w:vAlign w:val="center"/>
          </w:tcPr>
          <w:p w14:paraId="27707FD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lastRenderedPageBreak/>
              <w:t>Opracowany audyt krajobrazowy</w:t>
            </w:r>
          </w:p>
        </w:tc>
        <w:tc>
          <w:tcPr>
            <w:tcW w:w="1984" w:type="dxa"/>
            <w:tcBorders>
              <w:left w:val="single" w:sz="12" w:space="0" w:color="auto"/>
            </w:tcBorders>
            <w:vAlign w:val="center"/>
          </w:tcPr>
          <w:p w14:paraId="21E408E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vAlign w:val="center"/>
          </w:tcPr>
          <w:p w14:paraId="44377F6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w:t>
            </w:r>
          </w:p>
        </w:tc>
        <w:tc>
          <w:tcPr>
            <w:tcW w:w="1701" w:type="dxa"/>
            <w:vAlign w:val="center"/>
          </w:tcPr>
          <w:p w14:paraId="201F96A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418" w:type="dxa"/>
            <w:shd w:val="clear" w:color="auto" w:fill="FF0000"/>
            <w:vAlign w:val="center"/>
          </w:tcPr>
          <w:p w14:paraId="76E3E872" w14:textId="5E000091"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w:t>
            </w:r>
            <w:r w:rsidR="002C3860" w:rsidRPr="004E3FF5">
              <w:rPr>
                <w:rFonts w:ascii="Arial" w:hAnsi="Arial" w:cs="Arial"/>
                <w:sz w:val="24"/>
                <w:szCs w:val="24"/>
              </w:rPr>
              <w:t>ez zmian</w:t>
            </w:r>
          </w:p>
        </w:tc>
      </w:tr>
      <w:tr w:rsidR="00941FD6" w:rsidRPr="004E3FF5" w14:paraId="5A28484D" w14:textId="77777777" w:rsidTr="0050037D">
        <w:trPr>
          <w:trHeight w:val="832"/>
          <w:jc w:val="center"/>
        </w:trPr>
        <w:tc>
          <w:tcPr>
            <w:tcW w:w="3256" w:type="dxa"/>
            <w:tcBorders>
              <w:right w:val="single" w:sz="12" w:space="0" w:color="auto"/>
            </w:tcBorders>
            <w:shd w:val="clear" w:color="auto" w:fill="auto"/>
            <w:vAlign w:val="center"/>
          </w:tcPr>
          <w:p w14:paraId="207D3BB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ustanowionych planów ochrony parków krajobrazowych</w:t>
            </w:r>
          </w:p>
        </w:tc>
        <w:tc>
          <w:tcPr>
            <w:tcW w:w="1984" w:type="dxa"/>
            <w:tcBorders>
              <w:left w:val="single" w:sz="12" w:space="0" w:color="auto"/>
            </w:tcBorders>
            <w:vAlign w:val="center"/>
          </w:tcPr>
          <w:p w14:paraId="7F69494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5</w:t>
            </w:r>
          </w:p>
        </w:tc>
        <w:tc>
          <w:tcPr>
            <w:tcW w:w="1701" w:type="dxa"/>
            <w:vAlign w:val="center"/>
          </w:tcPr>
          <w:p w14:paraId="052DFD0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10</w:t>
            </w:r>
          </w:p>
        </w:tc>
        <w:tc>
          <w:tcPr>
            <w:tcW w:w="1701" w:type="dxa"/>
            <w:vAlign w:val="center"/>
          </w:tcPr>
          <w:p w14:paraId="50516264" w14:textId="2C41859F" w:rsidR="00941FD6" w:rsidRPr="004E3FF5" w:rsidRDefault="00C46E23" w:rsidP="00211098">
            <w:pPr>
              <w:pStyle w:val="Tretabeli"/>
              <w:jc w:val="left"/>
              <w:rPr>
                <w:rFonts w:ascii="Arial" w:hAnsi="Arial" w:cs="Arial"/>
                <w:sz w:val="24"/>
                <w:szCs w:val="24"/>
              </w:rPr>
            </w:pPr>
            <w:r w:rsidRPr="004E3FF5">
              <w:rPr>
                <w:rFonts w:ascii="Arial" w:hAnsi="Arial" w:cs="Arial"/>
                <w:sz w:val="24"/>
                <w:szCs w:val="24"/>
              </w:rPr>
              <w:t>4</w:t>
            </w:r>
          </w:p>
        </w:tc>
        <w:tc>
          <w:tcPr>
            <w:tcW w:w="1418" w:type="dxa"/>
            <w:shd w:val="clear" w:color="auto" w:fill="FF0000"/>
            <w:vAlign w:val="center"/>
          </w:tcPr>
          <w:p w14:paraId="5D387689" w14:textId="04424FC7" w:rsidR="00941FD6" w:rsidRPr="004E3FF5" w:rsidRDefault="00C46E23"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4EE31065" w14:textId="77777777" w:rsidTr="0050037D">
        <w:trPr>
          <w:trHeight w:val="998"/>
          <w:jc w:val="center"/>
        </w:trPr>
        <w:tc>
          <w:tcPr>
            <w:tcW w:w="3256" w:type="dxa"/>
            <w:tcBorders>
              <w:right w:val="single" w:sz="12" w:space="0" w:color="auto"/>
            </w:tcBorders>
            <w:shd w:val="clear" w:color="auto" w:fill="auto"/>
            <w:vAlign w:val="center"/>
          </w:tcPr>
          <w:p w14:paraId="566A865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ustanowionych planów ochrony i planów zadań ochronnych Natura 2000</w:t>
            </w:r>
          </w:p>
        </w:tc>
        <w:tc>
          <w:tcPr>
            <w:tcW w:w="1984" w:type="dxa"/>
            <w:tcBorders>
              <w:left w:val="single" w:sz="12" w:space="0" w:color="auto"/>
            </w:tcBorders>
            <w:vAlign w:val="center"/>
          </w:tcPr>
          <w:p w14:paraId="4FB0A5A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28</w:t>
            </w:r>
          </w:p>
        </w:tc>
        <w:tc>
          <w:tcPr>
            <w:tcW w:w="1701" w:type="dxa"/>
            <w:vAlign w:val="center"/>
          </w:tcPr>
          <w:p w14:paraId="46D0B12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47</w:t>
            </w:r>
          </w:p>
        </w:tc>
        <w:tc>
          <w:tcPr>
            <w:tcW w:w="1701" w:type="dxa"/>
            <w:vAlign w:val="center"/>
          </w:tcPr>
          <w:p w14:paraId="4F2997D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32</w:t>
            </w:r>
          </w:p>
        </w:tc>
        <w:tc>
          <w:tcPr>
            <w:tcW w:w="1418" w:type="dxa"/>
            <w:shd w:val="clear" w:color="auto" w:fill="70AD47" w:themeFill="accent6"/>
            <w:vAlign w:val="center"/>
          </w:tcPr>
          <w:p w14:paraId="09B3B994"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5B425874" w14:textId="77777777" w:rsidTr="0050037D">
        <w:trPr>
          <w:trHeight w:val="660"/>
          <w:jc w:val="center"/>
        </w:trPr>
        <w:tc>
          <w:tcPr>
            <w:tcW w:w="3256" w:type="dxa"/>
            <w:tcBorders>
              <w:right w:val="single" w:sz="12" w:space="0" w:color="auto"/>
            </w:tcBorders>
            <w:shd w:val="clear" w:color="auto" w:fill="auto"/>
            <w:vAlign w:val="center"/>
          </w:tcPr>
          <w:p w14:paraId="77F8E44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ustanowionych planów ochrony rezerwatów przyrody</w:t>
            </w:r>
          </w:p>
        </w:tc>
        <w:tc>
          <w:tcPr>
            <w:tcW w:w="1984" w:type="dxa"/>
            <w:tcBorders>
              <w:left w:val="single" w:sz="12" w:space="0" w:color="auto"/>
            </w:tcBorders>
            <w:vAlign w:val="center"/>
          </w:tcPr>
          <w:p w14:paraId="225A861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vAlign w:val="center"/>
          </w:tcPr>
          <w:p w14:paraId="05D6AB1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10</w:t>
            </w:r>
          </w:p>
        </w:tc>
        <w:tc>
          <w:tcPr>
            <w:tcW w:w="1701" w:type="dxa"/>
            <w:vAlign w:val="center"/>
          </w:tcPr>
          <w:p w14:paraId="176DAA6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w:t>
            </w:r>
          </w:p>
        </w:tc>
        <w:tc>
          <w:tcPr>
            <w:tcW w:w="1418" w:type="dxa"/>
            <w:shd w:val="clear" w:color="auto" w:fill="70AD47" w:themeFill="accent6"/>
            <w:vAlign w:val="center"/>
          </w:tcPr>
          <w:p w14:paraId="652F1B9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499EB90E" w14:textId="77777777" w:rsidTr="0050037D">
        <w:trPr>
          <w:jc w:val="center"/>
        </w:trPr>
        <w:tc>
          <w:tcPr>
            <w:tcW w:w="3256" w:type="dxa"/>
            <w:tcBorders>
              <w:right w:val="single" w:sz="12" w:space="0" w:color="auto"/>
            </w:tcBorders>
            <w:shd w:val="clear" w:color="auto" w:fill="auto"/>
            <w:vAlign w:val="center"/>
          </w:tcPr>
          <w:p w14:paraId="1B4849D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Udział obszarów prawnie chronionych w powierzchni ogółem [%]</w:t>
            </w:r>
          </w:p>
        </w:tc>
        <w:tc>
          <w:tcPr>
            <w:tcW w:w="1984" w:type="dxa"/>
            <w:tcBorders>
              <w:left w:val="single" w:sz="12" w:space="0" w:color="auto"/>
            </w:tcBorders>
            <w:vAlign w:val="center"/>
          </w:tcPr>
          <w:p w14:paraId="3F46501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44,9</w:t>
            </w:r>
          </w:p>
        </w:tc>
        <w:tc>
          <w:tcPr>
            <w:tcW w:w="1701" w:type="dxa"/>
            <w:vAlign w:val="center"/>
          </w:tcPr>
          <w:p w14:paraId="077B7407"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44,9</w:t>
            </w:r>
          </w:p>
        </w:tc>
        <w:tc>
          <w:tcPr>
            <w:tcW w:w="1701" w:type="dxa"/>
            <w:vAlign w:val="center"/>
          </w:tcPr>
          <w:p w14:paraId="261ED2B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44,9</w:t>
            </w:r>
          </w:p>
        </w:tc>
        <w:tc>
          <w:tcPr>
            <w:tcW w:w="1418" w:type="dxa"/>
            <w:shd w:val="clear" w:color="auto" w:fill="70AD47" w:themeFill="accent6"/>
            <w:vAlign w:val="center"/>
          </w:tcPr>
          <w:p w14:paraId="0786635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Bez zmian</w:t>
            </w:r>
          </w:p>
        </w:tc>
      </w:tr>
      <w:tr w:rsidR="00941FD6" w:rsidRPr="004E3FF5" w14:paraId="5CC60845" w14:textId="77777777" w:rsidTr="0050037D">
        <w:trPr>
          <w:jc w:val="center"/>
        </w:trPr>
        <w:tc>
          <w:tcPr>
            <w:tcW w:w="3256" w:type="dxa"/>
            <w:tcBorders>
              <w:right w:val="single" w:sz="12" w:space="0" w:color="auto"/>
            </w:tcBorders>
            <w:shd w:val="clear" w:color="auto" w:fill="auto"/>
            <w:vAlign w:val="center"/>
          </w:tcPr>
          <w:p w14:paraId="692E38DB" w14:textId="13427FD2"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ważn</w:t>
            </w:r>
            <w:r w:rsidR="00CC4564">
              <w:rPr>
                <w:rFonts w:ascii="Arial" w:hAnsi="Arial" w:cs="Arial"/>
                <w:sz w:val="24"/>
                <w:szCs w:val="24"/>
              </w:rPr>
              <w:t>iejszych zwierząt chronionych w </w:t>
            </w:r>
            <w:r w:rsidRPr="004E3FF5">
              <w:rPr>
                <w:rFonts w:ascii="Arial" w:hAnsi="Arial" w:cs="Arial"/>
                <w:sz w:val="24"/>
                <w:szCs w:val="24"/>
              </w:rPr>
              <w:t>województwie podkarpackim [szt.]</w:t>
            </w:r>
          </w:p>
        </w:tc>
        <w:tc>
          <w:tcPr>
            <w:tcW w:w="1984" w:type="dxa"/>
            <w:tcBorders>
              <w:left w:val="single" w:sz="12" w:space="0" w:color="auto"/>
            </w:tcBorders>
            <w:vAlign w:val="center"/>
          </w:tcPr>
          <w:p w14:paraId="2D48238B" w14:textId="7E394810"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17153</w:t>
            </w:r>
          </w:p>
        </w:tc>
        <w:tc>
          <w:tcPr>
            <w:tcW w:w="1701" w:type="dxa"/>
            <w:vAlign w:val="center"/>
          </w:tcPr>
          <w:p w14:paraId="43885A3F" w14:textId="64D7C634"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17153</w:t>
            </w:r>
          </w:p>
        </w:tc>
        <w:tc>
          <w:tcPr>
            <w:tcW w:w="1701" w:type="dxa"/>
            <w:vAlign w:val="center"/>
          </w:tcPr>
          <w:p w14:paraId="60FAF90D" w14:textId="44DBA2C4"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14553</w:t>
            </w:r>
          </w:p>
        </w:tc>
        <w:tc>
          <w:tcPr>
            <w:tcW w:w="1418" w:type="dxa"/>
            <w:shd w:val="clear" w:color="auto" w:fill="FF0000"/>
            <w:vAlign w:val="center"/>
          </w:tcPr>
          <w:p w14:paraId="1731639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6A02A94E" w14:textId="77777777" w:rsidTr="0050037D">
        <w:trPr>
          <w:trHeight w:val="1277"/>
          <w:jc w:val="center"/>
        </w:trPr>
        <w:tc>
          <w:tcPr>
            <w:tcW w:w="3256" w:type="dxa"/>
            <w:tcBorders>
              <w:right w:val="single" w:sz="12" w:space="0" w:color="auto"/>
            </w:tcBorders>
            <w:shd w:val="clear" w:color="auto" w:fill="auto"/>
            <w:vAlign w:val="center"/>
          </w:tcPr>
          <w:p w14:paraId="3438214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Powierzchnia parków, zieleńców i terenów zieleni osiedlowej w miastach województwa podkarpackiego [ha]</w:t>
            </w:r>
          </w:p>
        </w:tc>
        <w:tc>
          <w:tcPr>
            <w:tcW w:w="1984" w:type="dxa"/>
            <w:tcBorders>
              <w:left w:val="single" w:sz="12" w:space="0" w:color="auto"/>
            </w:tcBorders>
            <w:vAlign w:val="center"/>
          </w:tcPr>
          <w:p w14:paraId="68623F77" w14:textId="2F053CA5"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2985,89</w:t>
            </w:r>
          </w:p>
        </w:tc>
        <w:tc>
          <w:tcPr>
            <w:tcW w:w="1701" w:type="dxa"/>
            <w:vAlign w:val="center"/>
          </w:tcPr>
          <w:p w14:paraId="1C29B6C9" w14:textId="50F0554D"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2985,89</w:t>
            </w:r>
          </w:p>
        </w:tc>
        <w:tc>
          <w:tcPr>
            <w:tcW w:w="1701" w:type="dxa"/>
            <w:vAlign w:val="center"/>
          </w:tcPr>
          <w:p w14:paraId="07560ED8" w14:textId="390005EE"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3010,73</w:t>
            </w:r>
          </w:p>
        </w:tc>
        <w:tc>
          <w:tcPr>
            <w:tcW w:w="1418" w:type="dxa"/>
            <w:shd w:val="clear" w:color="auto" w:fill="70AD47" w:themeFill="accent6"/>
            <w:vAlign w:val="center"/>
          </w:tcPr>
          <w:p w14:paraId="0B84356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5491B4D9" w14:textId="77777777" w:rsidTr="0050037D">
        <w:trPr>
          <w:jc w:val="center"/>
        </w:trPr>
        <w:tc>
          <w:tcPr>
            <w:tcW w:w="3256" w:type="dxa"/>
            <w:tcBorders>
              <w:right w:val="single" w:sz="12" w:space="0" w:color="auto"/>
            </w:tcBorders>
            <w:shd w:val="clear" w:color="auto" w:fill="auto"/>
            <w:vAlign w:val="center"/>
          </w:tcPr>
          <w:p w14:paraId="03260834" w14:textId="1C870D8D" w:rsidR="00941FD6" w:rsidRPr="004E3FF5" w:rsidRDefault="00CC4564" w:rsidP="00211098">
            <w:pPr>
              <w:pStyle w:val="Tretabeli"/>
              <w:jc w:val="left"/>
              <w:rPr>
                <w:rFonts w:ascii="Arial" w:hAnsi="Arial" w:cs="Arial"/>
                <w:sz w:val="24"/>
                <w:szCs w:val="24"/>
              </w:rPr>
            </w:pPr>
            <w:r>
              <w:rPr>
                <w:rFonts w:ascii="Arial" w:hAnsi="Arial" w:cs="Arial"/>
                <w:sz w:val="24"/>
                <w:szCs w:val="24"/>
              </w:rPr>
              <w:t>Udział parków, zieleńców i </w:t>
            </w:r>
            <w:r w:rsidR="00941FD6" w:rsidRPr="004E3FF5">
              <w:rPr>
                <w:rFonts w:ascii="Arial" w:hAnsi="Arial" w:cs="Arial"/>
                <w:sz w:val="24"/>
                <w:szCs w:val="24"/>
              </w:rPr>
              <w:t>terenów zieleni osiedlowej w powierzchni ogółem [%]</w:t>
            </w:r>
          </w:p>
        </w:tc>
        <w:tc>
          <w:tcPr>
            <w:tcW w:w="1984" w:type="dxa"/>
            <w:tcBorders>
              <w:left w:val="single" w:sz="12" w:space="0" w:color="auto"/>
            </w:tcBorders>
            <w:vAlign w:val="center"/>
          </w:tcPr>
          <w:p w14:paraId="651577D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0,2</w:t>
            </w:r>
          </w:p>
        </w:tc>
        <w:tc>
          <w:tcPr>
            <w:tcW w:w="1701" w:type="dxa"/>
            <w:vAlign w:val="center"/>
          </w:tcPr>
          <w:p w14:paraId="03A2B7B2"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0,2</w:t>
            </w:r>
          </w:p>
        </w:tc>
        <w:tc>
          <w:tcPr>
            <w:tcW w:w="1701" w:type="dxa"/>
            <w:vAlign w:val="center"/>
          </w:tcPr>
          <w:p w14:paraId="146DCA3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0,2</w:t>
            </w:r>
          </w:p>
        </w:tc>
        <w:tc>
          <w:tcPr>
            <w:tcW w:w="1418" w:type="dxa"/>
            <w:shd w:val="clear" w:color="auto" w:fill="70AD47" w:themeFill="accent6"/>
            <w:vAlign w:val="center"/>
          </w:tcPr>
          <w:p w14:paraId="52F322F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Bez zmian</w:t>
            </w:r>
          </w:p>
        </w:tc>
      </w:tr>
      <w:tr w:rsidR="00941FD6" w:rsidRPr="004E3FF5" w14:paraId="731BD1D9" w14:textId="77777777" w:rsidTr="0050037D">
        <w:trPr>
          <w:jc w:val="center"/>
        </w:trPr>
        <w:tc>
          <w:tcPr>
            <w:tcW w:w="3256" w:type="dxa"/>
            <w:tcBorders>
              <w:right w:val="single" w:sz="12" w:space="0" w:color="auto"/>
            </w:tcBorders>
            <w:shd w:val="clear" w:color="auto" w:fill="auto"/>
            <w:vAlign w:val="center"/>
          </w:tcPr>
          <w:p w14:paraId="74D3D57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Lesistość [%]</w:t>
            </w:r>
          </w:p>
        </w:tc>
        <w:tc>
          <w:tcPr>
            <w:tcW w:w="1984" w:type="dxa"/>
            <w:tcBorders>
              <w:left w:val="single" w:sz="12" w:space="0" w:color="auto"/>
            </w:tcBorders>
            <w:vAlign w:val="center"/>
          </w:tcPr>
          <w:p w14:paraId="7DB191B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38,2</w:t>
            </w:r>
          </w:p>
        </w:tc>
        <w:tc>
          <w:tcPr>
            <w:tcW w:w="1701" w:type="dxa"/>
            <w:vAlign w:val="center"/>
          </w:tcPr>
          <w:p w14:paraId="202F348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38,3</w:t>
            </w:r>
          </w:p>
        </w:tc>
        <w:tc>
          <w:tcPr>
            <w:tcW w:w="1701" w:type="dxa"/>
            <w:vAlign w:val="center"/>
          </w:tcPr>
          <w:p w14:paraId="4DFFEBC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38,3</w:t>
            </w:r>
          </w:p>
        </w:tc>
        <w:tc>
          <w:tcPr>
            <w:tcW w:w="1418" w:type="dxa"/>
            <w:shd w:val="clear" w:color="auto" w:fill="70AD47" w:themeFill="accent6"/>
            <w:vAlign w:val="center"/>
          </w:tcPr>
          <w:p w14:paraId="6E05E47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59734164" w14:textId="77777777" w:rsidTr="0050037D">
        <w:trPr>
          <w:jc w:val="center"/>
        </w:trPr>
        <w:tc>
          <w:tcPr>
            <w:tcW w:w="3256" w:type="dxa"/>
            <w:tcBorders>
              <w:right w:val="single" w:sz="12" w:space="0" w:color="auto"/>
            </w:tcBorders>
            <w:shd w:val="clear" w:color="auto" w:fill="auto"/>
            <w:vAlign w:val="center"/>
          </w:tcPr>
          <w:p w14:paraId="0D4E597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Powierzchnia lasów [ha]</w:t>
            </w:r>
          </w:p>
        </w:tc>
        <w:tc>
          <w:tcPr>
            <w:tcW w:w="1984" w:type="dxa"/>
            <w:tcBorders>
              <w:left w:val="single" w:sz="12" w:space="0" w:color="auto"/>
            </w:tcBorders>
            <w:vAlign w:val="center"/>
          </w:tcPr>
          <w:p w14:paraId="11CABF70" w14:textId="76F45F54"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682552,95</w:t>
            </w:r>
          </w:p>
        </w:tc>
        <w:tc>
          <w:tcPr>
            <w:tcW w:w="1701" w:type="dxa"/>
            <w:vAlign w:val="center"/>
          </w:tcPr>
          <w:p w14:paraId="2A1EEEAD" w14:textId="17FA0E1B"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682552,95</w:t>
            </w:r>
          </w:p>
        </w:tc>
        <w:tc>
          <w:tcPr>
            <w:tcW w:w="1701" w:type="dxa"/>
            <w:vAlign w:val="center"/>
          </w:tcPr>
          <w:p w14:paraId="7FB72528" w14:textId="6EFBED8F"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682752</w:t>
            </w:r>
          </w:p>
        </w:tc>
        <w:tc>
          <w:tcPr>
            <w:tcW w:w="1418" w:type="dxa"/>
            <w:shd w:val="clear" w:color="auto" w:fill="70AD47" w:themeFill="accent6"/>
            <w:vAlign w:val="center"/>
          </w:tcPr>
          <w:p w14:paraId="3019663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62BA9297" w14:textId="77777777" w:rsidTr="0050037D">
        <w:trPr>
          <w:trHeight w:val="948"/>
          <w:jc w:val="center"/>
        </w:trPr>
        <w:tc>
          <w:tcPr>
            <w:tcW w:w="3256" w:type="dxa"/>
            <w:tcBorders>
              <w:right w:val="single" w:sz="12" w:space="0" w:color="auto"/>
            </w:tcBorders>
            <w:shd w:val="clear" w:color="auto" w:fill="auto"/>
            <w:vAlign w:val="center"/>
          </w:tcPr>
          <w:p w14:paraId="35A08B5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lastRenderedPageBreak/>
              <w:t>Odnowienia i zalesienia [ha/rok]</w:t>
            </w:r>
          </w:p>
        </w:tc>
        <w:tc>
          <w:tcPr>
            <w:tcW w:w="1984" w:type="dxa"/>
            <w:tcBorders>
              <w:left w:val="single" w:sz="12" w:space="0" w:color="auto"/>
            </w:tcBorders>
            <w:vAlign w:val="center"/>
          </w:tcPr>
          <w:p w14:paraId="6B0F8085" w14:textId="51D5794A"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2855,96</w:t>
            </w:r>
          </w:p>
        </w:tc>
        <w:tc>
          <w:tcPr>
            <w:tcW w:w="1701" w:type="dxa"/>
            <w:vAlign w:val="center"/>
          </w:tcPr>
          <w:p w14:paraId="4CC25352"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Bieżący monitoring</w:t>
            </w:r>
          </w:p>
        </w:tc>
        <w:tc>
          <w:tcPr>
            <w:tcW w:w="1701" w:type="dxa"/>
            <w:vAlign w:val="center"/>
          </w:tcPr>
          <w:p w14:paraId="560344EF" w14:textId="059AECEB"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3766,50</w:t>
            </w:r>
          </w:p>
        </w:tc>
        <w:tc>
          <w:tcPr>
            <w:tcW w:w="1418" w:type="dxa"/>
            <w:shd w:val="clear" w:color="auto" w:fill="70AD47" w:themeFill="accent6"/>
            <w:vAlign w:val="center"/>
          </w:tcPr>
          <w:p w14:paraId="56785DF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5F0626D3" w14:textId="77777777" w:rsidTr="0050037D">
        <w:trPr>
          <w:jc w:val="center"/>
        </w:trPr>
        <w:tc>
          <w:tcPr>
            <w:tcW w:w="3256" w:type="dxa"/>
            <w:tcBorders>
              <w:right w:val="single" w:sz="12" w:space="0" w:color="auto"/>
            </w:tcBorders>
            <w:shd w:val="clear" w:color="auto" w:fill="auto"/>
            <w:vAlign w:val="center"/>
          </w:tcPr>
          <w:p w14:paraId="2A96A95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Powierzchnia lasów ochronnych [ha]</w:t>
            </w:r>
          </w:p>
        </w:tc>
        <w:tc>
          <w:tcPr>
            <w:tcW w:w="1984" w:type="dxa"/>
            <w:tcBorders>
              <w:left w:val="single" w:sz="12" w:space="0" w:color="auto"/>
            </w:tcBorders>
            <w:vAlign w:val="center"/>
          </w:tcPr>
          <w:p w14:paraId="70EB1318" w14:textId="747B35A1"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8964,17</w:t>
            </w:r>
          </w:p>
        </w:tc>
        <w:tc>
          <w:tcPr>
            <w:tcW w:w="1701" w:type="dxa"/>
            <w:vAlign w:val="center"/>
          </w:tcPr>
          <w:p w14:paraId="05486B2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8 964,17</w:t>
            </w:r>
          </w:p>
        </w:tc>
        <w:tc>
          <w:tcPr>
            <w:tcW w:w="1701" w:type="dxa"/>
            <w:vAlign w:val="center"/>
          </w:tcPr>
          <w:p w14:paraId="46441661" w14:textId="237FAF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8979,35</w:t>
            </w:r>
          </w:p>
        </w:tc>
        <w:tc>
          <w:tcPr>
            <w:tcW w:w="1418" w:type="dxa"/>
            <w:shd w:val="clear" w:color="auto" w:fill="70AD47" w:themeFill="accent6"/>
            <w:vAlign w:val="center"/>
          </w:tcPr>
          <w:p w14:paraId="3D1B653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2E828252" w14:textId="77777777" w:rsidTr="0050037D">
        <w:trPr>
          <w:trHeight w:val="714"/>
          <w:jc w:val="center"/>
        </w:trPr>
        <w:tc>
          <w:tcPr>
            <w:tcW w:w="3256" w:type="dxa"/>
            <w:tcBorders>
              <w:right w:val="single" w:sz="12" w:space="0" w:color="auto"/>
            </w:tcBorders>
            <w:shd w:val="clear" w:color="auto" w:fill="auto"/>
            <w:vAlign w:val="center"/>
          </w:tcPr>
          <w:p w14:paraId="0A0C4991"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Powierzchnia pożarów lasów [ha]</w:t>
            </w:r>
          </w:p>
        </w:tc>
        <w:tc>
          <w:tcPr>
            <w:tcW w:w="1984" w:type="dxa"/>
            <w:tcBorders>
              <w:left w:val="single" w:sz="12" w:space="0" w:color="auto"/>
            </w:tcBorders>
            <w:vAlign w:val="center"/>
          </w:tcPr>
          <w:p w14:paraId="146EFC2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122,1</w:t>
            </w:r>
          </w:p>
        </w:tc>
        <w:tc>
          <w:tcPr>
            <w:tcW w:w="1701" w:type="dxa"/>
            <w:vAlign w:val="center"/>
          </w:tcPr>
          <w:p w14:paraId="00CBE153"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Bieżący monitoring</w:t>
            </w:r>
          </w:p>
        </w:tc>
        <w:tc>
          <w:tcPr>
            <w:tcW w:w="1701" w:type="dxa"/>
            <w:vAlign w:val="center"/>
          </w:tcPr>
          <w:p w14:paraId="288FE46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377,26</w:t>
            </w:r>
          </w:p>
        </w:tc>
        <w:tc>
          <w:tcPr>
            <w:tcW w:w="1418" w:type="dxa"/>
            <w:shd w:val="clear" w:color="auto" w:fill="FF0000"/>
            <w:vAlign w:val="center"/>
          </w:tcPr>
          <w:p w14:paraId="33390BB2"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3DC431C2" w14:textId="77777777" w:rsidTr="0050037D">
        <w:trPr>
          <w:trHeight w:val="724"/>
          <w:jc w:val="center"/>
        </w:trPr>
        <w:tc>
          <w:tcPr>
            <w:tcW w:w="3256" w:type="dxa"/>
            <w:vMerge w:val="restart"/>
            <w:tcBorders>
              <w:right w:val="single" w:sz="12" w:space="0" w:color="auto"/>
            </w:tcBorders>
            <w:shd w:val="clear" w:color="auto" w:fill="auto"/>
            <w:vAlign w:val="center"/>
          </w:tcPr>
          <w:p w14:paraId="5FCE4D08"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zakładów dużego (ZDR) i zwiększonego ryzyka (ZZR) wystąpienia poważnej awarii przemysłowej [szt.]</w:t>
            </w:r>
          </w:p>
        </w:tc>
        <w:tc>
          <w:tcPr>
            <w:tcW w:w="1984" w:type="dxa"/>
            <w:tcBorders>
              <w:left w:val="single" w:sz="12" w:space="0" w:color="auto"/>
            </w:tcBorders>
            <w:vAlign w:val="center"/>
          </w:tcPr>
          <w:p w14:paraId="086E07C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 xml:space="preserve">ZDR-12 </w:t>
            </w:r>
          </w:p>
        </w:tc>
        <w:tc>
          <w:tcPr>
            <w:tcW w:w="1701" w:type="dxa"/>
            <w:vMerge w:val="restart"/>
            <w:vAlign w:val="center"/>
          </w:tcPr>
          <w:p w14:paraId="002E4E8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Bieżący monitoring</w:t>
            </w:r>
          </w:p>
        </w:tc>
        <w:tc>
          <w:tcPr>
            <w:tcW w:w="1701" w:type="dxa"/>
            <w:vAlign w:val="center"/>
          </w:tcPr>
          <w:p w14:paraId="0B87E2C5"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16</w:t>
            </w:r>
          </w:p>
        </w:tc>
        <w:tc>
          <w:tcPr>
            <w:tcW w:w="1418" w:type="dxa"/>
            <w:shd w:val="clear" w:color="auto" w:fill="FF0000"/>
            <w:vAlign w:val="center"/>
          </w:tcPr>
          <w:p w14:paraId="771362D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Wzrost</w:t>
            </w:r>
          </w:p>
        </w:tc>
      </w:tr>
      <w:tr w:rsidR="00941FD6" w:rsidRPr="004E3FF5" w14:paraId="09051848" w14:textId="77777777" w:rsidTr="0050037D">
        <w:trPr>
          <w:trHeight w:val="724"/>
          <w:jc w:val="center"/>
        </w:trPr>
        <w:tc>
          <w:tcPr>
            <w:tcW w:w="3256" w:type="dxa"/>
            <w:vMerge/>
            <w:tcBorders>
              <w:right w:val="single" w:sz="12" w:space="0" w:color="auto"/>
            </w:tcBorders>
            <w:shd w:val="clear" w:color="auto" w:fill="auto"/>
            <w:vAlign w:val="center"/>
          </w:tcPr>
          <w:p w14:paraId="2AB5B1AD" w14:textId="77777777" w:rsidR="00941FD6" w:rsidRPr="004E3FF5" w:rsidRDefault="00941FD6" w:rsidP="00211098">
            <w:pPr>
              <w:pStyle w:val="Tretabeli"/>
              <w:jc w:val="left"/>
              <w:rPr>
                <w:rFonts w:ascii="Arial" w:hAnsi="Arial" w:cs="Arial"/>
                <w:sz w:val="24"/>
                <w:szCs w:val="24"/>
              </w:rPr>
            </w:pPr>
          </w:p>
        </w:tc>
        <w:tc>
          <w:tcPr>
            <w:tcW w:w="1984" w:type="dxa"/>
            <w:tcBorders>
              <w:left w:val="single" w:sz="12" w:space="0" w:color="auto"/>
            </w:tcBorders>
            <w:vAlign w:val="center"/>
          </w:tcPr>
          <w:p w14:paraId="176DF74B"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ZZR-22</w:t>
            </w:r>
          </w:p>
        </w:tc>
        <w:tc>
          <w:tcPr>
            <w:tcW w:w="1701" w:type="dxa"/>
            <w:vMerge/>
            <w:vAlign w:val="center"/>
          </w:tcPr>
          <w:p w14:paraId="70B4A99F" w14:textId="77777777" w:rsidR="00941FD6" w:rsidRPr="004E3FF5" w:rsidRDefault="00941FD6" w:rsidP="00211098">
            <w:pPr>
              <w:pStyle w:val="Tretabeli"/>
              <w:jc w:val="left"/>
              <w:rPr>
                <w:rFonts w:ascii="Arial" w:hAnsi="Arial" w:cs="Arial"/>
                <w:sz w:val="24"/>
                <w:szCs w:val="24"/>
              </w:rPr>
            </w:pPr>
          </w:p>
        </w:tc>
        <w:tc>
          <w:tcPr>
            <w:tcW w:w="1701" w:type="dxa"/>
            <w:vAlign w:val="center"/>
          </w:tcPr>
          <w:p w14:paraId="5DDC2D80"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21</w:t>
            </w:r>
          </w:p>
        </w:tc>
        <w:tc>
          <w:tcPr>
            <w:tcW w:w="1418" w:type="dxa"/>
            <w:shd w:val="clear" w:color="auto" w:fill="70AD47" w:themeFill="accent6"/>
            <w:vAlign w:val="center"/>
          </w:tcPr>
          <w:p w14:paraId="62CA6156"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Spadek</w:t>
            </w:r>
          </w:p>
        </w:tc>
      </w:tr>
      <w:tr w:rsidR="00941FD6" w:rsidRPr="004E3FF5" w14:paraId="0314028C" w14:textId="77777777" w:rsidTr="0050037D">
        <w:trPr>
          <w:jc w:val="center"/>
        </w:trPr>
        <w:tc>
          <w:tcPr>
            <w:tcW w:w="3256" w:type="dxa"/>
            <w:tcBorders>
              <w:right w:val="single" w:sz="12" w:space="0" w:color="auto"/>
            </w:tcBorders>
            <w:shd w:val="clear" w:color="auto" w:fill="auto"/>
            <w:vAlign w:val="center"/>
          </w:tcPr>
          <w:p w14:paraId="2381352F"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Liczba przypadków wystąpienia poważnej awarii przemysłowej [szt.]</w:t>
            </w:r>
          </w:p>
        </w:tc>
        <w:tc>
          <w:tcPr>
            <w:tcW w:w="1984" w:type="dxa"/>
            <w:tcBorders>
              <w:left w:val="single" w:sz="12" w:space="0" w:color="auto"/>
            </w:tcBorders>
            <w:vAlign w:val="center"/>
          </w:tcPr>
          <w:p w14:paraId="2EE21A4D"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vAlign w:val="center"/>
          </w:tcPr>
          <w:p w14:paraId="3317C7BA"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701" w:type="dxa"/>
            <w:vAlign w:val="center"/>
          </w:tcPr>
          <w:p w14:paraId="3255F68C"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0</w:t>
            </w:r>
          </w:p>
        </w:tc>
        <w:tc>
          <w:tcPr>
            <w:tcW w:w="1418" w:type="dxa"/>
            <w:shd w:val="clear" w:color="auto" w:fill="70AD47" w:themeFill="accent6"/>
            <w:vAlign w:val="center"/>
          </w:tcPr>
          <w:p w14:paraId="26E039BE" w14:textId="77777777" w:rsidR="00941FD6" w:rsidRPr="004E3FF5" w:rsidRDefault="00941FD6" w:rsidP="00211098">
            <w:pPr>
              <w:pStyle w:val="Tretabeli"/>
              <w:jc w:val="left"/>
              <w:rPr>
                <w:rFonts w:ascii="Arial" w:hAnsi="Arial" w:cs="Arial"/>
                <w:sz w:val="24"/>
                <w:szCs w:val="24"/>
              </w:rPr>
            </w:pPr>
            <w:r w:rsidRPr="004E3FF5">
              <w:rPr>
                <w:rFonts w:ascii="Arial" w:hAnsi="Arial" w:cs="Arial"/>
                <w:sz w:val="24"/>
                <w:szCs w:val="24"/>
              </w:rPr>
              <w:t>Bez zmian</w:t>
            </w:r>
          </w:p>
        </w:tc>
      </w:tr>
    </w:tbl>
    <w:p w14:paraId="4EB0C25C" w14:textId="4CEF90E4" w:rsidR="002C3860" w:rsidRDefault="00620C53" w:rsidP="00211098">
      <w:pPr>
        <w:jc w:val="left"/>
        <w:rPr>
          <w:rFonts w:ascii="Arial" w:hAnsi="Arial" w:cs="Arial"/>
          <w:noProof/>
          <w:szCs w:val="24"/>
          <w:lang w:eastAsia="pl-PL"/>
        </w:rPr>
      </w:pPr>
      <w:r w:rsidRPr="004E3FF5">
        <w:rPr>
          <w:rFonts w:ascii="Arial" w:hAnsi="Arial" w:cs="Arial"/>
          <w:noProof/>
          <w:szCs w:val="24"/>
          <w:lang w:eastAsia="pl-PL"/>
        </w:rPr>
        <w:t xml:space="preserve">  *Dane z 2018 roku </w:t>
      </w:r>
    </w:p>
    <w:p w14:paraId="7B2B3600" w14:textId="1D965E69" w:rsidR="004E3FF5" w:rsidRDefault="005C3900" w:rsidP="00211098">
      <w:pPr>
        <w:tabs>
          <w:tab w:val="left" w:pos="1134"/>
        </w:tabs>
        <w:ind w:firstLine="851"/>
        <w:jc w:val="left"/>
        <w:rPr>
          <w:rFonts w:ascii="Arial" w:hAnsi="Arial" w:cs="Arial"/>
          <w:noProof/>
          <w:szCs w:val="24"/>
          <w:lang w:eastAsia="pl-PL"/>
        </w:rPr>
      </w:pPr>
      <w:r>
        <w:rPr>
          <w:rFonts w:ascii="Arial" w:hAnsi="Arial" w:cs="Arial"/>
          <w:noProof/>
          <w:szCs w:val="24"/>
          <w:lang w:eastAsia="pl-PL"/>
        </w:rPr>
        <mc:AlternateContent>
          <mc:Choice Requires="wps">
            <w:drawing>
              <wp:anchor distT="0" distB="0" distL="114300" distR="114300" simplePos="0" relativeHeight="251666432" behindDoc="0" locked="0" layoutInCell="1" allowOverlap="1" wp14:anchorId="0899B6CA" wp14:editId="79B4AA34">
                <wp:simplePos x="0" y="0"/>
                <wp:positionH relativeFrom="column">
                  <wp:posOffset>91440</wp:posOffset>
                </wp:positionH>
                <wp:positionV relativeFrom="paragraph">
                  <wp:posOffset>-38735</wp:posOffset>
                </wp:positionV>
                <wp:extent cx="368490" cy="218364"/>
                <wp:effectExtent l="0" t="0" r="12700" b="10795"/>
                <wp:wrapNone/>
                <wp:docPr id="633273191" name="Prostokąt 1" descr="kolor zielony oznaczający pozytywną tendencję zmian"/>
                <wp:cNvGraphicFramePr/>
                <a:graphic xmlns:a="http://schemas.openxmlformats.org/drawingml/2006/main">
                  <a:graphicData uri="http://schemas.microsoft.com/office/word/2010/wordprocessingShape">
                    <wps:wsp>
                      <wps:cNvSpPr/>
                      <wps:spPr>
                        <a:xfrm>
                          <a:off x="0" y="0"/>
                          <a:ext cx="368490" cy="218364"/>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51D9A" id="Prostokąt 1" o:spid="_x0000_s1026" alt="kolor zielony oznaczający pozytywną tendencję zmian" style="position:absolute;margin-left:7.2pt;margin-top:-3.05pt;width:29pt;height:1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wCbQIAAEkFAAAOAAAAZHJzL2Uyb0RvYy54bWysVMFu2zAMvQ/YPwi6r7bTNGuDOkXQosOA&#10;og3aDj2rslQbkEWNUuJkXz9KdpygK3YYdpFJk3wkn0hdXm1bwzYKfQO25MVJzpmyEqrGvpX8x/Pt&#10;l3POfBC2EgasKvlOeX61+PzpsnNzNYEaTKWQEYj1886VvA7BzbPMy1q1wp+AU5aMGrAVgVR8yyoU&#10;HaG3Jpvk+SzrACuHIJX39PemN/JFwtdayfCgtVeBmZJTbSGdmM7XeGaLSzF/Q+HqRg5liH+oohWN&#10;paQj1I0Igq2x+QOqbSSCBx1OJLQZaN1IlXqgbor8XTdPtXAq9ULkeDfS5P8frLzfPLkVEg2d83NP&#10;Yuxiq7GNX6qPbRNZu5EstQ1M0s/T2fn0giiVZJoU56ezaSQzOwQ79OGbgpZFoeRId5EoEps7H3rX&#10;vUvM5cE01W1jTFLi/atrg2wj6OaElMqG2ZDgyDM7VJ2ksDMqxhv7qDRrKqpzkpKmgXoPWPSmWlSq&#10;z1Oc5XmaCWpjjEhNJcCIrKnCEXsA+KjYYih28I+hKs3jGJz/rbCenzEiZQYbxuC2sYAfAZgwZu79&#10;qfwjaqL4CtVuhQyh3wbv5G1DV3QnfFgJpPGnW6WVDg90aANdyWGQOKsBf330P/rTVJKVs47WqeT+&#10;51qg4sx8tzSvF8V0GvcvKdOzrxNS8Njyemyx6/Ya6N4LejycTGL0D2YvaoT2hTZ/GbOSSVhJuUsu&#10;A+6V69CvOb0dUi2XyY12zolwZ5+cjOCR1TiCz9sXgW6Y00ADfg/71RPzd+Pa+8ZIC8t1AN2kWT7w&#10;OvBN+5oGZ3hb4oNwrCevwwu4+A0AAP//AwBQSwMEFAAGAAgAAAAhAESqXHjcAAAABwEAAA8AAABk&#10;cnMvZG93bnJldi54bWxMjsFqwzAQRO+F/IPYQi8lkeOaNDiWQyhNofQQkuYDFGtjm1orYSm2+/fd&#10;ntrjY4aZV2wn24kB+9A6UrBcJCCQKmdaqhWcP/fzNYgQNRndOUIF3xhgW87uCp0bN9IRh1OsBY9Q&#10;yLWCJkafSxmqBq0OC+eROLu63urI2NfS9HrkcdvJNElW0uqW+KHRHl8arL5ON6tgqPZZeB3fsynE&#10;Q3I1g/94e/RKPdxPuw2IiFP8K8OvPqtDyU4XdyMTRMecZdxUMF8tQXD+nDJfFKTrJ5BlIf/7lz8A&#10;AAD//wMAUEsBAi0AFAAGAAgAAAAhALaDOJL+AAAA4QEAABMAAAAAAAAAAAAAAAAAAAAAAFtDb250&#10;ZW50X1R5cGVzXS54bWxQSwECLQAUAAYACAAAACEAOP0h/9YAAACUAQAACwAAAAAAAAAAAAAAAAAv&#10;AQAAX3JlbHMvLnJlbHNQSwECLQAUAAYACAAAACEAnRY8Am0CAABJBQAADgAAAAAAAAAAAAAAAAAu&#10;AgAAZHJzL2Uyb0RvYy54bWxQSwECLQAUAAYACAAAACEARKpceNwAAAAHAQAADwAAAAAAAAAAAAAA&#10;AADHBAAAZHJzL2Rvd25yZXYueG1sUEsFBgAAAAAEAAQA8wAAANAFAAAAAA==&#10;" fillcolor="#70ad47 [3209]" strokecolor="#091723 [484]" strokeweight="1pt"/>
            </w:pict>
          </mc:Fallback>
        </mc:AlternateContent>
      </w:r>
      <w:r w:rsidR="004E3FF5">
        <w:rPr>
          <w:rFonts w:ascii="Arial" w:hAnsi="Arial" w:cs="Arial"/>
          <w:noProof/>
          <w:szCs w:val="24"/>
          <w:lang w:eastAsia="pl-PL"/>
        </w:rPr>
        <mc:AlternateContent>
          <mc:Choice Requires="wps">
            <w:drawing>
              <wp:anchor distT="0" distB="0" distL="114300" distR="114300" simplePos="0" relativeHeight="251668480" behindDoc="0" locked="0" layoutInCell="1" allowOverlap="1" wp14:anchorId="79158CE1" wp14:editId="7337D0A8">
                <wp:simplePos x="0" y="0"/>
                <wp:positionH relativeFrom="column">
                  <wp:posOffset>90170</wp:posOffset>
                </wp:positionH>
                <wp:positionV relativeFrom="paragraph">
                  <wp:posOffset>273685</wp:posOffset>
                </wp:positionV>
                <wp:extent cx="368490" cy="218364"/>
                <wp:effectExtent l="0" t="0" r="12700" b="10795"/>
                <wp:wrapNone/>
                <wp:docPr id="356308114" name="Prostokąt 1" descr="kolor czerwony oznaczający negatywną tendencje zmian "/>
                <wp:cNvGraphicFramePr/>
                <a:graphic xmlns:a="http://schemas.openxmlformats.org/drawingml/2006/main">
                  <a:graphicData uri="http://schemas.microsoft.com/office/word/2010/wordprocessingShape">
                    <wps:wsp>
                      <wps:cNvSpPr/>
                      <wps:spPr>
                        <a:xfrm>
                          <a:off x="0" y="0"/>
                          <a:ext cx="368490" cy="218364"/>
                        </a:xfrm>
                        <a:prstGeom prst="rect">
                          <a:avLst/>
                        </a:prstGeom>
                        <a:solidFill>
                          <a:srgbClr val="FF0000"/>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75E44" id="Prostokąt 1" o:spid="_x0000_s1026" alt="kolor czerwony oznaczający negatywną tendencje zmian " style="position:absolute;margin-left:7.1pt;margin-top:21.55pt;width:29pt;height:1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b+ZwIAAOsEAAAOAAAAZHJzL2Uyb0RvYy54bWysVE1vGjEQvVfqf7B8bxYIJARliUgQVaUo&#10;iZRUPQ9em13JXx0blvTXd+xdAkl7qsrBzHjGM57n9/b6Zm8020kMjbMlH54NOJNWuKqxm5J/f1l9&#10;mXIWItgKtLOy5K8y8Jv550/XrZ/JkaudriQyKmLDrPUlr2P0s6IIopYGwpnz0lJQOTQQycVNUSG0&#10;VN3oYjQYXBStw8qjEzIE2l12QT7P9ZWSIj4qFWRkuuR0t5hXzOs6rcX8GmYbBF83or8G/MMtDDSW&#10;mr6VWkIEtsXmj1KmEeiCU/FMOFM4pRoh8ww0zXDwYZrnGrzMsxA4wb/BFP5fWfGwe/ZPSDC0PswC&#10;mWmKvUKT/ul+bJ/Ben0DS+4jE7R5fjEdXxGkgkKj4fT8YpzALI6HPYb4VTrDklFypLfIEMHuPsQu&#10;9ZCSegWnm2rVaJ0d3KzvNLId0LutVgP69dXfpWnLWmLd6JLCTADxR2mIZBpflTzYDWegN0RMETH3&#10;fnc6nDaZ3F7dLiddUg2V7FoPJyedu/Q847s6aYolhLo7kkMdr0wTidy6MSWfphEOM2ibZpSZnj0W&#10;R/STtXbV6xMydB1fgxerhprcQ4hPgERQGpdEFx9pUdoRBq63OKsd/vrbfson3lCUs5YIT/j83AJK&#10;zvQ3S4y6Go7HSSHZGU8uR+TgaWR9GrFbc+fobYYkby+ymfKjPpgKnflB2lykrhQCK6h39xK9cxc7&#10;IZK6hVwschqpwkO8t89epOIJpwTvy/4HoO+ZFImCD+4gDph9IFSXm05at9hGp5rMtiOu9ILJIUXl&#10;t+zVnyR76ues4zdq/hsAAP//AwBQSwMEFAAGAAgAAAAhAKPrZubeAAAABwEAAA8AAABkcnMvZG93&#10;bnJldi54bWxMjstOwzAQRfdI/IM1SOyo01AoCnGqCMECkJBaHhI7Nx6SgD2ObKdN+XqGFaxGR/fq&#10;zilXk7NihyH2nhTMZxkIpMabnloFL893Z1cgYtJktPWECg4YYVUdH5W6MH5Pa9xtUit4hGKhFXQp&#10;DYWUsenQ6TjzAxJnHz44nRhDK03Qex53VuZZdimd7ok/dHrAmw6br83oFDw+rO/fkx9f7fdtPdTB&#10;5IenzzelTk+m+hpEwin9leFXn9WhYqetH8lEYZkXOTcVLM7nIDhf5sxbvssLkFUp//tXPwAAAP//&#10;AwBQSwECLQAUAAYACAAAACEAtoM4kv4AAADhAQAAEwAAAAAAAAAAAAAAAAAAAAAAW0NvbnRlbnRf&#10;VHlwZXNdLnhtbFBLAQItABQABgAIAAAAIQA4/SH/1gAAAJQBAAALAAAAAAAAAAAAAAAAAC8BAABf&#10;cmVscy8ucmVsc1BLAQItABQABgAIAAAAIQApaUb+ZwIAAOsEAAAOAAAAAAAAAAAAAAAAAC4CAABk&#10;cnMvZTJvRG9jLnhtbFBLAQItABQABgAIAAAAIQCj62bm3gAAAAcBAAAPAAAAAAAAAAAAAAAAAMEE&#10;AABkcnMvZG93bnJldi54bWxQSwUGAAAAAAQABADzAAAAzAUAAAAA&#10;" fillcolor="red" strokecolor="#223f59" strokeweight="1pt"/>
            </w:pict>
          </mc:Fallback>
        </mc:AlternateContent>
      </w:r>
      <w:r w:rsidR="004E3FF5">
        <w:rPr>
          <w:rFonts w:ascii="Arial" w:hAnsi="Arial" w:cs="Arial"/>
          <w:noProof/>
          <w:szCs w:val="24"/>
          <w:lang w:eastAsia="pl-PL"/>
        </w:rPr>
        <w:t xml:space="preserve">- pozytywna tendencja zmian </w:t>
      </w:r>
    </w:p>
    <w:p w14:paraId="0D774A91" w14:textId="551FEE38" w:rsidR="004E3FF5" w:rsidRDefault="004E3FF5" w:rsidP="00211098">
      <w:pPr>
        <w:tabs>
          <w:tab w:val="left" w:pos="851"/>
        </w:tabs>
        <w:jc w:val="left"/>
        <w:rPr>
          <w:rFonts w:ascii="Arial" w:hAnsi="Arial" w:cs="Arial"/>
          <w:noProof/>
          <w:szCs w:val="24"/>
          <w:lang w:eastAsia="pl-PL"/>
        </w:rPr>
      </w:pPr>
      <w:r>
        <w:rPr>
          <w:rFonts w:ascii="Arial" w:hAnsi="Arial" w:cs="Arial"/>
          <w:noProof/>
          <w:szCs w:val="24"/>
          <w:lang w:eastAsia="pl-PL"/>
        </w:rPr>
        <mc:AlternateContent>
          <mc:Choice Requires="wps">
            <w:drawing>
              <wp:anchor distT="0" distB="0" distL="114300" distR="114300" simplePos="0" relativeHeight="251670528" behindDoc="0" locked="0" layoutInCell="1" allowOverlap="1" wp14:anchorId="600AEAC8" wp14:editId="63113D26">
                <wp:simplePos x="0" y="0"/>
                <wp:positionH relativeFrom="column">
                  <wp:posOffset>91800</wp:posOffset>
                </wp:positionH>
                <wp:positionV relativeFrom="paragraph">
                  <wp:posOffset>283845</wp:posOffset>
                </wp:positionV>
                <wp:extent cx="368300" cy="217805"/>
                <wp:effectExtent l="0" t="0" r="12700" b="10795"/>
                <wp:wrapNone/>
                <wp:docPr id="1716571331" name="Prostokąt 1" descr="kolor biały oznaczający brak możliwości analizy z powodu braku danych bądź braku możliwości odniesienia się do wskaźnika"/>
                <wp:cNvGraphicFramePr/>
                <a:graphic xmlns:a="http://schemas.openxmlformats.org/drawingml/2006/main">
                  <a:graphicData uri="http://schemas.microsoft.com/office/word/2010/wordprocessingShape">
                    <wps:wsp>
                      <wps:cNvSpPr/>
                      <wps:spPr>
                        <a:xfrm>
                          <a:off x="0" y="0"/>
                          <a:ext cx="368300" cy="21780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EF4FC" id="Prostokąt 1" o:spid="_x0000_s1026" alt="kolor biały oznaczający brak możliwości analizy z powodu braku danych bądź braku możliwości odniesienia się do wskaźnika" style="position:absolute;margin-left:7.25pt;margin-top:22.35pt;width:29pt;height:1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LDSAIAAOoEAAAOAAAAZHJzL2Uyb0RvYy54bWysVE1v2zAMvQ/YfxB0X2yn6ceCOkWQosOA&#10;oC3WDj0rstQYk0WNUuJkv36U7DhFF+ww7KKQ4iMpPj/m+mbXGLZV6GuwJS9GOWfKSqhq+1ry7893&#10;n64480HYShiwquR75fnN7OOH69ZN1RjWYCqFjIpYP21dydchuGmWeblWjfAjcMpSUAM2IpCLr1mF&#10;oqXqjcnGeX6RtYCVQ5DKe7q97YJ8luprrWR40NqrwEzJ6W0hnZjOVTyz2bWYvqJw61r2zxD/8IpG&#10;1JaaDqVuRRBsg/UfpZpaInjQYSShyUDrWqo0A01T5O+meVoLp9IsRI53A03+/5WV99sn94hEQ+v8&#10;1JMZp9hpbOIvvY/tEln7gSy1C0zS5dnF1VlOlEoKjYvLq/w8kpkdkx368EVBw6JRcqRvkSgS26UP&#10;HfQAib2MjXfHVyQr7I3qgt+UZnVFfcepSBKIWhhkW0GftvpR9N2NJWRM0bUxQ1JxKsmEQ1KPjWkq&#10;iWZIzE8lHrsN6NQRbBgSm9oC/j1Zd/jD1N2scewVVPtHZAidXL2TdzVxuBQ+PAokfRLttHPhgQ5t&#10;oC059BZna8Bfp+4jnmRDUc5a0nvJ/c+NQMWZ+WpJUJ+LySQuSHIm55djcvBtZPU2YjfNAoj3grbb&#10;yWRGfDAHUyM0L7Sa89iVQsJK6l1yGfDgLEK3h7TcUs3nCUZL4URY2icnY/HIatTI8+5FoOuFFEiB&#10;93DYDTF9p6cOGzMtzDcBdJ3EduS155sWKsm1X/64sW/9hDr+Rc1+AwAA//8DAFBLAwQUAAYACAAA&#10;ACEAr3XsM9sAAAAHAQAADwAAAGRycy9kb3ducmV2LnhtbEyOwU7DMBBE70j8g7VI3KhNFRoa4lQV&#10;ghOIisKBoxsvSYS9jmI3Sf+e5URPq6cZzb5yM3snRhxiF0jD7UKBQKqD7ajR8PnxfHMPIiZD1rhA&#10;qOGEETbV5UVpChsmesdxnxrBIxQLo6FNqS+kjHWL3sRF6JE4+w6DN4lxaKQdzMTj3smlUivpTUf8&#10;oTU9PrZY/+yPXkPYdSe3HdZv4yvmXy+7pKZ59aT19dW8fQCRcE7/ZfjTZ3Wo2OkQjmSjcMzZHTc1&#10;ZFkOgvN8yXzgu1Ygq1Ke+1e/AAAA//8DAFBLAQItABQABgAIAAAAIQC2gziS/gAAAOEBAAATAAAA&#10;AAAAAAAAAAAAAAAAAABbQ29udGVudF9UeXBlc10ueG1sUEsBAi0AFAAGAAgAAAAhADj9If/WAAAA&#10;lAEAAAsAAAAAAAAAAAAAAAAALwEAAF9yZWxzLy5yZWxzUEsBAi0AFAAGAAgAAAAhAKFi8sNIAgAA&#10;6gQAAA4AAAAAAAAAAAAAAAAALgIAAGRycy9lMm9Eb2MueG1sUEsBAi0AFAAGAAgAAAAhAK917DPb&#10;AAAABwEAAA8AAAAAAAAAAAAAAAAAogQAAGRycy9kb3ducmV2LnhtbFBLBQYAAAAABAAEAPMAAACq&#10;BQAAAAA=&#10;" fillcolor="white [3201]" strokecolor="black [3200]" strokeweight="1pt"/>
            </w:pict>
          </mc:Fallback>
        </mc:AlternateContent>
      </w:r>
      <w:r>
        <w:rPr>
          <w:rFonts w:ascii="Arial" w:hAnsi="Arial" w:cs="Arial"/>
          <w:noProof/>
          <w:szCs w:val="24"/>
          <w:lang w:eastAsia="pl-PL"/>
        </w:rPr>
        <w:tab/>
        <w:t>- negatywna tendencja zmian</w:t>
      </w:r>
    </w:p>
    <w:p w14:paraId="31E4F8D7" w14:textId="161FA51C" w:rsidR="002C3860" w:rsidRPr="004E3FF5" w:rsidRDefault="004E3FF5" w:rsidP="00211098">
      <w:pPr>
        <w:tabs>
          <w:tab w:val="left" w:pos="851"/>
        </w:tabs>
        <w:ind w:left="993" w:hanging="142"/>
        <w:jc w:val="left"/>
        <w:rPr>
          <w:rFonts w:ascii="Arial" w:hAnsi="Arial" w:cs="Arial"/>
          <w:szCs w:val="24"/>
          <w:lang w:eastAsia="pl-PL"/>
        </w:rPr>
      </w:pPr>
      <w:r>
        <w:rPr>
          <w:rFonts w:ascii="Arial" w:hAnsi="Arial" w:cs="Arial"/>
          <w:szCs w:val="24"/>
          <w:lang w:eastAsia="pl-PL"/>
        </w:rPr>
        <w:tab/>
        <w:t>-</w:t>
      </w:r>
      <w:r w:rsidR="005C3900">
        <w:rPr>
          <w:rFonts w:ascii="Arial" w:hAnsi="Arial" w:cs="Arial"/>
          <w:szCs w:val="24"/>
          <w:lang w:eastAsia="pl-PL"/>
        </w:rPr>
        <w:t xml:space="preserve"> </w:t>
      </w:r>
      <w:r>
        <w:rPr>
          <w:rFonts w:ascii="Arial" w:hAnsi="Arial" w:cs="Arial"/>
          <w:szCs w:val="24"/>
          <w:lang w:eastAsia="pl-PL"/>
        </w:rPr>
        <w:t>brak możliwości analizy (brak danych, brak możliwości odniesienia się do wskaźnika)</w:t>
      </w:r>
    </w:p>
    <w:p w14:paraId="3160C301" w14:textId="58A2E488" w:rsidR="00F80440" w:rsidRPr="004E3FF5" w:rsidRDefault="00686DB9" w:rsidP="00D401A6">
      <w:pPr>
        <w:pStyle w:val="rdo"/>
        <w:ind w:firstLine="0"/>
        <w:jc w:val="left"/>
        <w:rPr>
          <w:rFonts w:ascii="Arial" w:hAnsi="Arial" w:cs="Arial"/>
          <w:sz w:val="24"/>
          <w:szCs w:val="24"/>
        </w:rPr>
      </w:pPr>
      <w:r w:rsidRPr="004E3FF5">
        <w:rPr>
          <w:rFonts w:ascii="Arial" w:hAnsi="Arial" w:cs="Arial"/>
          <w:sz w:val="24"/>
          <w:szCs w:val="24"/>
        </w:rPr>
        <w:t>Źródło: Opracowanie własne na podstawie pozyskanych oraz przetworzonych danych</w:t>
      </w:r>
    </w:p>
    <w:p w14:paraId="1DA4E727" w14:textId="77777777" w:rsidR="007B1906" w:rsidRPr="004E3FF5" w:rsidRDefault="007B1906" w:rsidP="00F03D27">
      <w:pPr>
        <w:ind w:firstLine="0"/>
        <w:jc w:val="left"/>
        <w:rPr>
          <w:rFonts w:ascii="Arial" w:hAnsi="Arial" w:cs="Arial"/>
          <w:szCs w:val="24"/>
        </w:rPr>
      </w:pPr>
      <w:r w:rsidRPr="004E3FF5">
        <w:rPr>
          <w:rFonts w:ascii="Arial" w:hAnsi="Arial" w:cs="Arial"/>
          <w:szCs w:val="24"/>
        </w:rPr>
        <w:t>Po przeanalizowaniu danych pozyskanych z różnych jednostek oraz danych statystycznych i monitoringowych, stwierdzono, że w województwie podkarpackim prowadzony jest szereg działań inwestycyjnych, koordynacyjnych i kontrolnych skutkujących realnymi efektami ekologicznymi i sukcesywną poprawą stanu lokalnego środowiska.</w:t>
      </w:r>
    </w:p>
    <w:p w14:paraId="5A448C86" w14:textId="77777777" w:rsidR="007B1906" w:rsidRPr="004E3FF5" w:rsidRDefault="007B1906" w:rsidP="00F03D27">
      <w:pPr>
        <w:ind w:firstLine="0"/>
        <w:jc w:val="left"/>
        <w:rPr>
          <w:rFonts w:ascii="Arial" w:hAnsi="Arial" w:cs="Arial"/>
          <w:szCs w:val="24"/>
        </w:rPr>
      </w:pPr>
      <w:r w:rsidRPr="004E3FF5">
        <w:rPr>
          <w:rFonts w:ascii="Arial" w:hAnsi="Arial" w:cs="Arial"/>
          <w:szCs w:val="24"/>
        </w:rPr>
        <w:t>Przy aktualizacji Programu ochrony środowiska należy zwrócić uwagę na konieczność dostosowania dokumentu do przepisów wynikających z aktualnie obowiązującego prawa krajowego oraz na jego zgodność z celami innych dokumentów strategicznych szczebla krajowego.</w:t>
      </w:r>
    </w:p>
    <w:p w14:paraId="12CFC3DA" w14:textId="77777777" w:rsidR="007B1906" w:rsidRPr="004E3FF5" w:rsidRDefault="007B1906" w:rsidP="00F03D27">
      <w:pPr>
        <w:ind w:firstLine="0"/>
        <w:jc w:val="left"/>
        <w:rPr>
          <w:rFonts w:ascii="Arial" w:hAnsi="Arial" w:cs="Arial"/>
          <w:szCs w:val="24"/>
        </w:rPr>
      </w:pPr>
      <w:r w:rsidRPr="004E3FF5">
        <w:rPr>
          <w:rFonts w:ascii="Arial" w:hAnsi="Arial" w:cs="Arial"/>
          <w:szCs w:val="24"/>
        </w:rPr>
        <w:t xml:space="preserve">Zaleca się, aby cele i zadania przyjęte w następnej aktualizacji Programu były mierzalne, realne do osiągnięcia i były łatwe do oceny. Z kolei przyjęte w Programie wskaźniki powinny odzwierciedlać zmiany zachodzące w środowisku w sposób miarodajny oraz być </w:t>
      </w:r>
      <w:r w:rsidRPr="004E3FF5">
        <w:rPr>
          <w:rFonts w:ascii="Arial" w:hAnsi="Arial" w:cs="Arial"/>
          <w:szCs w:val="24"/>
        </w:rPr>
        <w:lastRenderedPageBreak/>
        <w:t>powszechnie dostępne w publikacjach urzędów statystycznych i organów zobowiązanych do udostępnienia informacji o środowisku. Zaleca się przeprowadzenie ponownej weryfikacji listy mierników realizacji poszczególnych celów i zadań.</w:t>
      </w:r>
    </w:p>
    <w:p w14:paraId="47994D80" w14:textId="77777777" w:rsidR="007B1906" w:rsidRPr="004E3FF5" w:rsidRDefault="007B1906" w:rsidP="00F03D27">
      <w:pPr>
        <w:ind w:firstLine="0"/>
        <w:jc w:val="left"/>
        <w:rPr>
          <w:rFonts w:ascii="Arial" w:hAnsi="Arial" w:cs="Arial"/>
          <w:szCs w:val="24"/>
        </w:rPr>
      </w:pPr>
      <w:r w:rsidRPr="004E3FF5">
        <w:rPr>
          <w:rFonts w:ascii="Arial" w:hAnsi="Arial" w:cs="Arial"/>
          <w:szCs w:val="24"/>
        </w:rPr>
        <w:t>Wśród zadań Programu ochrony środowiska, które wymagają większego zaangażowania lub kontynuacji w kolejnych latach należy wymienić w szczególności:</w:t>
      </w:r>
    </w:p>
    <w:p w14:paraId="5F3EF007" w14:textId="2274FEC6" w:rsidR="007B1906" w:rsidRPr="004E3FF5" w:rsidRDefault="007B1906" w:rsidP="00211098">
      <w:pPr>
        <w:pStyle w:val="Akapitzlist"/>
        <w:numPr>
          <w:ilvl w:val="0"/>
          <w:numId w:val="37"/>
        </w:numPr>
        <w:ind w:left="851" w:hanging="425"/>
        <w:jc w:val="left"/>
        <w:rPr>
          <w:rFonts w:ascii="Arial" w:hAnsi="Arial" w:cs="Arial"/>
          <w:szCs w:val="24"/>
        </w:rPr>
      </w:pPr>
      <w:r w:rsidRPr="004E3FF5">
        <w:rPr>
          <w:rFonts w:ascii="Arial" w:hAnsi="Arial" w:cs="Arial"/>
          <w:szCs w:val="24"/>
        </w:rPr>
        <w:t>dalszą termomodernizację budynków mieszkalnych</w:t>
      </w:r>
      <w:r w:rsidR="00DF5A66" w:rsidRPr="004E3FF5">
        <w:rPr>
          <w:rFonts w:ascii="Arial" w:hAnsi="Arial" w:cs="Arial"/>
          <w:szCs w:val="24"/>
        </w:rPr>
        <w:t xml:space="preserve"> i użyteczności publicznej oraz </w:t>
      </w:r>
      <w:r w:rsidRPr="004E3FF5">
        <w:rPr>
          <w:rFonts w:ascii="Arial" w:hAnsi="Arial" w:cs="Arial"/>
          <w:szCs w:val="24"/>
        </w:rPr>
        <w:t>sukcesywną wymianę kotłów węglowych na urządzenia wykorzystujące bardziej ekologiczne nośniki energii (gaz, olej, biomasę), a także dalsze wsparcie działań mających na celu pozyskanie energii ze źródeł odnawialnych. Należy także dążyć do dalszej rozbudowy sieci gazowej i ciepłowniczej;</w:t>
      </w:r>
    </w:p>
    <w:p w14:paraId="0C8B3628" w14:textId="58BD1FAE" w:rsidR="007B1906" w:rsidRPr="004E3FF5" w:rsidRDefault="007B1906" w:rsidP="00211098">
      <w:pPr>
        <w:pStyle w:val="Akapitzlist"/>
        <w:numPr>
          <w:ilvl w:val="0"/>
          <w:numId w:val="37"/>
        </w:numPr>
        <w:ind w:left="851" w:hanging="425"/>
        <w:jc w:val="left"/>
        <w:rPr>
          <w:rFonts w:ascii="Arial" w:hAnsi="Arial" w:cs="Arial"/>
          <w:szCs w:val="24"/>
        </w:rPr>
      </w:pPr>
      <w:r w:rsidRPr="004E3FF5">
        <w:rPr>
          <w:rFonts w:ascii="Arial" w:hAnsi="Arial" w:cs="Arial"/>
          <w:szCs w:val="24"/>
        </w:rPr>
        <w:t>kontynuacja edukacji ekologicznej, uwzględn</w:t>
      </w:r>
      <w:r w:rsidR="00CC4564">
        <w:rPr>
          <w:rFonts w:ascii="Arial" w:hAnsi="Arial" w:cs="Arial"/>
          <w:szCs w:val="24"/>
        </w:rPr>
        <w:t>iającej sektory problemowe (tj. </w:t>
      </w:r>
      <w:r w:rsidRPr="004E3FF5">
        <w:rPr>
          <w:rFonts w:ascii="Arial" w:hAnsi="Arial" w:cs="Arial"/>
          <w:szCs w:val="24"/>
        </w:rPr>
        <w:t>problem niskiej emisji czy potrzeba selektywnej zbiórki odpadów) opartej m.in. na systemie stosownych szkoleń, konkursów, warsztatów i imprez proekologicznych;</w:t>
      </w:r>
    </w:p>
    <w:p w14:paraId="53A94870" w14:textId="77777777" w:rsidR="007B1906" w:rsidRPr="004E3FF5" w:rsidRDefault="007B1906" w:rsidP="00211098">
      <w:pPr>
        <w:pStyle w:val="Akapitzlist"/>
        <w:numPr>
          <w:ilvl w:val="0"/>
          <w:numId w:val="37"/>
        </w:numPr>
        <w:ind w:left="851" w:hanging="425"/>
        <w:jc w:val="left"/>
        <w:rPr>
          <w:rFonts w:ascii="Arial" w:hAnsi="Arial" w:cs="Arial"/>
          <w:szCs w:val="24"/>
        </w:rPr>
      </w:pPr>
      <w:r w:rsidRPr="004E3FF5">
        <w:rPr>
          <w:rFonts w:ascii="Arial" w:hAnsi="Arial" w:cs="Arial"/>
          <w:szCs w:val="24"/>
        </w:rPr>
        <w:t>uwzględnianie w miejscowych planach zagospodarowania przestrzennego aspektów ochrony wartości przyrodniczych i krajobrazowych;</w:t>
      </w:r>
    </w:p>
    <w:p w14:paraId="204CDB76" w14:textId="77777777" w:rsidR="007B1906" w:rsidRPr="004E3FF5" w:rsidRDefault="007B1906" w:rsidP="00211098">
      <w:pPr>
        <w:pStyle w:val="Akapitzlist"/>
        <w:numPr>
          <w:ilvl w:val="0"/>
          <w:numId w:val="37"/>
        </w:numPr>
        <w:ind w:left="851" w:hanging="425"/>
        <w:jc w:val="left"/>
        <w:rPr>
          <w:rFonts w:ascii="Arial" w:hAnsi="Arial" w:cs="Arial"/>
          <w:szCs w:val="24"/>
        </w:rPr>
      </w:pPr>
      <w:r w:rsidRPr="004E3FF5">
        <w:rPr>
          <w:rFonts w:ascii="Arial" w:hAnsi="Arial" w:cs="Arial"/>
          <w:szCs w:val="24"/>
        </w:rPr>
        <w:t>prowadzenie działań mających na celu poprawę stanu jakości wód powierzchniowych;</w:t>
      </w:r>
    </w:p>
    <w:p w14:paraId="1B462DB0" w14:textId="7455882C" w:rsidR="00B42DFC" w:rsidRPr="004E3FF5" w:rsidRDefault="007B1906" w:rsidP="00211098">
      <w:pPr>
        <w:pStyle w:val="Akapitzlist"/>
        <w:numPr>
          <w:ilvl w:val="0"/>
          <w:numId w:val="37"/>
        </w:numPr>
        <w:ind w:left="851" w:hanging="425"/>
        <w:jc w:val="left"/>
        <w:rPr>
          <w:rFonts w:ascii="Arial" w:eastAsiaTheme="majorEastAsia" w:hAnsi="Arial" w:cs="Arial"/>
          <w:b/>
          <w:szCs w:val="24"/>
        </w:rPr>
      </w:pPr>
      <w:r w:rsidRPr="004E3FF5">
        <w:rPr>
          <w:rFonts w:ascii="Arial" w:hAnsi="Arial" w:cs="Arial"/>
          <w:szCs w:val="24"/>
        </w:rPr>
        <w:t>dalsze rozpoznanie terenów zagrożonych hałasem np. przy współpracy z Głównym Inspektoratem Ochrony Środowiska, m.in. w celu wykorzystania tej wiedzy podczas sporządzania planów zagospodarowania przestrzennego.</w:t>
      </w:r>
    </w:p>
    <w:p w14:paraId="4CF07304" w14:textId="77777777" w:rsidR="00DF5A66" w:rsidRPr="004E3FF5" w:rsidRDefault="00DF5A66" w:rsidP="00211098">
      <w:pPr>
        <w:spacing w:before="0" w:after="160" w:line="259" w:lineRule="auto"/>
        <w:ind w:firstLine="0"/>
        <w:jc w:val="left"/>
        <w:rPr>
          <w:rFonts w:ascii="Arial" w:eastAsiaTheme="majorEastAsia" w:hAnsi="Arial" w:cs="Arial"/>
          <w:b/>
          <w:szCs w:val="24"/>
        </w:rPr>
      </w:pPr>
      <w:r w:rsidRPr="004E3FF5">
        <w:rPr>
          <w:rFonts w:ascii="Arial" w:hAnsi="Arial" w:cs="Arial"/>
          <w:szCs w:val="24"/>
        </w:rPr>
        <w:br w:type="page"/>
      </w:r>
    </w:p>
    <w:p w14:paraId="1189DCF0" w14:textId="1055F6F9" w:rsidR="00B302E6" w:rsidRPr="000644CA" w:rsidRDefault="00C10E67" w:rsidP="000644CA">
      <w:pPr>
        <w:pStyle w:val="Nagwek2"/>
        <w:jc w:val="left"/>
        <w:rPr>
          <w:rFonts w:ascii="Arial" w:hAnsi="Arial" w:cs="Arial"/>
          <w:sz w:val="30"/>
          <w:szCs w:val="30"/>
        </w:rPr>
      </w:pPr>
      <w:bookmarkStart w:id="99" w:name="_Toc150338164"/>
      <w:r w:rsidRPr="000644CA">
        <w:rPr>
          <w:rFonts w:ascii="Arial" w:hAnsi="Arial" w:cs="Arial"/>
          <w:sz w:val="30"/>
          <w:szCs w:val="30"/>
        </w:rPr>
        <w:lastRenderedPageBreak/>
        <w:t>5</w:t>
      </w:r>
      <w:r w:rsidR="00446399" w:rsidRPr="000644CA">
        <w:rPr>
          <w:rFonts w:ascii="Arial" w:hAnsi="Arial" w:cs="Arial"/>
          <w:sz w:val="30"/>
          <w:szCs w:val="30"/>
        </w:rPr>
        <w:t>. Streszczenie</w:t>
      </w:r>
      <w:bookmarkEnd w:id="99"/>
      <w:r w:rsidR="00446399" w:rsidRPr="000644CA">
        <w:rPr>
          <w:rFonts w:ascii="Arial" w:hAnsi="Arial" w:cs="Arial"/>
          <w:sz w:val="30"/>
          <w:szCs w:val="30"/>
        </w:rPr>
        <w:t xml:space="preserve"> </w:t>
      </w:r>
    </w:p>
    <w:p w14:paraId="3CAA26BA" w14:textId="77777777" w:rsidR="007B1906" w:rsidRPr="004E3FF5" w:rsidRDefault="007B1906" w:rsidP="00F03D27">
      <w:pPr>
        <w:ind w:firstLine="0"/>
        <w:jc w:val="left"/>
        <w:rPr>
          <w:rFonts w:ascii="Arial" w:hAnsi="Arial" w:cs="Arial"/>
          <w:szCs w:val="24"/>
        </w:rPr>
      </w:pPr>
      <w:r w:rsidRPr="004E3FF5">
        <w:rPr>
          <w:rFonts w:ascii="Arial" w:hAnsi="Arial" w:cs="Arial"/>
          <w:szCs w:val="24"/>
        </w:rPr>
        <w:t>Niniejsze streszczenie odzwierciedla układ (rozdziały) Raportu z wykonania Programu Ochrony Środowiska Województwa Podkarpackiego za lata 2021-2022.</w:t>
      </w:r>
    </w:p>
    <w:p w14:paraId="669C72BA" w14:textId="7A4B50FC"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1. Wstęp </w:t>
      </w:r>
    </w:p>
    <w:p w14:paraId="1AEA3C83" w14:textId="384AADCA" w:rsidR="007B1906" w:rsidRPr="004E3FF5" w:rsidRDefault="007B1906" w:rsidP="00F03D27">
      <w:pPr>
        <w:ind w:firstLine="0"/>
        <w:jc w:val="left"/>
        <w:rPr>
          <w:rFonts w:ascii="Arial" w:hAnsi="Arial" w:cs="Arial"/>
          <w:szCs w:val="24"/>
        </w:rPr>
      </w:pPr>
      <w:r w:rsidRPr="004E3FF5">
        <w:rPr>
          <w:rFonts w:ascii="Arial" w:hAnsi="Arial" w:cs="Arial"/>
          <w:szCs w:val="24"/>
        </w:rPr>
        <w:t xml:space="preserve">Celem wykonania Raportu jest ocena realizacji zadań proekologicznych wykonanych w latach 2021-2022, które wykonane zostały w latach obowiązywania </w:t>
      </w:r>
      <w:r w:rsidR="001D0B0A" w:rsidRPr="001D0B0A">
        <w:rPr>
          <w:rFonts w:ascii="Arial" w:hAnsi="Arial" w:cs="Arial"/>
          <w:szCs w:val="24"/>
        </w:rPr>
        <w:t>,,</w:t>
      </w:r>
      <w:r w:rsidRPr="001D0B0A">
        <w:rPr>
          <w:rFonts w:ascii="Arial" w:hAnsi="Arial" w:cs="Arial"/>
          <w:szCs w:val="24"/>
        </w:rPr>
        <w:t>Programu Ochrony Środowiska dla Województwa Podkarpackiego na lata 2020-2023 z perspektywą do 2027 r.</w:t>
      </w:r>
      <w:r w:rsidR="001D0B0A" w:rsidRPr="001D0B0A">
        <w:rPr>
          <w:rFonts w:ascii="Arial" w:hAnsi="Arial" w:cs="Arial"/>
          <w:szCs w:val="24"/>
        </w:rPr>
        <w:t>”</w:t>
      </w:r>
      <w:r w:rsidRPr="001D0B0A">
        <w:rPr>
          <w:rFonts w:ascii="Arial" w:hAnsi="Arial" w:cs="Arial"/>
          <w:szCs w:val="24"/>
        </w:rPr>
        <w:t xml:space="preserve"> Zgodnie z art. 18 ustawy z dnia 27 kwietnia 2001 r. Pra</w:t>
      </w:r>
      <w:r w:rsidR="008B695F">
        <w:rPr>
          <w:rFonts w:ascii="Arial" w:hAnsi="Arial" w:cs="Arial"/>
          <w:szCs w:val="24"/>
        </w:rPr>
        <w:t>wo ochrony środowiska (Dz. U. z </w:t>
      </w:r>
      <w:r w:rsidRPr="001D0B0A">
        <w:rPr>
          <w:rFonts w:ascii="Arial" w:hAnsi="Arial" w:cs="Arial"/>
          <w:szCs w:val="24"/>
        </w:rPr>
        <w:t xml:space="preserve">2022 r. poz. 2556 </w:t>
      </w:r>
      <w:proofErr w:type="spellStart"/>
      <w:r w:rsidRPr="001D0B0A">
        <w:rPr>
          <w:rFonts w:ascii="Arial" w:hAnsi="Arial" w:cs="Arial"/>
          <w:szCs w:val="24"/>
        </w:rPr>
        <w:t>t.j</w:t>
      </w:r>
      <w:proofErr w:type="spellEnd"/>
      <w:r w:rsidRPr="001D0B0A">
        <w:rPr>
          <w:rFonts w:ascii="Arial" w:hAnsi="Arial" w:cs="Arial"/>
          <w:szCs w:val="24"/>
        </w:rPr>
        <w:t>. z późn. zm.) ocenę realizacji Programu, sporządza się w formie raportu co dwa lata i przedstawia się Sejmikowi Województwa. Niniejszy raport obejmuje okres realizacji zadań proekologicznych od 1 stycznia 2021 roku do 31 grudnia 2022 roku</w:t>
      </w:r>
      <w:r w:rsidRPr="004E3FF5">
        <w:rPr>
          <w:rFonts w:ascii="Arial" w:hAnsi="Arial" w:cs="Arial"/>
          <w:szCs w:val="24"/>
        </w:rPr>
        <w:t>.</w:t>
      </w:r>
    </w:p>
    <w:p w14:paraId="2720397E" w14:textId="496C117B" w:rsidR="007B1906" w:rsidRPr="004E3FF5" w:rsidRDefault="007B1906" w:rsidP="00211098">
      <w:pPr>
        <w:ind w:firstLine="0"/>
        <w:jc w:val="left"/>
        <w:rPr>
          <w:rFonts w:ascii="Arial" w:hAnsi="Arial" w:cs="Arial"/>
          <w:b/>
          <w:szCs w:val="24"/>
        </w:rPr>
      </w:pPr>
      <w:r w:rsidRPr="004E3FF5">
        <w:rPr>
          <w:rFonts w:ascii="Arial" w:hAnsi="Arial" w:cs="Arial"/>
          <w:b/>
          <w:szCs w:val="24"/>
        </w:rPr>
        <w:t>2. Charakterystyka Województwa Podkarpackiego</w:t>
      </w:r>
      <w:r w:rsidR="001D45B7" w:rsidRPr="004E3FF5">
        <w:rPr>
          <w:rFonts w:ascii="Arial" w:hAnsi="Arial" w:cs="Arial"/>
          <w:b/>
          <w:szCs w:val="24"/>
        </w:rPr>
        <w:t xml:space="preserve"> </w:t>
      </w:r>
    </w:p>
    <w:p w14:paraId="1A4A70B1" w14:textId="41810EFB" w:rsidR="007B1906" w:rsidRPr="004E3FF5" w:rsidRDefault="007B1906" w:rsidP="00F03D27">
      <w:pPr>
        <w:ind w:firstLine="0"/>
        <w:jc w:val="left"/>
        <w:rPr>
          <w:rFonts w:ascii="Arial" w:hAnsi="Arial" w:cs="Arial"/>
          <w:szCs w:val="24"/>
        </w:rPr>
      </w:pPr>
      <w:r w:rsidRPr="004E3FF5">
        <w:rPr>
          <w:rFonts w:ascii="Arial" w:hAnsi="Arial" w:cs="Arial"/>
          <w:szCs w:val="24"/>
        </w:rPr>
        <w:t>W niniejszym rozdziale przedstawiona została charakterystyka województwa podkarpackiego, a w szczególności położenie wojew</w:t>
      </w:r>
      <w:r w:rsidR="00A7401C" w:rsidRPr="004E3FF5">
        <w:rPr>
          <w:rFonts w:ascii="Arial" w:hAnsi="Arial" w:cs="Arial"/>
          <w:szCs w:val="24"/>
        </w:rPr>
        <w:t xml:space="preserve">ództwa wraz z przedstawieniem podziału administracyjnego i powierzchni poszczególnych powiatów. Zawarto także informacje o liczbie mieszkańców i gęstości zaludnienia na terenie województwa. </w:t>
      </w:r>
      <w:r w:rsidR="0018137C" w:rsidRPr="004E3FF5">
        <w:rPr>
          <w:rFonts w:ascii="Arial" w:hAnsi="Arial" w:cs="Arial"/>
          <w:szCs w:val="24"/>
        </w:rPr>
        <w:t>Ponadto opisano klimat panują</w:t>
      </w:r>
      <w:r w:rsidR="001D45B7" w:rsidRPr="004E3FF5">
        <w:rPr>
          <w:rFonts w:ascii="Arial" w:hAnsi="Arial" w:cs="Arial"/>
          <w:szCs w:val="24"/>
        </w:rPr>
        <w:t>cy na analizowanym obszarze.</w:t>
      </w:r>
    </w:p>
    <w:p w14:paraId="34D1E894" w14:textId="77777777" w:rsidR="007B1906" w:rsidRPr="004E3FF5" w:rsidRDefault="007B1906" w:rsidP="00211098">
      <w:pPr>
        <w:ind w:firstLine="0"/>
        <w:jc w:val="left"/>
        <w:rPr>
          <w:rFonts w:ascii="Arial" w:hAnsi="Arial" w:cs="Arial"/>
          <w:b/>
          <w:szCs w:val="24"/>
        </w:rPr>
      </w:pPr>
      <w:r w:rsidRPr="004E3FF5">
        <w:rPr>
          <w:rFonts w:ascii="Arial" w:hAnsi="Arial" w:cs="Arial"/>
          <w:b/>
          <w:szCs w:val="24"/>
        </w:rPr>
        <w:t>3. Ocena realizacji poszczególnych celów i zadań określonych w Programie Ochrony Środowiska dla Województwa Podkarpackiego.</w:t>
      </w:r>
    </w:p>
    <w:p w14:paraId="73D44B08" w14:textId="168C5593" w:rsidR="007B1906" w:rsidRPr="004E3FF5" w:rsidRDefault="007B1906" w:rsidP="00F03D27">
      <w:pPr>
        <w:ind w:firstLine="0"/>
        <w:jc w:val="left"/>
        <w:rPr>
          <w:rFonts w:ascii="Arial" w:hAnsi="Arial" w:cs="Arial"/>
          <w:szCs w:val="24"/>
        </w:rPr>
      </w:pPr>
      <w:r w:rsidRPr="004E3FF5">
        <w:rPr>
          <w:rFonts w:ascii="Arial" w:hAnsi="Arial" w:cs="Arial"/>
          <w:szCs w:val="24"/>
        </w:rPr>
        <w:t>Program ochrony środowiska jest dokumentem wyznaczającym kierunki działań, mających na celu poprawę stanu środowiska, a także ograniczenie negatywnego wpływu działalności człowieka.  W Programie zawarte są między innymi ogól</w:t>
      </w:r>
      <w:r w:rsidR="00CC4564">
        <w:rPr>
          <w:rFonts w:ascii="Arial" w:hAnsi="Arial" w:cs="Arial"/>
          <w:szCs w:val="24"/>
        </w:rPr>
        <w:t>ne wskaźniki stanu środowiska i </w:t>
      </w:r>
      <w:r w:rsidRPr="004E3FF5">
        <w:rPr>
          <w:rFonts w:ascii="Arial" w:hAnsi="Arial" w:cs="Arial"/>
          <w:szCs w:val="24"/>
        </w:rPr>
        <w:t>zmiany presji na środowisko, określające efektywność działań proekologicznych.</w:t>
      </w:r>
    </w:p>
    <w:p w14:paraId="324F66DF" w14:textId="51E7875B"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Upowszechnianie informacji o stanie środowiska </w:t>
      </w:r>
    </w:p>
    <w:p w14:paraId="2B2A4152" w14:textId="77777777" w:rsidR="007B1906" w:rsidRPr="004E3FF5" w:rsidRDefault="007B1906" w:rsidP="00F03D27">
      <w:pPr>
        <w:ind w:firstLine="0"/>
        <w:jc w:val="left"/>
        <w:rPr>
          <w:rFonts w:ascii="Arial" w:hAnsi="Arial" w:cs="Arial"/>
          <w:szCs w:val="24"/>
        </w:rPr>
      </w:pPr>
      <w:r w:rsidRPr="004E3FF5">
        <w:rPr>
          <w:rFonts w:ascii="Arial" w:hAnsi="Arial" w:cs="Arial"/>
          <w:szCs w:val="24"/>
        </w:rPr>
        <w:t>Powszechny dostęp do informacji o środowisku i procedury udziału społeczeństwa w zarządzaniu środowiskiem ma szczególne znaczenie dla możliwości upowszechniania informacji o stanie środowiska i realizacji Programu. W niniejszym rozdziale przedstawione zostały główne źródła dostępu do informacji ekologicznej w Polsce.</w:t>
      </w:r>
    </w:p>
    <w:p w14:paraId="0F18A522" w14:textId="3A408893"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Ochrona klimatu i jakości powietrza </w:t>
      </w:r>
    </w:p>
    <w:p w14:paraId="46157DEF" w14:textId="254A73EA" w:rsidR="001D45B7" w:rsidRPr="004E3FF5" w:rsidRDefault="001D45B7" w:rsidP="00F03D27">
      <w:pPr>
        <w:ind w:firstLine="0"/>
        <w:jc w:val="left"/>
        <w:rPr>
          <w:rFonts w:ascii="Arial" w:hAnsi="Arial" w:cs="Arial"/>
          <w:szCs w:val="24"/>
        </w:rPr>
      </w:pPr>
      <w:r w:rsidRPr="004E3FF5">
        <w:rPr>
          <w:rFonts w:ascii="Arial" w:hAnsi="Arial" w:cs="Arial"/>
          <w:szCs w:val="24"/>
        </w:rPr>
        <w:t xml:space="preserve">Na mocy ustawy </w:t>
      </w:r>
      <w:r w:rsidRPr="004E3FF5">
        <w:rPr>
          <w:rFonts w:ascii="Arial" w:hAnsi="Arial" w:cs="Arial"/>
          <w:i/>
          <w:szCs w:val="24"/>
        </w:rPr>
        <w:t>Prawo Ochrony Środowiska</w:t>
      </w:r>
      <w:r w:rsidRPr="004E3FF5">
        <w:rPr>
          <w:rFonts w:ascii="Arial" w:hAnsi="Arial" w:cs="Arial"/>
          <w:szCs w:val="24"/>
        </w:rPr>
        <w:t xml:space="preserve"> wykonuje się roczną ocenę jakości powietrza. Wynikiem oceny, zarówno pod kątem kryteriów dla ochrony zdrowia, jak i kryteriów dla ochrony roślin, dla wszystkich substancji podlegających oc</w:t>
      </w:r>
      <w:r w:rsidR="00CC4564">
        <w:rPr>
          <w:rFonts w:ascii="Arial" w:hAnsi="Arial" w:cs="Arial"/>
          <w:szCs w:val="24"/>
        </w:rPr>
        <w:t>enie, jest zaliczenie strefy do </w:t>
      </w:r>
      <w:r w:rsidRPr="004E3FF5">
        <w:rPr>
          <w:rFonts w:ascii="Arial" w:hAnsi="Arial" w:cs="Arial"/>
          <w:szCs w:val="24"/>
        </w:rPr>
        <w:t>jednej z klas. Klasyfikacja wiąże się z określonymi wymogami, co do działań na rzecz poprawy jakości powietrza (w przypadku, gdy nie są spełnione określone kryteria) lub na rzecz utrzymania tej jakości (jeśli spełnia ona przyjęte standardy). Podstawę zaliczenia strefy do określonej klasy stanowią wyniki oceny uzyskane na obszarze o najwyższych poziomach stężeń danego zanieczyszczenia w strefie.</w:t>
      </w:r>
      <w:r w:rsidRPr="004E3FF5">
        <w:rPr>
          <w:rFonts w:ascii="Arial" w:hAnsi="Arial" w:cs="Arial"/>
          <w:szCs w:val="24"/>
        </w:rPr>
        <w:tab/>
      </w:r>
    </w:p>
    <w:p w14:paraId="3F83C1A0" w14:textId="1FB5A324" w:rsidR="007B1906" w:rsidRPr="004E3FF5" w:rsidRDefault="001D45B7" w:rsidP="00D401A6">
      <w:pPr>
        <w:ind w:firstLine="0"/>
        <w:jc w:val="left"/>
        <w:rPr>
          <w:rFonts w:ascii="Arial" w:hAnsi="Arial" w:cs="Arial"/>
          <w:szCs w:val="24"/>
        </w:rPr>
      </w:pPr>
      <w:r w:rsidRPr="004E3FF5">
        <w:rPr>
          <w:rFonts w:ascii="Arial" w:hAnsi="Arial" w:cs="Arial"/>
          <w:szCs w:val="24"/>
        </w:rPr>
        <w:lastRenderedPageBreak/>
        <w:t>W niniejszym rozdziale przedstawiono klasyfikację stref województwa, a także zawarto informacje o liczbie złożonych deklaracji do Centralnej Ewidencji Emisyjności Budynków, liczbie wymienionych lub zmodernizowanych kotłów, udziale powierzchni obszarów objętych przekroczeniami, wartościach wskaźnika śr</w:t>
      </w:r>
      <w:r w:rsidR="00C84E7F" w:rsidRPr="004E3FF5">
        <w:rPr>
          <w:rFonts w:ascii="Arial" w:hAnsi="Arial" w:cs="Arial"/>
          <w:szCs w:val="24"/>
        </w:rPr>
        <w:t>edniego narażenia na pył PM</w:t>
      </w:r>
      <w:r w:rsidRPr="004E3FF5">
        <w:rPr>
          <w:rFonts w:ascii="Arial" w:hAnsi="Arial" w:cs="Arial"/>
          <w:szCs w:val="24"/>
          <w:vertAlign w:val="subscript"/>
        </w:rPr>
        <w:t>2,5</w:t>
      </w:r>
      <w:r w:rsidR="00CC4564">
        <w:rPr>
          <w:rFonts w:ascii="Arial" w:hAnsi="Arial" w:cs="Arial"/>
          <w:szCs w:val="24"/>
        </w:rPr>
        <w:t xml:space="preserve"> na </w:t>
      </w:r>
      <w:r w:rsidRPr="004E3FF5">
        <w:rPr>
          <w:rFonts w:ascii="Arial" w:hAnsi="Arial" w:cs="Arial"/>
          <w:szCs w:val="24"/>
        </w:rPr>
        <w:t>terenie miasta Rzeszowa. Ponadto scharakteryzowano sieć gazową</w:t>
      </w:r>
      <w:r w:rsidR="00CC4564">
        <w:rPr>
          <w:rFonts w:ascii="Arial" w:hAnsi="Arial" w:cs="Arial"/>
          <w:szCs w:val="24"/>
        </w:rPr>
        <w:t xml:space="preserve"> oraz cieplną z </w:t>
      </w:r>
      <w:r w:rsidRPr="004E3FF5">
        <w:rPr>
          <w:rFonts w:ascii="Arial" w:hAnsi="Arial" w:cs="Arial"/>
          <w:szCs w:val="24"/>
        </w:rPr>
        <w:t xml:space="preserve">terenu województwa podkarpackiego. Przedstawiono sposoby ograniczające emisję komunikacyjną oraz zestawiono emisję z zakładów objętych sprawozdawczością. </w:t>
      </w:r>
      <w:r w:rsidR="007B1906" w:rsidRPr="004E3FF5">
        <w:rPr>
          <w:rFonts w:ascii="Arial" w:hAnsi="Arial" w:cs="Arial"/>
          <w:szCs w:val="24"/>
        </w:rPr>
        <w:t>Przedstawione zostały również zadania proekologiczne zrealizowane przez gminy, powiaty oraz instyt</w:t>
      </w:r>
      <w:r w:rsidR="00C84E7F" w:rsidRPr="004E3FF5">
        <w:rPr>
          <w:rFonts w:ascii="Arial" w:hAnsi="Arial" w:cs="Arial"/>
          <w:szCs w:val="24"/>
        </w:rPr>
        <w:t>ucje w ramach ochrony klimatu i </w:t>
      </w:r>
      <w:r w:rsidR="007B1906" w:rsidRPr="004E3FF5">
        <w:rPr>
          <w:rFonts w:ascii="Arial" w:hAnsi="Arial" w:cs="Arial"/>
          <w:szCs w:val="24"/>
        </w:rPr>
        <w:t>jakości powietrza w latach 2021-2022.</w:t>
      </w:r>
    </w:p>
    <w:p w14:paraId="3CA7DA69" w14:textId="58C43310"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Ochrona przed hałasem </w:t>
      </w:r>
    </w:p>
    <w:p w14:paraId="0E72CC55" w14:textId="77777777" w:rsidR="007B1906" w:rsidRPr="004E3FF5" w:rsidRDefault="007B1906" w:rsidP="00F03D27">
      <w:pPr>
        <w:ind w:firstLine="0"/>
        <w:jc w:val="left"/>
        <w:rPr>
          <w:rFonts w:ascii="Arial" w:hAnsi="Arial" w:cs="Arial"/>
          <w:szCs w:val="24"/>
        </w:rPr>
      </w:pPr>
      <w:r w:rsidRPr="004E3FF5">
        <w:rPr>
          <w:rFonts w:ascii="Arial" w:hAnsi="Arial" w:cs="Arial"/>
          <w:szCs w:val="24"/>
        </w:rPr>
        <w:t xml:space="preserve">Hałas jest uważany za jeden z czynników zanieczyszczających środowisko, a w związku z rozwojem komunikacji, przemysłu i postępującą urbanizacją stanowi on dużą uciążliwość dla człowieka. Hałas środowiskowy dzieli się zgodnie ze źródłem powstawania na hałas komunikacyjny oraz przemysłowy. </w:t>
      </w:r>
    </w:p>
    <w:p w14:paraId="651598B7" w14:textId="6207F1CA" w:rsidR="007B1906" w:rsidRPr="004E3FF5" w:rsidRDefault="007B1906" w:rsidP="00F03D27">
      <w:pPr>
        <w:ind w:firstLine="0"/>
        <w:jc w:val="left"/>
        <w:rPr>
          <w:rFonts w:ascii="Arial" w:hAnsi="Arial" w:cs="Arial"/>
          <w:szCs w:val="24"/>
        </w:rPr>
      </w:pPr>
      <w:r w:rsidRPr="004E3FF5">
        <w:rPr>
          <w:rFonts w:ascii="Arial" w:hAnsi="Arial" w:cs="Arial"/>
          <w:szCs w:val="24"/>
        </w:rPr>
        <w:t>Oceny stanu akustycznego środowiska oraz obserwacji zmian dokonuje Główny Inspektorat Ochrony Środowiska w ramach Państwo</w:t>
      </w:r>
      <w:r w:rsidR="00CC4564">
        <w:rPr>
          <w:rFonts w:ascii="Arial" w:hAnsi="Arial" w:cs="Arial"/>
          <w:szCs w:val="24"/>
        </w:rPr>
        <w:t>wego Monitoringu Środowiska dla </w:t>
      </w:r>
      <w:r w:rsidRPr="004E3FF5">
        <w:rPr>
          <w:rFonts w:ascii="Arial" w:hAnsi="Arial" w:cs="Arial"/>
          <w:szCs w:val="24"/>
        </w:rPr>
        <w:t>terenów:</w:t>
      </w:r>
    </w:p>
    <w:p w14:paraId="08909B65" w14:textId="77777777" w:rsidR="007B1906" w:rsidRPr="004E3FF5" w:rsidRDefault="007B1906" w:rsidP="00211098">
      <w:pPr>
        <w:pStyle w:val="Akapitzlist"/>
        <w:numPr>
          <w:ilvl w:val="0"/>
          <w:numId w:val="15"/>
        </w:numPr>
        <w:ind w:left="851" w:hanging="425"/>
        <w:jc w:val="left"/>
        <w:rPr>
          <w:rFonts w:ascii="Arial" w:hAnsi="Arial" w:cs="Arial"/>
          <w:szCs w:val="24"/>
        </w:rPr>
      </w:pPr>
      <w:r w:rsidRPr="004E3FF5">
        <w:rPr>
          <w:rFonts w:ascii="Arial" w:hAnsi="Arial" w:cs="Arial"/>
          <w:szCs w:val="24"/>
        </w:rPr>
        <w:t xml:space="preserve">miast o liczbie mieszkańców większej niż 100 tysięcy, głównych dróg, głównych linii kolejowych, głównych lotnisk – na podstawie strategicznych map hałasu lub wyników pomiarów poziomów hałasu wyrażonych wskaźnikami hałasu </w:t>
      </w:r>
      <w:proofErr w:type="spellStart"/>
      <w:r w:rsidRPr="004E3FF5">
        <w:rPr>
          <w:rFonts w:ascii="Arial" w:hAnsi="Arial" w:cs="Arial"/>
          <w:szCs w:val="24"/>
        </w:rPr>
        <w:t>L</w:t>
      </w:r>
      <w:r w:rsidRPr="004E3FF5">
        <w:rPr>
          <w:rFonts w:ascii="Arial" w:hAnsi="Arial" w:cs="Arial"/>
          <w:szCs w:val="24"/>
          <w:vertAlign w:val="subscript"/>
        </w:rPr>
        <w:t>AeqD</w:t>
      </w:r>
      <w:proofErr w:type="spellEnd"/>
      <w:r w:rsidRPr="004E3FF5">
        <w:rPr>
          <w:rFonts w:ascii="Arial" w:hAnsi="Arial" w:cs="Arial"/>
          <w:szCs w:val="24"/>
        </w:rPr>
        <w:t xml:space="preserve">, </w:t>
      </w:r>
      <w:proofErr w:type="spellStart"/>
      <w:r w:rsidRPr="004E3FF5">
        <w:rPr>
          <w:rFonts w:ascii="Arial" w:hAnsi="Arial" w:cs="Arial"/>
          <w:szCs w:val="24"/>
        </w:rPr>
        <w:t>L</w:t>
      </w:r>
      <w:r w:rsidRPr="004E3FF5">
        <w:rPr>
          <w:rFonts w:ascii="Arial" w:hAnsi="Arial" w:cs="Arial"/>
          <w:szCs w:val="24"/>
          <w:vertAlign w:val="subscript"/>
        </w:rPr>
        <w:t>AeqN</w:t>
      </w:r>
      <w:proofErr w:type="spellEnd"/>
      <w:r w:rsidRPr="004E3FF5">
        <w:rPr>
          <w:rFonts w:ascii="Arial" w:hAnsi="Arial" w:cs="Arial"/>
          <w:szCs w:val="24"/>
        </w:rPr>
        <w:t>, L</w:t>
      </w:r>
      <w:r w:rsidRPr="004E3FF5">
        <w:rPr>
          <w:rFonts w:ascii="Arial" w:hAnsi="Arial" w:cs="Arial"/>
          <w:szCs w:val="24"/>
          <w:vertAlign w:val="subscript"/>
        </w:rPr>
        <w:t>DWN</w:t>
      </w:r>
      <w:r w:rsidRPr="004E3FF5">
        <w:rPr>
          <w:rFonts w:ascii="Arial" w:hAnsi="Arial" w:cs="Arial"/>
          <w:szCs w:val="24"/>
        </w:rPr>
        <w:t xml:space="preserve"> i L</w:t>
      </w:r>
      <w:r w:rsidRPr="004E3FF5">
        <w:rPr>
          <w:rFonts w:ascii="Arial" w:hAnsi="Arial" w:cs="Arial"/>
          <w:szCs w:val="24"/>
          <w:vertAlign w:val="subscript"/>
        </w:rPr>
        <w:t>N</w:t>
      </w:r>
      <w:r w:rsidRPr="004E3FF5">
        <w:rPr>
          <w:rFonts w:ascii="Arial" w:hAnsi="Arial" w:cs="Arial"/>
          <w:szCs w:val="24"/>
        </w:rPr>
        <w:t>, z uwzględnieniem w szczególności danych demograficznych oraz dotyczących sposobu zagospodarowania i użytkowania terenu,</w:t>
      </w:r>
    </w:p>
    <w:p w14:paraId="2EA62F49" w14:textId="77777777" w:rsidR="007B1906" w:rsidRPr="004E3FF5" w:rsidRDefault="007B1906" w:rsidP="00211098">
      <w:pPr>
        <w:pStyle w:val="Akapitzlist"/>
        <w:numPr>
          <w:ilvl w:val="0"/>
          <w:numId w:val="15"/>
        </w:numPr>
        <w:ind w:left="851" w:hanging="425"/>
        <w:jc w:val="left"/>
        <w:rPr>
          <w:rFonts w:ascii="Arial" w:hAnsi="Arial" w:cs="Arial"/>
          <w:szCs w:val="24"/>
        </w:rPr>
      </w:pPr>
      <w:r w:rsidRPr="004E3FF5">
        <w:rPr>
          <w:rFonts w:ascii="Arial" w:hAnsi="Arial" w:cs="Arial"/>
          <w:szCs w:val="24"/>
        </w:rPr>
        <w:t xml:space="preserve">innych niż powyżej – na podstawie wyników pomiarów poziomów hałasu wyrażonych wskaźnikami hałasu </w:t>
      </w:r>
      <w:proofErr w:type="spellStart"/>
      <w:r w:rsidRPr="004E3FF5">
        <w:rPr>
          <w:rFonts w:ascii="Arial" w:hAnsi="Arial" w:cs="Arial"/>
          <w:szCs w:val="24"/>
        </w:rPr>
        <w:t>L</w:t>
      </w:r>
      <w:r w:rsidRPr="004E3FF5">
        <w:rPr>
          <w:rFonts w:ascii="Arial" w:hAnsi="Arial" w:cs="Arial"/>
          <w:szCs w:val="24"/>
          <w:vertAlign w:val="subscript"/>
        </w:rPr>
        <w:t>AeqD</w:t>
      </w:r>
      <w:proofErr w:type="spellEnd"/>
      <w:r w:rsidRPr="004E3FF5">
        <w:rPr>
          <w:rFonts w:ascii="Arial" w:hAnsi="Arial" w:cs="Arial"/>
          <w:szCs w:val="24"/>
        </w:rPr>
        <w:t xml:space="preserve">, </w:t>
      </w:r>
      <w:proofErr w:type="spellStart"/>
      <w:r w:rsidRPr="004E3FF5">
        <w:rPr>
          <w:rFonts w:ascii="Arial" w:hAnsi="Arial" w:cs="Arial"/>
          <w:szCs w:val="24"/>
        </w:rPr>
        <w:t>L</w:t>
      </w:r>
      <w:r w:rsidRPr="004E3FF5">
        <w:rPr>
          <w:rFonts w:ascii="Arial" w:hAnsi="Arial" w:cs="Arial"/>
          <w:szCs w:val="24"/>
          <w:vertAlign w:val="subscript"/>
        </w:rPr>
        <w:t>AeqN</w:t>
      </w:r>
      <w:proofErr w:type="spellEnd"/>
      <w:r w:rsidRPr="004E3FF5">
        <w:rPr>
          <w:rFonts w:ascii="Arial" w:hAnsi="Arial" w:cs="Arial"/>
          <w:szCs w:val="24"/>
        </w:rPr>
        <w:t>, L</w:t>
      </w:r>
      <w:r w:rsidRPr="004E3FF5">
        <w:rPr>
          <w:rFonts w:ascii="Arial" w:hAnsi="Arial" w:cs="Arial"/>
          <w:szCs w:val="24"/>
          <w:vertAlign w:val="subscript"/>
        </w:rPr>
        <w:t>DWN</w:t>
      </w:r>
      <w:r w:rsidRPr="004E3FF5">
        <w:rPr>
          <w:rFonts w:ascii="Arial" w:hAnsi="Arial" w:cs="Arial"/>
          <w:szCs w:val="24"/>
        </w:rPr>
        <w:t xml:space="preserve"> i L</w:t>
      </w:r>
      <w:r w:rsidRPr="004E3FF5">
        <w:rPr>
          <w:rFonts w:ascii="Arial" w:hAnsi="Arial" w:cs="Arial"/>
          <w:szCs w:val="24"/>
          <w:vertAlign w:val="subscript"/>
        </w:rPr>
        <w:t xml:space="preserve">N </w:t>
      </w:r>
      <w:r w:rsidRPr="004E3FF5">
        <w:rPr>
          <w:rFonts w:ascii="Arial" w:hAnsi="Arial" w:cs="Arial"/>
          <w:szCs w:val="24"/>
        </w:rPr>
        <w:t>lub innych metod oceny poziomu hałasu.</w:t>
      </w:r>
    </w:p>
    <w:p w14:paraId="3870C2D6" w14:textId="77777777" w:rsidR="007B1906" w:rsidRPr="004E3FF5" w:rsidRDefault="007B1906" w:rsidP="00F03D27">
      <w:pPr>
        <w:ind w:firstLine="0"/>
        <w:jc w:val="left"/>
        <w:rPr>
          <w:rFonts w:ascii="Arial" w:hAnsi="Arial" w:cs="Arial"/>
          <w:szCs w:val="24"/>
        </w:rPr>
      </w:pPr>
      <w:r w:rsidRPr="004E3FF5">
        <w:rPr>
          <w:rFonts w:ascii="Arial" w:hAnsi="Arial" w:cs="Arial"/>
          <w:szCs w:val="24"/>
        </w:rPr>
        <w:t>W niniejszym rozdziale przedstawiono wyniki badań monitoringowych hałasu komunikacyjnego oraz przemysłowego na terenie województwa podkarpackiego w 2021 oraz 2022 roku.  Przedstawione zostały również zadania proekologiczne zrealizowane przez gminy, powiaty oraz instytucje w ramach ochrony przed hałasem.</w:t>
      </w:r>
    </w:p>
    <w:p w14:paraId="58EF51E0" w14:textId="7ED5E6F6"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Ochrona przed promieniowaniem elektromagnetycznym </w:t>
      </w:r>
    </w:p>
    <w:p w14:paraId="3A97D791" w14:textId="647C646B" w:rsidR="001D45B7" w:rsidRPr="004E3FF5" w:rsidRDefault="007B1906" w:rsidP="00F03D27">
      <w:pPr>
        <w:ind w:firstLine="0"/>
        <w:jc w:val="left"/>
        <w:rPr>
          <w:rFonts w:ascii="Arial" w:hAnsi="Arial" w:cs="Arial"/>
          <w:szCs w:val="24"/>
        </w:rPr>
      </w:pPr>
      <w:r w:rsidRPr="004E3FF5">
        <w:rPr>
          <w:rFonts w:ascii="Arial" w:hAnsi="Arial" w:cs="Arial"/>
          <w:szCs w:val="24"/>
        </w:rPr>
        <w:t>Do źródeł niejonizującego promieniowania elektromagnetycznego, które ma negatywny wpływ na środowisko, można zaliczyć linie przesyłowe energii elektrycznej, stacje elektroenergetyczne, stacje radiowe i telewizyjne, stacje telefonii komórkowej, urządzenia diagnostyczne, a także niektóre urządzenia przemysłowe. W ramach Państwowego Monitoringu Środowiska realizowany jest także monitor</w:t>
      </w:r>
      <w:r w:rsidR="00CC4564">
        <w:rPr>
          <w:rFonts w:ascii="Arial" w:hAnsi="Arial" w:cs="Arial"/>
          <w:szCs w:val="24"/>
        </w:rPr>
        <w:t>ing pól elektromagnetycznych. W </w:t>
      </w:r>
      <w:r w:rsidRPr="004E3FF5">
        <w:rPr>
          <w:rFonts w:ascii="Arial" w:hAnsi="Arial" w:cs="Arial"/>
          <w:szCs w:val="24"/>
        </w:rPr>
        <w:t>rozdziale opisane zostały</w:t>
      </w:r>
      <w:r w:rsidR="00110F82" w:rsidRPr="004E3FF5">
        <w:rPr>
          <w:rFonts w:ascii="Arial" w:hAnsi="Arial" w:cs="Arial"/>
          <w:szCs w:val="24"/>
        </w:rPr>
        <w:t xml:space="preserve"> wyniki pomiarów, przeprowadzonych</w:t>
      </w:r>
      <w:r w:rsidRPr="004E3FF5">
        <w:rPr>
          <w:rFonts w:ascii="Arial" w:hAnsi="Arial" w:cs="Arial"/>
          <w:szCs w:val="24"/>
        </w:rPr>
        <w:t xml:space="preserve"> na teren</w:t>
      </w:r>
      <w:r w:rsidR="00110F82" w:rsidRPr="004E3FF5">
        <w:rPr>
          <w:rFonts w:ascii="Arial" w:hAnsi="Arial" w:cs="Arial"/>
          <w:szCs w:val="24"/>
        </w:rPr>
        <w:t>ie województwa podkarpackiego w </w:t>
      </w:r>
      <w:r w:rsidRPr="004E3FF5">
        <w:rPr>
          <w:rFonts w:ascii="Arial" w:hAnsi="Arial" w:cs="Arial"/>
          <w:szCs w:val="24"/>
        </w:rPr>
        <w:t>latach 2021-2022. Przedstawione zost</w:t>
      </w:r>
      <w:r w:rsidR="00CC4564">
        <w:rPr>
          <w:rFonts w:ascii="Arial" w:hAnsi="Arial" w:cs="Arial"/>
          <w:szCs w:val="24"/>
        </w:rPr>
        <w:t>ały także zadania realizowane w </w:t>
      </w:r>
      <w:r w:rsidRPr="004E3FF5">
        <w:rPr>
          <w:rFonts w:ascii="Arial" w:hAnsi="Arial" w:cs="Arial"/>
          <w:szCs w:val="24"/>
        </w:rPr>
        <w:t>ramach ochrony przed promieniowaniem elektromagnetycznym zrealizowane w</w:t>
      </w:r>
      <w:r w:rsidR="00C84E7F" w:rsidRPr="004E3FF5">
        <w:rPr>
          <w:rFonts w:ascii="Arial" w:hAnsi="Arial" w:cs="Arial"/>
          <w:szCs w:val="24"/>
        </w:rPr>
        <w:t xml:space="preserve"> latach objętych opracowaniem. </w:t>
      </w:r>
    </w:p>
    <w:p w14:paraId="1CAA8172" w14:textId="77777777" w:rsidR="00C84E7F" w:rsidRPr="004E3FF5" w:rsidRDefault="00C84E7F" w:rsidP="00211098">
      <w:pPr>
        <w:spacing w:before="0" w:after="160" w:line="259" w:lineRule="auto"/>
        <w:ind w:firstLine="0"/>
        <w:jc w:val="left"/>
        <w:rPr>
          <w:rFonts w:ascii="Arial" w:hAnsi="Arial" w:cs="Arial"/>
          <w:b/>
          <w:szCs w:val="24"/>
        </w:rPr>
      </w:pPr>
      <w:r w:rsidRPr="004E3FF5">
        <w:rPr>
          <w:rFonts w:ascii="Arial" w:hAnsi="Arial" w:cs="Arial"/>
          <w:b/>
          <w:szCs w:val="24"/>
        </w:rPr>
        <w:br w:type="page"/>
      </w:r>
    </w:p>
    <w:p w14:paraId="509E869E" w14:textId="4F1CBDCF" w:rsidR="007B1906" w:rsidRPr="004E3FF5" w:rsidRDefault="007B1906" w:rsidP="00211098">
      <w:pPr>
        <w:pStyle w:val="Akapitzlist"/>
        <w:ind w:left="0" w:firstLine="0"/>
        <w:jc w:val="left"/>
        <w:rPr>
          <w:rFonts w:ascii="Arial" w:hAnsi="Arial" w:cs="Arial"/>
          <w:b/>
          <w:szCs w:val="24"/>
        </w:rPr>
      </w:pPr>
      <w:r w:rsidRPr="004E3FF5">
        <w:rPr>
          <w:rFonts w:ascii="Arial" w:hAnsi="Arial" w:cs="Arial"/>
          <w:b/>
          <w:szCs w:val="24"/>
        </w:rPr>
        <w:lastRenderedPageBreak/>
        <w:t>Gospodarowanie wodami</w:t>
      </w:r>
      <w:r w:rsidR="001D45B7" w:rsidRPr="004E3FF5">
        <w:rPr>
          <w:rFonts w:ascii="Arial" w:hAnsi="Arial" w:cs="Arial"/>
          <w:b/>
          <w:szCs w:val="24"/>
        </w:rPr>
        <w:t xml:space="preserve"> </w:t>
      </w:r>
    </w:p>
    <w:p w14:paraId="6C9F3A55" w14:textId="77777777" w:rsidR="007B1906" w:rsidRPr="004E3FF5" w:rsidRDefault="007B1906" w:rsidP="00F03D27">
      <w:pPr>
        <w:ind w:firstLine="0"/>
        <w:jc w:val="left"/>
        <w:rPr>
          <w:rFonts w:ascii="Arial" w:hAnsi="Arial" w:cs="Arial"/>
          <w:szCs w:val="24"/>
        </w:rPr>
      </w:pPr>
      <w:r w:rsidRPr="004E3FF5">
        <w:rPr>
          <w:rFonts w:ascii="Arial" w:hAnsi="Arial" w:cs="Arial"/>
          <w:szCs w:val="24"/>
        </w:rPr>
        <w:t xml:space="preserve">Ocenę stanu wód powierzchniowych wykonuje się w odniesieniu do jednolitych części wód powierzchniowych na podstawie wyników klasyfikacji stanu lub potencjału ekologicznego oraz stanu chemicznego, uzyskanych w reprezentatywnym punkcie pomiarowo-kontrolnym. </w:t>
      </w:r>
    </w:p>
    <w:p w14:paraId="338DAE0A" w14:textId="3921C3D6" w:rsidR="007B1906" w:rsidRPr="004E3FF5" w:rsidRDefault="007B1906" w:rsidP="00F03D27">
      <w:pPr>
        <w:ind w:firstLine="0"/>
        <w:jc w:val="left"/>
        <w:rPr>
          <w:rFonts w:ascii="Arial" w:hAnsi="Arial" w:cs="Arial"/>
          <w:szCs w:val="24"/>
        </w:rPr>
      </w:pPr>
      <w:r w:rsidRPr="004E3FF5">
        <w:rPr>
          <w:rFonts w:ascii="Arial" w:hAnsi="Arial" w:cs="Arial"/>
          <w:szCs w:val="24"/>
        </w:rPr>
        <w:t>Badania monitoringowe wód powierzchniowych oraz podziemnych wykonywane są głównie w ramach Państwowego Monitoringu Środowiska przez Główny Inspektorat Ochrony Środowiska. W niniejszym rozdziale przedstawiono wyniki badań monitoringowych jednolitych części wód województwa podkarpackiego. B</w:t>
      </w:r>
      <w:r w:rsidR="00CC4564">
        <w:rPr>
          <w:rFonts w:ascii="Arial" w:hAnsi="Arial" w:cs="Arial"/>
          <w:szCs w:val="24"/>
        </w:rPr>
        <w:t>adania przeprowadzone zostały w </w:t>
      </w:r>
      <w:r w:rsidRPr="004E3FF5">
        <w:rPr>
          <w:rFonts w:ascii="Arial" w:hAnsi="Arial" w:cs="Arial"/>
          <w:szCs w:val="24"/>
        </w:rPr>
        <w:t xml:space="preserve">ramach cyklu planistycznego 2016-2021 i obejmowały 278 jednolitych części wód powierzchniowych oraz 15 jednolitych części wód podziemnych. </w:t>
      </w:r>
    </w:p>
    <w:p w14:paraId="5D5A837B" w14:textId="77777777" w:rsidR="007B1906" w:rsidRPr="004E3FF5" w:rsidRDefault="007B1906" w:rsidP="00F03D27">
      <w:pPr>
        <w:ind w:firstLine="0"/>
        <w:jc w:val="left"/>
        <w:rPr>
          <w:rFonts w:ascii="Arial" w:hAnsi="Arial" w:cs="Arial"/>
          <w:szCs w:val="24"/>
        </w:rPr>
      </w:pPr>
      <w:r w:rsidRPr="004E3FF5">
        <w:rPr>
          <w:rFonts w:ascii="Arial" w:hAnsi="Arial" w:cs="Arial"/>
          <w:szCs w:val="24"/>
        </w:rPr>
        <w:t xml:space="preserve">W rozdziale uwzględnione zostało także zagadnienie ochrony przeciwpowodziowej oraz zestawienie infrastruktury przeciwpowodziowej. Przedstawiono również szereg zadań z zakresu gospodarowania wodami zrealizowanych przez gminy, powiaty oraz instytucje w latach 2021-2022. </w:t>
      </w:r>
    </w:p>
    <w:p w14:paraId="7472FB51" w14:textId="6E35B415"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Gospodarka wodno-ściekowa </w:t>
      </w:r>
    </w:p>
    <w:p w14:paraId="7A20595E" w14:textId="77777777" w:rsidR="007B1906" w:rsidRPr="004E3FF5" w:rsidRDefault="007B1906" w:rsidP="00F03D27">
      <w:pPr>
        <w:ind w:firstLine="0"/>
        <w:jc w:val="left"/>
        <w:rPr>
          <w:rFonts w:ascii="Arial" w:hAnsi="Arial" w:cs="Arial"/>
          <w:szCs w:val="24"/>
        </w:rPr>
      </w:pPr>
      <w:r w:rsidRPr="004E3FF5">
        <w:rPr>
          <w:rFonts w:ascii="Arial" w:hAnsi="Arial" w:cs="Arial"/>
          <w:szCs w:val="24"/>
        </w:rPr>
        <w:t>W rozdziale scharakteryzowano sieć wodociągową oraz kanalizacyjną województwa podkarpackiego oraz opisano tendencje zmian w infrastrukturze. Przedstawione zostały zadania związane z gospodarką-wodnościekową zrealizowane w latach objętych opracowaniem przez gminy, powiaty oraz instytucje.</w:t>
      </w:r>
    </w:p>
    <w:p w14:paraId="46117098" w14:textId="1D4A84BD" w:rsidR="007B1906" w:rsidRPr="004E3FF5" w:rsidRDefault="007B1906" w:rsidP="00211098">
      <w:pPr>
        <w:pStyle w:val="Akapitzlist"/>
        <w:ind w:left="0" w:firstLine="0"/>
        <w:jc w:val="left"/>
        <w:rPr>
          <w:rFonts w:ascii="Arial" w:hAnsi="Arial" w:cs="Arial"/>
          <w:b/>
          <w:szCs w:val="24"/>
        </w:rPr>
      </w:pPr>
      <w:r w:rsidRPr="004E3FF5">
        <w:rPr>
          <w:rFonts w:ascii="Arial" w:hAnsi="Arial" w:cs="Arial"/>
          <w:b/>
          <w:szCs w:val="24"/>
        </w:rPr>
        <w:t xml:space="preserve">Gleby i zasoby geologiczne </w:t>
      </w:r>
    </w:p>
    <w:p w14:paraId="26196464" w14:textId="7F12AC20" w:rsidR="007B1906" w:rsidRPr="004E3FF5" w:rsidRDefault="007B1906" w:rsidP="00F03D27">
      <w:pPr>
        <w:ind w:firstLine="0"/>
        <w:jc w:val="left"/>
        <w:rPr>
          <w:rFonts w:ascii="Arial" w:hAnsi="Arial" w:cs="Arial"/>
          <w:szCs w:val="24"/>
        </w:rPr>
      </w:pPr>
      <w:r w:rsidRPr="004E3FF5">
        <w:rPr>
          <w:rFonts w:ascii="Arial" w:hAnsi="Arial" w:cs="Arial"/>
          <w:szCs w:val="24"/>
        </w:rPr>
        <w:t>Niniejszy rozdział poświęcony został analizie gleb oraz zasobów geologicznych w województwie podkarpackim. Opisane zostało ukształtowanie powierzchni oraz budowa geologiczna, od których zależne są gleby. W rozdziale uwzględniono charakterystykę gruntów, analizę jakości gleb, w tym wyniki badań gleb – monitoringu chemizmu gleb ornych Polski w punktach pomiarowych zlokalizowanych w województwie podkarpacki oraz szczegółowe badania gleb udostępnione przez Okręg</w:t>
      </w:r>
      <w:r w:rsidR="00CC4564">
        <w:rPr>
          <w:rFonts w:ascii="Arial" w:hAnsi="Arial" w:cs="Arial"/>
          <w:szCs w:val="24"/>
        </w:rPr>
        <w:t>ową Stację Chemiczno-Rolniczą w </w:t>
      </w:r>
      <w:r w:rsidRPr="004E3FF5">
        <w:rPr>
          <w:rFonts w:ascii="Arial" w:hAnsi="Arial" w:cs="Arial"/>
          <w:szCs w:val="24"/>
        </w:rPr>
        <w:t>Rzeszowie.</w:t>
      </w:r>
    </w:p>
    <w:p w14:paraId="372D1CC1" w14:textId="1A07226F" w:rsidR="007B1906" w:rsidRPr="004E3FF5" w:rsidRDefault="007B1906" w:rsidP="00F03D27">
      <w:pPr>
        <w:ind w:firstLine="0"/>
        <w:jc w:val="left"/>
        <w:rPr>
          <w:rFonts w:ascii="Arial" w:hAnsi="Arial" w:cs="Arial"/>
          <w:szCs w:val="24"/>
        </w:rPr>
      </w:pPr>
      <w:r w:rsidRPr="004E3FF5">
        <w:rPr>
          <w:rFonts w:ascii="Arial" w:hAnsi="Arial" w:cs="Arial"/>
          <w:szCs w:val="24"/>
        </w:rPr>
        <w:t>W rozdziale dokonano analizy występowania najb</w:t>
      </w:r>
      <w:r w:rsidR="0074763C">
        <w:rPr>
          <w:rFonts w:ascii="Arial" w:hAnsi="Arial" w:cs="Arial"/>
          <w:szCs w:val="24"/>
        </w:rPr>
        <w:t>ardziej zasobów surowców – gazu </w:t>
      </w:r>
      <w:r w:rsidRPr="004E3FF5">
        <w:rPr>
          <w:rFonts w:ascii="Arial" w:hAnsi="Arial" w:cs="Arial"/>
          <w:szCs w:val="24"/>
        </w:rPr>
        <w:t>ziemnego, ropy naftowej, wód leczniczych oraz pia</w:t>
      </w:r>
      <w:r w:rsidR="0074763C">
        <w:rPr>
          <w:rFonts w:ascii="Arial" w:hAnsi="Arial" w:cs="Arial"/>
          <w:szCs w:val="24"/>
        </w:rPr>
        <w:t>sków i żwirów, występujących na </w:t>
      </w:r>
      <w:r w:rsidRPr="004E3FF5">
        <w:rPr>
          <w:rFonts w:ascii="Arial" w:hAnsi="Arial" w:cs="Arial"/>
          <w:szCs w:val="24"/>
        </w:rPr>
        <w:t>terenie województwa podkarpackiego. Przedstawiono również zadania proekologiczne realizowane w ramach obszaru interwencji przez gminy, powiaty oraz instytucje.</w:t>
      </w:r>
    </w:p>
    <w:p w14:paraId="58B4FC71" w14:textId="4ED30AEB"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Gospodarka odpadami i zapobieganie powstawaniu odpadów </w:t>
      </w:r>
    </w:p>
    <w:p w14:paraId="48E070DD" w14:textId="3EE82ABA" w:rsidR="001D45B7" w:rsidRPr="004E3FF5" w:rsidRDefault="007B1906" w:rsidP="00F03D27">
      <w:pPr>
        <w:ind w:firstLine="0"/>
        <w:jc w:val="left"/>
        <w:rPr>
          <w:rFonts w:ascii="Arial" w:hAnsi="Arial" w:cs="Arial"/>
          <w:szCs w:val="24"/>
        </w:rPr>
      </w:pPr>
      <w:r w:rsidRPr="004E3FF5">
        <w:rPr>
          <w:rFonts w:ascii="Arial" w:hAnsi="Arial" w:cs="Arial"/>
          <w:szCs w:val="24"/>
        </w:rPr>
        <w:t>W rozdziale scharakteryzowano gospodarkę odpadami na terenie województwa podkarpackiego, z uwzględnieniem analizy zebranych oraz odebranych odpadów. Przedstawione zostały także zada</w:t>
      </w:r>
      <w:r w:rsidR="00110F82" w:rsidRPr="004E3FF5">
        <w:rPr>
          <w:rFonts w:ascii="Arial" w:hAnsi="Arial" w:cs="Arial"/>
          <w:szCs w:val="24"/>
        </w:rPr>
        <w:t>nia z zakresu</w:t>
      </w:r>
      <w:r w:rsidRPr="004E3FF5">
        <w:rPr>
          <w:rFonts w:ascii="Arial" w:hAnsi="Arial" w:cs="Arial"/>
          <w:szCs w:val="24"/>
        </w:rPr>
        <w:t xml:space="preserve"> gospodarki odpadami i zapobieganiu powstawania odpadów, zrealizowane przez gminy, powiaty oraz instytucje województwa pod</w:t>
      </w:r>
      <w:r w:rsidR="00374CC7" w:rsidRPr="004E3FF5">
        <w:rPr>
          <w:rFonts w:ascii="Arial" w:hAnsi="Arial" w:cs="Arial"/>
          <w:szCs w:val="24"/>
        </w:rPr>
        <w:t>karpackiego w latach 2021-2022.</w:t>
      </w:r>
    </w:p>
    <w:p w14:paraId="3DF69CCB" w14:textId="77777777" w:rsidR="00374CC7" w:rsidRPr="004E3FF5" w:rsidRDefault="00374CC7" w:rsidP="00211098">
      <w:pPr>
        <w:spacing w:before="0" w:after="160" w:line="259" w:lineRule="auto"/>
        <w:ind w:firstLine="0"/>
        <w:jc w:val="left"/>
        <w:rPr>
          <w:rFonts w:ascii="Arial" w:hAnsi="Arial" w:cs="Arial"/>
          <w:b/>
          <w:szCs w:val="24"/>
        </w:rPr>
      </w:pPr>
      <w:r w:rsidRPr="004E3FF5">
        <w:rPr>
          <w:rFonts w:ascii="Arial" w:hAnsi="Arial" w:cs="Arial"/>
          <w:b/>
          <w:szCs w:val="24"/>
        </w:rPr>
        <w:br w:type="page"/>
      </w:r>
    </w:p>
    <w:p w14:paraId="2A159225" w14:textId="3332C685" w:rsidR="007B1906" w:rsidRPr="004E3FF5" w:rsidRDefault="007B1906" w:rsidP="00211098">
      <w:pPr>
        <w:ind w:firstLine="0"/>
        <w:jc w:val="left"/>
        <w:rPr>
          <w:rFonts w:ascii="Arial" w:hAnsi="Arial" w:cs="Arial"/>
          <w:b/>
          <w:szCs w:val="24"/>
        </w:rPr>
      </w:pPr>
      <w:r w:rsidRPr="004E3FF5">
        <w:rPr>
          <w:rFonts w:ascii="Arial" w:hAnsi="Arial" w:cs="Arial"/>
          <w:b/>
          <w:szCs w:val="24"/>
        </w:rPr>
        <w:lastRenderedPageBreak/>
        <w:t xml:space="preserve">Zasoby przyrodnicze </w:t>
      </w:r>
    </w:p>
    <w:p w14:paraId="31016441" w14:textId="5E9D635E" w:rsidR="00BF5E4B" w:rsidRPr="004E3FF5" w:rsidRDefault="00BF5E4B" w:rsidP="00F03D27">
      <w:pPr>
        <w:ind w:firstLine="0"/>
        <w:jc w:val="left"/>
        <w:rPr>
          <w:rFonts w:ascii="Arial" w:hAnsi="Arial" w:cs="Arial"/>
          <w:szCs w:val="24"/>
        </w:rPr>
      </w:pPr>
      <w:r w:rsidRPr="004E3FF5">
        <w:rPr>
          <w:rFonts w:ascii="Arial" w:hAnsi="Arial" w:cs="Arial"/>
          <w:szCs w:val="24"/>
        </w:rPr>
        <w:t>Zasoby przyrodnicze to wszystkie elementy środowiska przyrodniczego, które człowiek może wykorzystać dla swoich potrzeb. Obszary, na których znajdują się komponenty rzadkie podlegają specjalnej ochr</w:t>
      </w:r>
      <w:r w:rsidR="00DF5A66" w:rsidRPr="004E3FF5">
        <w:rPr>
          <w:rFonts w:ascii="Arial" w:hAnsi="Arial" w:cs="Arial"/>
          <w:szCs w:val="24"/>
        </w:rPr>
        <w:t xml:space="preserve">onie. Zgodnie z art. 6. ust. 1 </w:t>
      </w:r>
      <w:r w:rsidRPr="004E3FF5">
        <w:rPr>
          <w:rFonts w:ascii="Arial" w:hAnsi="Arial" w:cs="Arial"/>
          <w:szCs w:val="24"/>
        </w:rPr>
        <w:t>usta</w:t>
      </w:r>
      <w:r w:rsidR="00DF5A66" w:rsidRPr="004E3FF5">
        <w:rPr>
          <w:rFonts w:ascii="Arial" w:hAnsi="Arial" w:cs="Arial"/>
          <w:szCs w:val="24"/>
        </w:rPr>
        <w:t>wy z dnia 16 kwietnia 2004 r. o </w:t>
      </w:r>
      <w:r w:rsidRPr="004E3FF5">
        <w:rPr>
          <w:rFonts w:ascii="Arial" w:hAnsi="Arial" w:cs="Arial"/>
          <w:szCs w:val="24"/>
        </w:rPr>
        <w:t xml:space="preserve">ochronie przyrody (Dz. U. z 2023 r. poz. 1336 </w:t>
      </w:r>
      <w:proofErr w:type="spellStart"/>
      <w:r w:rsidRPr="004E3FF5">
        <w:rPr>
          <w:rFonts w:ascii="Arial" w:hAnsi="Arial" w:cs="Arial"/>
          <w:szCs w:val="24"/>
        </w:rPr>
        <w:t>t.j</w:t>
      </w:r>
      <w:proofErr w:type="spellEnd"/>
      <w:r w:rsidRPr="004E3FF5">
        <w:rPr>
          <w:rFonts w:ascii="Arial" w:hAnsi="Arial" w:cs="Arial"/>
          <w:szCs w:val="24"/>
        </w:rPr>
        <w:t>. z późn. zm.) wyróżniono następujące formy ochrony przyrody: parki narodowe, rezerwaty przyrody, parki krajobrazowe, obszary chronionego krajobrazu, obszary Natura 2000, pomniki przyrody, stanowiska dokumentacyjne, użytki ekologiczne, zespoły przyrodniczo-krajobrazowe, ochro</w:t>
      </w:r>
      <w:r w:rsidR="00DF5A66" w:rsidRPr="004E3FF5">
        <w:rPr>
          <w:rFonts w:ascii="Arial" w:hAnsi="Arial" w:cs="Arial"/>
          <w:szCs w:val="24"/>
        </w:rPr>
        <w:t>na gatunkowa roślin, zwierząt i </w:t>
      </w:r>
      <w:r w:rsidRPr="004E3FF5">
        <w:rPr>
          <w:rFonts w:ascii="Arial" w:hAnsi="Arial" w:cs="Arial"/>
          <w:szCs w:val="24"/>
        </w:rPr>
        <w:t>grzybów.</w:t>
      </w:r>
    </w:p>
    <w:p w14:paraId="189471C1" w14:textId="4F93DFC8" w:rsidR="007B1906" w:rsidRPr="004E3FF5" w:rsidRDefault="00BF5E4B" w:rsidP="00F03D27">
      <w:pPr>
        <w:ind w:firstLine="0"/>
        <w:jc w:val="left"/>
        <w:rPr>
          <w:rFonts w:ascii="Arial" w:hAnsi="Arial" w:cs="Arial"/>
          <w:szCs w:val="24"/>
        </w:rPr>
      </w:pPr>
      <w:r w:rsidRPr="004E3FF5">
        <w:rPr>
          <w:rFonts w:ascii="Arial" w:hAnsi="Arial" w:cs="Arial"/>
          <w:szCs w:val="24"/>
        </w:rPr>
        <w:t>W niniejszym rozdziale przedstawiono m.in. udział</w:t>
      </w:r>
      <w:r w:rsidR="00C84E7F" w:rsidRPr="004E3FF5">
        <w:rPr>
          <w:rFonts w:ascii="Arial" w:hAnsi="Arial" w:cs="Arial"/>
          <w:szCs w:val="24"/>
        </w:rPr>
        <w:t xml:space="preserve"> obszarów prawnie chronionych w </w:t>
      </w:r>
      <w:r w:rsidRPr="004E3FF5">
        <w:rPr>
          <w:rFonts w:ascii="Arial" w:hAnsi="Arial" w:cs="Arial"/>
          <w:szCs w:val="24"/>
        </w:rPr>
        <w:t xml:space="preserve">powierzchni ogółem, liczbę ważniejszych zwierząt chronionych, powierzchnię parków, zieleńców i terenów zieleni osiedlowej w miastach województwa, powierzchnię lasów, powierzchnię odnowień i zalesień, a także powierzchnię pożarów lasów. </w:t>
      </w:r>
      <w:r w:rsidR="0074763C">
        <w:rPr>
          <w:rFonts w:ascii="Arial" w:hAnsi="Arial" w:cs="Arial"/>
          <w:szCs w:val="24"/>
        </w:rPr>
        <w:t>Przedstawione </w:t>
      </w:r>
      <w:r w:rsidR="007B1906" w:rsidRPr="004E3FF5">
        <w:rPr>
          <w:rFonts w:ascii="Arial" w:hAnsi="Arial" w:cs="Arial"/>
          <w:szCs w:val="24"/>
        </w:rPr>
        <w:t>zostały także zadania realizowane w ramach obszaru interwencji zasoby przyrodnicze zrealizowa</w:t>
      </w:r>
      <w:r w:rsidR="00C84E7F" w:rsidRPr="004E3FF5">
        <w:rPr>
          <w:rFonts w:ascii="Arial" w:hAnsi="Arial" w:cs="Arial"/>
          <w:szCs w:val="24"/>
        </w:rPr>
        <w:t>ne w </w:t>
      </w:r>
      <w:r w:rsidR="007B1906" w:rsidRPr="004E3FF5">
        <w:rPr>
          <w:rFonts w:ascii="Arial" w:hAnsi="Arial" w:cs="Arial"/>
          <w:szCs w:val="24"/>
        </w:rPr>
        <w:t>latach objętych opracowaniem.</w:t>
      </w:r>
    </w:p>
    <w:p w14:paraId="11DCCA90" w14:textId="6556A3B4"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Zagrożenia poważnymi awariami </w:t>
      </w:r>
    </w:p>
    <w:p w14:paraId="5E53BACC" w14:textId="4C32354E" w:rsidR="007B1906" w:rsidRPr="004E3FF5" w:rsidRDefault="007B1906" w:rsidP="00F03D27">
      <w:pPr>
        <w:ind w:firstLine="0"/>
        <w:jc w:val="left"/>
        <w:rPr>
          <w:rFonts w:ascii="Arial" w:hAnsi="Arial" w:cs="Arial"/>
          <w:szCs w:val="24"/>
        </w:rPr>
      </w:pPr>
      <w:r w:rsidRPr="004E3FF5">
        <w:rPr>
          <w:rFonts w:ascii="Arial" w:hAnsi="Arial" w:cs="Arial"/>
          <w:szCs w:val="24"/>
        </w:rPr>
        <w:t>Nadzwyczajne zagrożenia są szczególnym ro</w:t>
      </w:r>
      <w:r w:rsidR="0074763C">
        <w:rPr>
          <w:rFonts w:ascii="Arial" w:hAnsi="Arial" w:cs="Arial"/>
          <w:szCs w:val="24"/>
        </w:rPr>
        <w:t>dzajem zagrożeń występujących w </w:t>
      </w:r>
      <w:r w:rsidRPr="004E3FF5">
        <w:rPr>
          <w:rFonts w:ascii="Arial" w:hAnsi="Arial" w:cs="Arial"/>
          <w:szCs w:val="24"/>
        </w:rPr>
        <w:t xml:space="preserve">środowisku i charakteryzują się nagłym przebiegiem. Są to między innymi klęski, takie jak powodzie, huragany, trzęsienia ziemi lub katastrofy i wypadki związane z działalnością człowieka. </w:t>
      </w:r>
    </w:p>
    <w:p w14:paraId="4D31FEB2" w14:textId="6C67FE32" w:rsidR="007B1906" w:rsidRPr="004E3FF5" w:rsidRDefault="007B1906" w:rsidP="00F03D27">
      <w:pPr>
        <w:ind w:firstLine="0"/>
        <w:jc w:val="left"/>
        <w:rPr>
          <w:rFonts w:ascii="Arial" w:hAnsi="Arial" w:cs="Arial"/>
          <w:szCs w:val="24"/>
        </w:rPr>
      </w:pPr>
      <w:r w:rsidRPr="004E3FF5">
        <w:rPr>
          <w:rFonts w:ascii="Arial" w:hAnsi="Arial" w:cs="Arial"/>
          <w:szCs w:val="24"/>
        </w:rPr>
        <w:t>W niniejszym rozdziale uwzględniono występowanie zakładów o dużym oraz zwiększonym ryzyku poważnej awarii oraz zakładów będących potencjalnymi sprawcami poważnej awarii w województwie podkarpackim. Uwzględniono również informację o liczbie funkcjonujących jednostek ochotniczej straży pożarnej oraz szereg zadań zrealizowanych w ramach obszaru interwencji. Przedstawione zadania zrealizowa</w:t>
      </w:r>
      <w:r w:rsidR="0074763C">
        <w:rPr>
          <w:rFonts w:ascii="Arial" w:hAnsi="Arial" w:cs="Arial"/>
          <w:szCs w:val="24"/>
        </w:rPr>
        <w:t>ne zostały w latach 2021-2022 i </w:t>
      </w:r>
      <w:r w:rsidRPr="004E3FF5">
        <w:rPr>
          <w:rFonts w:ascii="Arial" w:hAnsi="Arial" w:cs="Arial"/>
          <w:szCs w:val="24"/>
        </w:rPr>
        <w:t>powiązane były głównie z jednostkami straży pożarnej, w tym ochotniczej straży pożarnej.</w:t>
      </w:r>
    </w:p>
    <w:p w14:paraId="1204E3A9" w14:textId="54010843" w:rsidR="007B1906" w:rsidRPr="004E3FF5" w:rsidRDefault="007B1906" w:rsidP="00211098">
      <w:pPr>
        <w:ind w:firstLine="0"/>
        <w:jc w:val="left"/>
        <w:rPr>
          <w:rFonts w:ascii="Arial" w:hAnsi="Arial" w:cs="Arial"/>
          <w:b/>
          <w:szCs w:val="24"/>
        </w:rPr>
      </w:pPr>
      <w:r w:rsidRPr="004E3FF5">
        <w:rPr>
          <w:rFonts w:ascii="Arial" w:hAnsi="Arial" w:cs="Arial"/>
          <w:b/>
          <w:szCs w:val="24"/>
        </w:rPr>
        <w:t>Monitoring</w:t>
      </w:r>
      <w:r w:rsidR="001D45B7" w:rsidRPr="004E3FF5">
        <w:rPr>
          <w:rFonts w:ascii="Arial" w:hAnsi="Arial" w:cs="Arial"/>
          <w:b/>
          <w:szCs w:val="24"/>
        </w:rPr>
        <w:t xml:space="preserve"> </w:t>
      </w:r>
    </w:p>
    <w:p w14:paraId="609E7A92" w14:textId="77777777" w:rsidR="007B1906" w:rsidRPr="004E3FF5" w:rsidRDefault="007B1906" w:rsidP="00F03D27">
      <w:pPr>
        <w:ind w:firstLine="0"/>
        <w:jc w:val="left"/>
        <w:rPr>
          <w:rFonts w:ascii="Arial" w:hAnsi="Arial" w:cs="Arial"/>
          <w:szCs w:val="24"/>
        </w:rPr>
      </w:pPr>
      <w:r w:rsidRPr="004E3FF5">
        <w:rPr>
          <w:rFonts w:ascii="Arial" w:hAnsi="Arial" w:cs="Arial"/>
          <w:szCs w:val="24"/>
        </w:rPr>
        <w:t>Na terenie województwa stale prowadzone są zadania monitoringowe, prowadzone w ramach Państwowego Monitoringu Środowiska i część wyników została przedstawiona we wcześniejszych rozdziałach opracowania. Państwowy Monitoring Środowiska realizowany jest na terenie województwa w ramach 4 podsystemów: monitoringu jakości powierza, monitoringu hałasu, monitoringu promieniowania elektromagnetycznego oraz monitoringu jakości wód. W rozdziale przedstawiono zadania realizowane w trybie ciągłym przez Główny Inspektorat Ochrony Środowiska na terenie województwa podkarpackiego.</w:t>
      </w:r>
    </w:p>
    <w:p w14:paraId="6F969928" w14:textId="46A6CE0D" w:rsidR="007B1906" w:rsidRPr="004E3FF5" w:rsidRDefault="007B1906" w:rsidP="00211098">
      <w:pPr>
        <w:ind w:firstLine="0"/>
        <w:jc w:val="left"/>
        <w:rPr>
          <w:rFonts w:ascii="Arial" w:hAnsi="Arial" w:cs="Arial"/>
          <w:b/>
          <w:szCs w:val="24"/>
        </w:rPr>
      </w:pPr>
      <w:r w:rsidRPr="004E3FF5">
        <w:rPr>
          <w:rFonts w:ascii="Arial" w:hAnsi="Arial" w:cs="Arial"/>
          <w:b/>
          <w:szCs w:val="24"/>
        </w:rPr>
        <w:t xml:space="preserve">4. Wnioski i rekomendacje dotyczące aktualizacji Programu Ochrony Środowiska </w:t>
      </w:r>
    </w:p>
    <w:p w14:paraId="7F7E766F" w14:textId="77777777" w:rsidR="007B1906" w:rsidRPr="004E3FF5" w:rsidRDefault="007B1906" w:rsidP="00F03D27">
      <w:pPr>
        <w:ind w:firstLine="0"/>
        <w:jc w:val="left"/>
        <w:rPr>
          <w:rFonts w:ascii="Arial" w:hAnsi="Arial" w:cs="Arial"/>
          <w:szCs w:val="24"/>
        </w:rPr>
      </w:pPr>
      <w:r w:rsidRPr="004E3FF5">
        <w:rPr>
          <w:rFonts w:ascii="Arial" w:hAnsi="Arial" w:cs="Arial"/>
          <w:szCs w:val="24"/>
        </w:rPr>
        <w:t xml:space="preserve">Program ochrony środowiska jest narzędziem służącym do prowadzenia polityki ochrony środowiska na poziomie jednostek samorządowych. Podstawowym założeniem programów ochrony środowiska na wszystkich szczeblach jest dążenie do poprawy stanu środowiska naturalnego oraz efektywnego zarządzania środowiskiem. </w:t>
      </w:r>
    </w:p>
    <w:p w14:paraId="31927789" w14:textId="77777777" w:rsidR="007B1906" w:rsidRPr="004E3FF5" w:rsidRDefault="007B1906" w:rsidP="00F03D27">
      <w:pPr>
        <w:ind w:firstLine="0"/>
        <w:jc w:val="left"/>
        <w:rPr>
          <w:rFonts w:ascii="Arial" w:hAnsi="Arial" w:cs="Arial"/>
          <w:szCs w:val="24"/>
        </w:rPr>
      </w:pPr>
      <w:r w:rsidRPr="004E3FF5">
        <w:rPr>
          <w:rFonts w:ascii="Arial" w:hAnsi="Arial" w:cs="Arial"/>
          <w:szCs w:val="24"/>
        </w:rPr>
        <w:lastRenderedPageBreak/>
        <w:t xml:space="preserve">Niniejszy raport przedstawia analizę stanu środowiska na terenie Województwa Podkarpackiego oraz stopień realizacji Programu Ochrony Środowiska dla Województwa Podkarpackiego na lata 2020-2023 z perspektywą do 2027 r. </w:t>
      </w:r>
    </w:p>
    <w:p w14:paraId="5B009C4F" w14:textId="5F8E7B98" w:rsidR="007B1906" w:rsidRPr="004E3FF5" w:rsidRDefault="007B1906" w:rsidP="00F03D27">
      <w:pPr>
        <w:ind w:firstLine="0"/>
        <w:jc w:val="left"/>
        <w:rPr>
          <w:rFonts w:ascii="Arial" w:hAnsi="Arial" w:cs="Arial"/>
          <w:szCs w:val="24"/>
        </w:rPr>
      </w:pPr>
      <w:r w:rsidRPr="004E3FF5">
        <w:rPr>
          <w:rFonts w:ascii="Arial" w:hAnsi="Arial" w:cs="Arial"/>
          <w:szCs w:val="24"/>
        </w:rPr>
        <w:t>W rozdziale wymieniono jednostki, które przyczyniły się do przygotowania opracowania, poprzez udostępnienie danych oraz informacji. Przedstawiono również postęp w realizacji założeń Programu poprzez analizę wskaźników –</w:t>
      </w:r>
      <w:r w:rsidR="008B695F">
        <w:rPr>
          <w:rFonts w:ascii="Arial" w:hAnsi="Arial" w:cs="Arial"/>
          <w:szCs w:val="24"/>
        </w:rPr>
        <w:t xml:space="preserve"> wartości w roku bazowym wraz z </w:t>
      </w:r>
      <w:r w:rsidRPr="004E3FF5">
        <w:rPr>
          <w:rFonts w:ascii="Arial" w:hAnsi="Arial" w:cs="Arial"/>
          <w:szCs w:val="24"/>
        </w:rPr>
        <w:t xml:space="preserve">postępem w osiągnięciu wartości docelowej. </w:t>
      </w:r>
    </w:p>
    <w:p w14:paraId="41795EDC" w14:textId="77777777" w:rsidR="007B1906" w:rsidRPr="004E3FF5" w:rsidRDefault="007B1906" w:rsidP="00F03D27">
      <w:pPr>
        <w:ind w:firstLine="0"/>
        <w:jc w:val="left"/>
        <w:rPr>
          <w:rFonts w:ascii="Arial" w:hAnsi="Arial" w:cs="Arial"/>
          <w:szCs w:val="24"/>
        </w:rPr>
      </w:pPr>
      <w:r w:rsidRPr="004E3FF5">
        <w:rPr>
          <w:rFonts w:ascii="Arial" w:hAnsi="Arial" w:cs="Arial"/>
          <w:szCs w:val="24"/>
        </w:rPr>
        <w:t xml:space="preserve">Na podstawie analizy wskaźników oraz innych przedstawionych w poszczególnych rozdziałach opracowania, sformułowano wnioski oraz rekomendacje dotyczące aktualizacji Programu Ochrony Środowiska. </w:t>
      </w:r>
    </w:p>
    <w:p w14:paraId="3B8CE0AE" w14:textId="77777777" w:rsidR="00C10E67" w:rsidRPr="004E3FF5" w:rsidRDefault="00C10E67" w:rsidP="00211098">
      <w:pPr>
        <w:ind w:firstLine="0"/>
        <w:jc w:val="left"/>
        <w:rPr>
          <w:rFonts w:ascii="Arial" w:hAnsi="Arial" w:cs="Arial"/>
          <w:szCs w:val="24"/>
        </w:rPr>
      </w:pPr>
    </w:p>
    <w:sectPr w:rsidR="00C10E67" w:rsidRPr="004E3FF5" w:rsidSect="00AE324D">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720ED" w14:textId="77777777" w:rsidR="00F248B8" w:rsidRDefault="00F248B8" w:rsidP="0002355C">
      <w:r>
        <w:separator/>
      </w:r>
    </w:p>
    <w:p w14:paraId="67072067" w14:textId="77777777" w:rsidR="00F248B8" w:rsidRDefault="00F248B8" w:rsidP="0002355C"/>
  </w:endnote>
  <w:endnote w:type="continuationSeparator" w:id="0">
    <w:p w14:paraId="306543E3" w14:textId="77777777" w:rsidR="00F248B8" w:rsidRDefault="00F248B8" w:rsidP="0002355C">
      <w:r>
        <w:continuationSeparator/>
      </w:r>
    </w:p>
    <w:p w14:paraId="37EA3874" w14:textId="77777777" w:rsidR="00F248B8" w:rsidRDefault="00F248B8" w:rsidP="000235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073664"/>
      <w:docPartObj>
        <w:docPartGallery w:val="Page Numbers (Bottom of Page)"/>
        <w:docPartUnique/>
      </w:docPartObj>
    </w:sdtPr>
    <w:sdtContent>
      <w:p w14:paraId="26ACEED4" w14:textId="44F9AD32" w:rsidR="008F0532" w:rsidRDefault="008F0532">
        <w:pPr>
          <w:pStyle w:val="Stopka"/>
          <w:jc w:val="center"/>
        </w:pPr>
        <w:r>
          <w:fldChar w:fldCharType="begin"/>
        </w:r>
        <w:r>
          <w:instrText>PAGE   \* MERGEFORMAT</w:instrText>
        </w:r>
        <w:r>
          <w:fldChar w:fldCharType="separate"/>
        </w:r>
        <w:r w:rsidR="00E95AD2">
          <w:rPr>
            <w:noProof/>
          </w:rPr>
          <w:t>2</w:t>
        </w:r>
        <w:r>
          <w:fldChar w:fldCharType="end"/>
        </w:r>
      </w:p>
    </w:sdtContent>
  </w:sdt>
  <w:p w14:paraId="33FFFE4A" w14:textId="02E8C186" w:rsidR="008F0532" w:rsidRDefault="008F0532" w:rsidP="006540AF">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E9ECB" w14:textId="5877B1B1" w:rsidR="008F0532" w:rsidRDefault="008F0532" w:rsidP="006540AF">
    <w:pPr>
      <w:pStyle w:val="Stopka"/>
      <w:tabs>
        <w:tab w:val="left" w:pos="6899"/>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9735" w14:textId="77777777" w:rsidR="008F0532" w:rsidRPr="00E934E0" w:rsidRDefault="008F0532" w:rsidP="006540AF">
    <w:pPr>
      <w:pStyle w:val="Stopka"/>
      <w:tabs>
        <w:tab w:val="left" w:pos="6899"/>
      </w:tabs>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201954"/>
      <w:docPartObj>
        <w:docPartGallery w:val="Page Numbers (Bottom of Page)"/>
        <w:docPartUnique/>
      </w:docPartObj>
    </w:sdtPr>
    <w:sdtContent>
      <w:p w14:paraId="2DFEA3E1" w14:textId="6D3CA0F9" w:rsidR="008F0532" w:rsidRDefault="008F0532">
        <w:pPr>
          <w:pStyle w:val="Stopka"/>
          <w:jc w:val="center"/>
        </w:pPr>
        <w:r>
          <w:fldChar w:fldCharType="begin"/>
        </w:r>
        <w:r>
          <w:instrText>PAGE   \* MERGEFORMAT</w:instrText>
        </w:r>
        <w:r>
          <w:fldChar w:fldCharType="separate"/>
        </w:r>
        <w:r w:rsidR="00E95AD2">
          <w:rPr>
            <w:noProof/>
          </w:rPr>
          <w:t>139</w:t>
        </w:r>
        <w:r>
          <w:fldChar w:fldCharType="end"/>
        </w:r>
      </w:p>
    </w:sdtContent>
  </w:sdt>
  <w:p w14:paraId="1DBE7765" w14:textId="6D446243" w:rsidR="008F0532" w:rsidRDefault="008F0532" w:rsidP="00B302E6">
    <w:pPr>
      <w:pStyle w:val="Stopk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956063"/>
      <w:docPartObj>
        <w:docPartGallery w:val="Page Numbers (Bottom of Page)"/>
        <w:docPartUnique/>
      </w:docPartObj>
    </w:sdtPr>
    <w:sdtContent>
      <w:p w14:paraId="5F6F7AD8" w14:textId="75B344BC" w:rsidR="008F0532" w:rsidRDefault="008F0532" w:rsidP="00D67173">
        <w:pPr>
          <w:pStyle w:val="Stopka"/>
          <w:jc w:val="center"/>
        </w:pPr>
        <w:r>
          <w:fldChar w:fldCharType="begin"/>
        </w:r>
        <w:r>
          <w:instrText>PAGE   \* MERGEFORMAT</w:instrText>
        </w:r>
        <w:r>
          <w:fldChar w:fldCharType="separate"/>
        </w:r>
        <w:r w:rsidR="00E95AD2">
          <w:rPr>
            <w:noProof/>
          </w:rPr>
          <w:t>137</w:t>
        </w:r>
        <w:r>
          <w:fldChar w:fldCharType="end"/>
        </w:r>
      </w:p>
    </w:sdtContent>
  </w:sdt>
  <w:p w14:paraId="473491EC" w14:textId="47D0C12F" w:rsidR="008F0532" w:rsidRDefault="008F0532" w:rsidP="00D67173">
    <w:pPr>
      <w:pStyle w:val="Stopka"/>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A4F15" w14:textId="77777777" w:rsidR="00F248B8" w:rsidRDefault="00F248B8" w:rsidP="0002355C">
      <w:r>
        <w:separator/>
      </w:r>
    </w:p>
    <w:p w14:paraId="63F8E33F" w14:textId="77777777" w:rsidR="00F248B8" w:rsidRDefault="00F248B8" w:rsidP="0002355C"/>
  </w:footnote>
  <w:footnote w:type="continuationSeparator" w:id="0">
    <w:p w14:paraId="5C784BA7" w14:textId="77777777" w:rsidR="00F248B8" w:rsidRDefault="00F248B8" w:rsidP="0002355C">
      <w:r>
        <w:continuationSeparator/>
      </w:r>
    </w:p>
    <w:p w14:paraId="0DFB3FBB" w14:textId="77777777" w:rsidR="00F248B8" w:rsidRDefault="00F248B8" w:rsidP="0002355C"/>
  </w:footnote>
  <w:footnote w:id="1">
    <w:p w14:paraId="4EC3B905" w14:textId="379E4D08" w:rsidR="008F0532" w:rsidRPr="00D10E0E" w:rsidRDefault="008F0532">
      <w:pPr>
        <w:pStyle w:val="Tekstprzypisudolnego"/>
        <w:rPr>
          <w:rFonts w:ascii="Arial" w:hAnsi="Arial" w:cs="Arial"/>
          <w:sz w:val="24"/>
          <w:szCs w:val="24"/>
        </w:rPr>
      </w:pPr>
      <w:r w:rsidRPr="00D10E0E">
        <w:rPr>
          <w:rStyle w:val="Odwoanieprzypisudolnego"/>
          <w:rFonts w:ascii="Arial" w:hAnsi="Arial" w:cs="Arial"/>
          <w:sz w:val="24"/>
          <w:szCs w:val="24"/>
        </w:rPr>
        <w:footnoteRef/>
      </w:r>
      <w:r w:rsidRPr="00D10E0E">
        <w:rPr>
          <w:rFonts w:ascii="Arial" w:hAnsi="Arial" w:cs="Arial"/>
          <w:sz w:val="24"/>
          <w:szCs w:val="24"/>
        </w:rPr>
        <w:t xml:space="preserve"> </w:t>
      </w:r>
      <w:hyperlink r:id="rId1" w:tooltip="Po kliknięciu w link nastąpi otwarcie nowego okna w przeglądarce w celu przeniesienia na stronę internetową Banku Danych Lokalnych należącego do Głównego Urzędu Statystycznego. " w:history="1">
        <w:r w:rsidRPr="00D10E0E">
          <w:rPr>
            <w:rStyle w:val="Hipercze"/>
            <w:rFonts w:ascii="Arial" w:hAnsi="Arial" w:cs="Arial"/>
            <w:sz w:val="24"/>
            <w:szCs w:val="24"/>
          </w:rPr>
          <w:t>Bank Danych Lokalnych, GUS</w:t>
        </w:r>
      </w:hyperlink>
    </w:p>
  </w:footnote>
  <w:footnote w:id="2">
    <w:p w14:paraId="4D976FA1" w14:textId="10051804" w:rsidR="008F0532" w:rsidRPr="001670CB" w:rsidRDefault="008F0532" w:rsidP="00673FDB">
      <w:pPr>
        <w:pStyle w:val="Tekstprzypisudolnego"/>
        <w:jc w:val="left"/>
        <w:rPr>
          <w:rFonts w:ascii="Arial" w:hAnsi="Arial" w:cs="Arial"/>
          <w:sz w:val="24"/>
          <w:szCs w:val="24"/>
        </w:rPr>
      </w:pPr>
      <w:r w:rsidRPr="001670CB">
        <w:rPr>
          <w:rStyle w:val="Odwoanieprzypisudolnego"/>
          <w:rFonts w:ascii="Arial" w:hAnsi="Arial" w:cs="Arial"/>
          <w:sz w:val="24"/>
          <w:szCs w:val="24"/>
        </w:rPr>
        <w:footnoteRef/>
      </w:r>
      <w:r w:rsidRPr="001670CB">
        <w:rPr>
          <w:rFonts w:ascii="Arial" w:hAnsi="Arial" w:cs="Arial"/>
          <w:sz w:val="24"/>
          <w:szCs w:val="24"/>
        </w:rPr>
        <w:t xml:space="preserve"> </w:t>
      </w:r>
      <w:hyperlink r:id="rId2" w:tooltip="Nastąpi otwarcie nowego okna w przeglądarce w celu przekierowania do strony Głównego Inspektoratu Ochrony Środowiska do zakładki odnoszącej się do raportu o stanie środowiska w województwie podkarpackim za 2020 rok. " w:history="1">
        <w:r w:rsidRPr="0032747D">
          <w:rPr>
            <w:rStyle w:val="Hipercze"/>
            <w:rFonts w:ascii="Arial" w:hAnsi="Arial" w:cs="Arial"/>
            <w:sz w:val="24"/>
            <w:szCs w:val="24"/>
          </w:rPr>
          <w:t>Stan środowiska w województwie podkarpackim Raport 2020</w:t>
        </w:r>
      </w:hyperlink>
      <w:r w:rsidRPr="001670CB">
        <w:rPr>
          <w:rFonts w:ascii="Arial" w:hAnsi="Arial" w:cs="Arial"/>
          <w:sz w:val="24"/>
          <w:szCs w:val="24"/>
        </w:rPr>
        <w:t xml:space="preserve">, GIOŚ </w:t>
      </w:r>
    </w:p>
  </w:footnote>
  <w:footnote w:id="3">
    <w:p w14:paraId="4EB4CDDC" w14:textId="77777777" w:rsidR="008F0532" w:rsidRPr="00C804FF" w:rsidRDefault="008F0532" w:rsidP="00CC3969">
      <w:pPr>
        <w:pStyle w:val="Tekstprzypisudolnego"/>
        <w:ind w:firstLine="0"/>
        <w:jc w:val="left"/>
        <w:rPr>
          <w:rFonts w:ascii="Arial" w:hAnsi="Arial" w:cs="Arial"/>
          <w:sz w:val="24"/>
          <w:szCs w:val="24"/>
        </w:rPr>
      </w:pPr>
      <w:r w:rsidRPr="00C804FF">
        <w:rPr>
          <w:rStyle w:val="Odwoanieprzypisudolnego"/>
          <w:rFonts w:ascii="Arial" w:hAnsi="Arial" w:cs="Arial"/>
          <w:sz w:val="24"/>
          <w:szCs w:val="24"/>
        </w:rPr>
        <w:footnoteRef/>
      </w:r>
      <w:r w:rsidRPr="00C804FF">
        <w:rPr>
          <w:rFonts w:ascii="Arial" w:hAnsi="Arial" w:cs="Arial"/>
          <w:sz w:val="24"/>
          <w:szCs w:val="24"/>
        </w:rPr>
        <w:t xml:space="preserve"> Dane pozyskane z Głównego Inspektoratu Ochrony Środowiska, Departamentu Monitoringu Środowiska, Regionalnego Wydziału Monitoringu Środowiska w Rzeszowie</w:t>
      </w:r>
    </w:p>
  </w:footnote>
  <w:footnote w:id="4">
    <w:p w14:paraId="223F0706" w14:textId="004F24DC" w:rsidR="008F0532" w:rsidRPr="001670CB" w:rsidRDefault="008F0532">
      <w:pPr>
        <w:pStyle w:val="Tekstprzypisudolnego"/>
        <w:rPr>
          <w:rFonts w:ascii="Arial" w:hAnsi="Arial" w:cs="Arial"/>
          <w:sz w:val="24"/>
          <w:szCs w:val="24"/>
        </w:rPr>
      </w:pPr>
      <w:r w:rsidRPr="001670CB">
        <w:rPr>
          <w:rStyle w:val="Odwoanieprzypisudolnego"/>
          <w:rFonts w:ascii="Arial" w:hAnsi="Arial" w:cs="Arial"/>
          <w:sz w:val="24"/>
          <w:szCs w:val="24"/>
        </w:rPr>
        <w:footnoteRef/>
      </w:r>
      <w:r w:rsidRPr="001670CB">
        <w:rPr>
          <w:rFonts w:ascii="Arial" w:hAnsi="Arial" w:cs="Arial"/>
          <w:sz w:val="24"/>
          <w:szCs w:val="24"/>
        </w:rPr>
        <w:t xml:space="preserve"> Główny Inspektorat Ochrony Środowiska, Departament Monitoringu Środowiska, Regionalny Wydział Monitoringu Środowiska w Rzeszowie</w:t>
      </w:r>
    </w:p>
  </w:footnote>
  <w:footnote w:id="5">
    <w:p w14:paraId="7440D0D4" w14:textId="62AB5ACA" w:rsidR="008F0532" w:rsidRPr="001670CB" w:rsidRDefault="008F0532" w:rsidP="00716A4F">
      <w:pPr>
        <w:pStyle w:val="Tekstprzypisudolnego"/>
        <w:ind w:firstLine="142"/>
        <w:rPr>
          <w:rFonts w:ascii="Arial" w:hAnsi="Arial" w:cs="Arial"/>
          <w:sz w:val="24"/>
          <w:szCs w:val="24"/>
        </w:rPr>
      </w:pPr>
      <w:r w:rsidRPr="001670CB">
        <w:rPr>
          <w:rStyle w:val="Odwoanieprzypisudolnego"/>
          <w:rFonts w:ascii="Arial" w:hAnsi="Arial" w:cs="Arial"/>
          <w:sz w:val="24"/>
          <w:szCs w:val="24"/>
        </w:rPr>
        <w:footnoteRef/>
      </w:r>
      <w:r w:rsidRPr="001670CB">
        <w:rPr>
          <w:rFonts w:ascii="Arial" w:hAnsi="Arial" w:cs="Arial"/>
          <w:sz w:val="24"/>
          <w:szCs w:val="24"/>
        </w:rPr>
        <w:t xml:space="preserve"> </w:t>
      </w:r>
      <w:hyperlink r:id="rId3" w:tooltip="Nastąpi otwarcie nowego okna w przeglądarce w celu przeniesienia do Portalu jakości wód powierzchniowych należącego do Głównego Inspektoratu Ochrony Środowiska. " w:history="1">
        <w:r w:rsidRPr="007A2113">
          <w:rPr>
            <w:rStyle w:val="Hipercze"/>
            <w:rFonts w:ascii="Arial" w:hAnsi="Arial" w:cs="Arial"/>
            <w:sz w:val="24"/>
            <w:szCs w:val="24"/>
          </w:rPr>
          <w:t>Monitoring i ocena jednolitych części wód powierzchniowych rzecznych wody.gios.gov.pl</w:t>
        </w:r>
      </w:hyperlink>
      <w:r w:rsidRPr="001670CB">
        <w:rPr>
          <w:rFonts w:ascii="Arial" w:hAnsi="Arial" w:cs="Arial"/>
          <w:sz w:val="24"/>
          <w:szCs w:val="24"/>
        </w:rPr>
        <w:t xml:space="preserve"> (dostęp 02.08.2023 r.)</w:t>
      </w:r>
    </w:p>
  </w:footnote>
  <w:footnote w:id="6">
    <w:p w14:paraId="41736876" w14:textId="5BB07C06" w:rsidR="008F0532" w:rsidRPr="001670CB" w:rsidRDefault="008F0532">
      <w:pPr>
        <w:pStyle w:val="Tekstprzypisudolnego"/>
        <w:rPr>
          <w:rFonts w:ascii="Arial" w:hAnsi="Arial" w:cs="Arial"/>
          <w:sz w:val="24"/>
          <w:szCs w:val="24"/>
        </w:rPr>
      </w:pPr>
      <w:r w:rsidRPr="001670CB">
        <w:rPr>
          <w:rStyle w:val="Odwoanieprzypisudolnego"/>
          <w:rFonts w:ascii="Arial" w:hAnsi="Arial" w:cs="Arial"/>
          <w:sz w:val="24"/>
          <w:szCs w:val="24"/>
        </w:rPr>
        <w:footnoteRef/>
      </w:r>
      <w:r w:rsidRPr="001670CB">
        <w:rPr>
          <w:rFonts w:ascii="Arial" w:hAnsi="Arial" w:cs="Arial"/>
          <w:sz w:val="24"/>
          <w:szCs w:val="24"/>
        </w:rPr>
        <w:t xml:space="preserve"> Główny Inspektorat Ochrony Środowiska, Departament Monitoringu Środowiska, Regionalny Wydział Monitoringu Środowiska w Rzeszowie</w:t>
      </w:r>
    </w:p>
  </w:footnote>
  <w:footnote w:id="7">
    <w:p w14:paraId="7780E5AA" w14:textId="186D1F08" w:rsidR="008F0532" w:rsidRPr="001670CB" w:rsidRDefault="008F0532" w:rsidP="00C804FF">
      <w:pPr>
        <w:pStyle w:val="Tekstprzypisudolnego"/>
        <w:jc w:val="left"/>
        <w:rPr>
          <w:rFonts w:ascii="Arial" w:hAnsi="Arial" w:cs="Arial"/>
          <w:sz w:val="24"/>
          <w:szCs w:val="24"/>
        </w:rPr>
      </w:pPr>
      <w:r w:rsidRPr="001670CB">
        <w:rPr>
          <w:rStyle w:val="Odwoanieprzypisudolnego"/>
          <w:rFonts w:ascii="Arial" w:hAnsi="Arial" w:cs="Arial"/>
          <w:sz w:val="24"/>
          <w:szCs w:val="24"/>
        </w:rPr>
        <w:footnoteRef/>
      </w:r>
      <w:r w:rsidRPr="001670CB">
        <w:rPr>
          <w:rFonts w:ascii="Arial" w:hAnsi="Arial" w:cs="Arial"/>
          <w:sz w:val="24"/>
          <w:szCs w:val="24"/>
        </w:rPr>
        <w:t xml:space="preserve"> Główny Inspektorat Ochrony Środowiska, Departament Monitoringu Środowiska, Regionalny Wydział Monitoringu Środowiska w Rzeszowie</w:t>
      </w:r>
    </w:p>
  </w:footnote>
  <w:footnote w:id="8">
    <w:p w14:paraId="35D06E32" w14:textId="443D689C" w:rsidR="008F0532" w:rsidRPr="001670CB" w:rsidRDefault="008F0532" w:rsidP="000F2815">
      <w:pPr>
        <w:pStyle w:val="Tekstprzypisudolnego"/>
        <w:jc w:val="left"/>
        <w:rPr>
          <w:rFonts w:ascii="Arial" w:hAnsi="Arial" w:cs="Arial"/>
          <w:sz w:val="24"/>
          <w:szCs w:val="24"/>
        </w:rPr>
      </w:pPr>
      <w:r w:rsidRPr="001670CB">
        <w:rPr>
          <w:rStyle w:val="Odwoanieprzypisudolnego"/>
          <w:rFonts w:ascii="Arial" w:hAnsi="Arial" w:cs="Arial"/>
          <w:sz w:val="24"/>
          <w:szCs w:val="24"/>
        </w:rPr>
        <w:footnoteRef/>
      </w:r>
      <w:r w:rsidRPr="001670CB">
        <w:rPr>
          <w:rFonts w:ascii="Arial" w:hAnsi="Arial" w:cs="Arial"/>
          <w:sz w:val="24"/>
          <w:szCs w:val="24"/>
        </w:rPr>
        <w:t xml:space="preserve"> </w:t>
      </w:r>
      <w:hyperlink r:id="rId4" w:tooltip="nastąpi otwarcie nowego okna w przeglądarce w celu przekierowania do strony Regionalnej Dyrekcji Ochrony Środowiska w Rzeszowie." w:history="1">
        <w:r w:rsidRPr="00A9540A">
          <w:rPr>
            <w:rStyle w:val="Hipercze"/>
            <w:rFonts w:ascii="Arial" w:hAnsi="Arial" w:cs="Arial"/>
            <w:sz w:val="24"/>
            <w:szCs w:val="24"/>
          </w:rPr>
          <w:t>Regionalna Dyrekcja Ochrony Środowiska, Ochrona przyrody – podkarpackie w liczbach</w:t>
        </w:r>
      </w:hyperlink>
      <w:r w:rsidRPr="001670CB">
        <w:rPr>
          <w:rFonts w:ascii="Arial" w:hAnsi="Arial" w:cs="Arial"/>
          <w:sz w:val="24"/>
          <w:szCs w:val="24"/>
        </w:rPr>
        <w:t xml:space="preserve"> (dostęp 05.10.2023 r.)</w:t>
      </w:r>
    </w:p>
  </w:footnote>
  <w:footnote w:id="9">
    <w:p w14:paraId="2A3D84B8" w14:textId="079CF99B" w:rsidR="008F0532" w:rsidRDefault="008F0532" w:rsidP="000F2815">
      <w:pPr>
        <w:pStyle w:val="Tekstprzypisudolnego"/>
        <w:jc w:val="left"/>
      </w:pPr>
      <w:r w:rsidRPr="001670CB">
        <w:rPr>
          <w:rStyle w:val="Odwoanieprzypisudolnego"/>
          <w:rFonts w:ascii="Arial" w:hAnsi="Arial" w:cs="Arial"/>
          <w:sz w:val="24"/>
          <w:szCs w:val="24"/>
        </w:rPr>
        <w:footnoteRef/>
      </w:r>
      <w:r w:rsidRPr="001670CB">
        <w:rPr>
          <w:rFonts w:ascii="Arial" w:hAnsi="Arial" w:cs="Arial"/>
          <w:sz w:val="24"/>
          <w:szCs w:val="24"/>
        </w:rPr>
        <w:t xml:space="preserve"> Informacja na temat rozwoju rolnictwa ekologicznego w województwie podkarpackim, dane za rok 2020 (brak nowszych dostępnych danych)</w:t>
      </w:r>
    </w:p>
  </w:footnote>
  <w:footnote w:id="10">
    <w:p w14:paraId="6DEA1B07" w14:textId="6608CF0A" w:rsidR="008F0532" w:rsidRPr="001670CB" w:rsidRDefault="008F0532" w:rsidP="000F2815">
      <w:pPr>
        <w:pStyle w:val="Tekstprzypisudolnego"/>
        <w:jc w:val="left"/>
        <w:rPr>
          <w:rFonts w:ascii="Arial" w:hAnsi="Arial" w:cs="Arial"/>
          <w:sz w:val="24"/>
          <w:szCs w:val="24"/>
        </w:rPr>
      </w:pPr>
      <w:r w:rsidRPr="001670CB">
        <w:rPr>
          <w:rStyle w:val="Odwoanieprzypisudolnego"/>
          <w:rFonts w:ascii="Arial" w:hAnsi="Arial" w:cs="Arial"/>
          <w:sz w:val="24"/>
          <w:szCs w:val="24"/>
        </w:rPr>
        <w:footnoteRef/>
      </w:r>
      <w:r w:rsidRPr="001670CB">
        <w:rPr>
          <w:rFonts w:ascii="Arial" w:hAnsi="Arial" w:cs="Arial"/>
          <w:sz w:val="24"/>
          <w:szCs w:val="24"/>
        </w:rPr>
        <w:t xml:space="preserve"> Główny Inspektorat Ochrony Środowiska, Departament Monitoringu Środowiska, Regionalny Wydział Monitoringu Środowiska w Rzeszowie</w:t>
      </w:r>
    </w:p>
  </w:footnote>
  <w:footnote w:id="11">
    <w:p w14:paraId="7E31D503" w14:textId="6BF36130" w:rsidR="008F0532" w:rsidRPr="001670CB" w:rsidRDefault="008F0532" w:rsidP="00F36662">
      <w:pPr>
        <w:pStyle w:val="Tekstprzypisudolnego"/>
        <w:ind w:firstLine="0"/>
        <w:jc w:val="left"/>
        <w:rPr>
          <w:rFonts w:ascii="Arial" w:hAnsi="Arial" w:cs="Arial"/>
          <w:sz w:val="24"/>
          <w:szCs w:val="24"/>
        </w:rPr>
      </w:pPr>
      <w:r w:rsidRPr="001670CB">
        <w:rPr>
          <w:rStyle w:val="Odwoanieprzypisudolnego"/>
          <w:rFonts w:ascii="Arial" w:hAnsi="Arial" w:cs="Arial"/>
          <w:sz w:val="24"/>
          <w:szCs w:val="24"/>
        </w:rPr>
        <w:footnoteRef/>
      </w:r>
      <w:r w:rsidRPr="001670CB">
        <w:rPr>
          <w:rFonts w:ascii="Arial" w:hAnsi="Arial" w:cs="Arial"/>
          <w:sz w:val="24"/>
          <w:szCs w:val="24"/>
        </w:rPr>
        <w:t xml:space="preserve"> Roczniki gleboznawcze T. XXXVIII Nr 2 S5-12, Warszawa 1987; Encyklopedia Leśna LP</w:t>
      </w:r>
    </w:p>
  </w:footnote>
  <w:footnote w:id="12">
    <w:p w14:paraId="2848A7EB" w14:textId="55963052" w:rsidR="008F0532" w:rsidRPr="004E3FF5" w:rsidRDefault="008F0532" w:rsidP="00812A82">
      <w:pPr>
        <w:pStyle w:val="rdo"/>
        <w:ind w:firstLine="0"/>
        <w:jc w:val="left"/>
        <w:rPr>
          <w:rFonts w:ascii="Arial" w:hAnsi="Arial" w:cs="Arial"/>
          <w:sz w:val="24"/>
          <w:szCs w:val="24"/>
        </w:rPr>
      </w:pPr>
      <w:r w:rsidRPr="004E3FF5">
        <w:rPr>
          <w:rStyle w:val="Odwoanieprzypisudolnego"/>
          <w:rFonts w:ascii="Arial" w:hAnsi="Arial" w:cs="Arial"/>
          <w:sz w:val="24"/>
          <w:szCs w:val="24"/>
        </w:rPr>
        <w:footnoteRef/>
      </w:r>
      <w:r w:rsidRPr="004E3FF5">
        <w:rPr>
          <w:rFonts w:ascii="Arial" w:hAnsi="Arial" w:cs="Arial"/>
          <w:sz w:val="24"/>
          <w:szCs w:val="24"/>
        </w:rPr>
        <w:t xml:space="preserve"> Źródło: </w:t>
      </w:r>
      <w:hyperlink r:id="rId5" w:tooltip="Po kliknięciu w link nastąpi otwarcie nowego okna w przeglądarce w celu przeniesienia na stronę internetową Banku Danych Lokalnych należącego do Głównego Urzędu Statystycznego. " w:history="1">
        <w:r w:rsidRPr="002F44F7">
          <w:rPr>
            <w:rStyle w:val="Hipercze"/>
            <w:rFonts w:ascii="Arial" w:hAnsi="Arial" w:cs="Arial"/>
            <w:sz w:val="24"/>
            <w:szCs w:val="24"/>
          </w:rPr>
          <w:t>Bank Danych Lokalnych GUS,</w:t>
        </w:r>
      </w:hyperlink>
      <w:r w:rsidRPr="004E3FF5">
        <w:rPr>
          <w:rFonts w:ascii="Arial" w:hAnsi="Arial" w:cs="Arial"/>
          <w:sz w:val="24"/>
          <w:szCs w:val="24"/>
        </w:rPr>
        <w:t xml:space="preserve"> (data dostępu: 22.09.2023 r.)</w:t>
      </w:r>
    </w:p>
    <w:p w14:paraId="1A1A372E" w14:textId="3F08E68C" w:rsidR="008F0532" w:rsidRDefault="008F0532">
      <w:pPr>
        <w:pStyle w:val="Tekstprzypisudolnego"/>
      </w:pPr>
    </w:p>
  </w:footnote>
  <w:footnote w:id="13">
    <w:p w14:paraId="13CA41F0" w14:textId="77777777" w:rsidR="008F0532" w:rsidRPr="00895E91" w:rsidRDefault="008F0532" w:rsidP="00F67731">
      <w:pPr>
        <w:pStyle w:val="Tekstprzypisudolnego"/>
        <w:rPr>
          <w:rFonts w:ascii="Arial" w:hAnsi="Arial" w:cs="Arial"/>
          <w:sz w:val="24"/>
          <w:szCs w:val="24"/>
        </w:rPr>
      </w:pPr>
      <w:r w:rsidRPr="00895E91">
        <w:rPr>
          <w:rStyle w:val="Odwoanieprzypisudolnego"/>
          <w:rFonts w:ascii="Arial" w:hAnsi="Arial" w:cs="Arial"/>
          <w:sz w:val="24"/>
          <w:szCs w:val="24"/>
        </w:rPr>
        <w:footnoteRef/>
      </w:r>
      <w:r w:rsidRPr="00895E91">
        <w:rPr>
          <w:rFonts w:ascii="Arial" w:hAnsi="Arial" w:cs="Arial"/>
          <w:sz w:val="24"/>
          <w:szCs w:val="24"/>
        </w:rPr>
        <w:t xml:space="preserve"> Biuletyn roczny PSP za rok 2021</w:t>
      </w:r>
    </w:p>
  </w:footnote>
  <w:footnote w:id="14">
    <w:p w14:paraId="31B26424" w14:textId="77777777" w:rsidR="008F0532" w:rsidRPr="005C3900" w:rsidRDefault="008F0532" w:rsidP="00211098">
      <w:pPr>
        <w:pStyle w:val="Tekstprzypisudolnego"/>
        <w:jc w:val="left"/>
        <w:rPr>
          <w:rFonts w:ascii="Arial" w:hAnsi="Arial" w:cs="Arial"/>
          <w:sz w:val="24"/>
          <w:szCs w:val="24"/>
        </w:rPr>
      </w:pPr>
      <w:r w:rsidRPr="005C3900">
        <w:rPr>
          <w:rStyle w:val="Odwoanieprzypisudolnego"/>
          <w:rFonts w:ascii="Arial" w:hAnsi="Arial" w:cs="Arial"/>
          <w:sz w:val="24"/>
          <w:szCs w:val="24"/>
        </w:rPr>
        <w:footnoteRef/>
      </w:r>
      <w:r w:rsidRPr="005C3900">
        <w:rPr>
          <w:rFonts w:ascii="Arial" w:hAnsi="Arial" w:cs="Arial"/>
          <w:sz w:val="24"/>
          <w:szCs w:val="24"/>
        </w:rPr>
        <w:t xml:space="preserve">  Stan na dzień 28.06.2023r. wynikający z braku możliwości pozyskania danych za rok 2021,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8816" w14:textId="18E79B12" w:rsidR="008F0532" w:rsidRPr="00C93FCA" w:rsidRDefault="008F0532" w:rsidP="000C63C6">
    <w:pPr>
      <w:pStyle w:val="Nagwek"/>
      <w:jc w:val="center"/>
      <w:rPr>
        <w:i/>
        <w:sz w:val="20"/>
      </w:rPr>
    </w:pPr>
    <w:r w:rsidRPr="0002355C">
      <w:rPr>
        <w:i/>
      </w:rPr>
      <w:t>R</w:t>
    </w:r>
    <w:r w:rsidRPr="0002355C">
      <w:rPr>
        <w:i/>
        <w:sz w:val="20"/>
      </w:rPr>
      <w:t>aport z wykonania Programu Ochrony Środowiska Województwa P</w:t>
    </w:r>
    <w:r>
      <w:rPr>
        <w:i/>
        <w:sz w:val="20"/>
      </w:rPr>
      <w:t>odkarpackiego za lata 2021–2022</w:t>
    </w:r>
  </w:p>
  <w:p w14:paraId="0B8EAEFF" w14:textId="1174AB55" w:rsidR="008F0532" w:rsidRPr="005D768F" w:rsidRDefault="008F0532" w:rsidP="0024251F">
    <w:pPr>
      <w:pStyle w:val="Nagwek"/>
      <w:tabs>
        <w:tab w:val="clear" w:pos="4536"/>
        <w:tab w:val="clear" w:pos="9072"/>
        <w:tab w:val="left" w:pos="3431"/>
      </w:tabs>
      <w:ind w:firstLine="284"/>
      <w:rPr>
        <w:i/>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3E6A" w14:textId="2783F7A2" w:rsidR="008F0532" w:rsidRPr="002D002C" w:rsidRDefault="008F0532" w:rsidP="002D002C">
    <w:pPr>
      <w:pStyle w:val="Nagwek"/>
      <w:rPr>
        <w:i/>
        <w:sz w:val="20"/>
      </w:rPr>
    </w:pPr>
    <w:r w:rsidRPr="0002355C">
      <w:rPr>
        <w:i/>
      </w:rPr>
      <w:t>R</w:t>
    </w:r>
    <w:r w:rsidRPr="0002355C">
      <w:rPr>
        <w:i/>
        <w:sz w:val="20"/>
      </w:rPr>
      <w:t>aport z wykonania Programu Ochrony Środowiska Województwa P</w:t>
    </w:r>
    <w:r>
      <w:rPr>
        <w:i/>
        <w:sz w:val="20"/>
      </w:rPr>
      <w:t>odkarpackiego za lata 2021–2022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FFE71" w14:textId="41A86A39" w:rsidR="008F0532" w:rsidRPr="00D1785C" w:rsidRDefault="008F0532" w:rsidP="00D1785C">
    <w:pPr>
      <w:pStyle w:val="Nagwek"/>
      <w:rPr>
        <w:i/>
        <w:sz w:val="20"/>
      </w:rPr>
    </w:pPr>
    <w:r w:rsidRPr="0002355C">
      <w:rPr>
        <w:i/>
      </w:rPr>
      <w:t>R</w:t>
    </w:r>
    <w:r w:rsidRPr="0002355C">
      <w:rPr>
        <w:i/>
        <w:sz w:val="20"/>
      </w:rPr>
      <w:t>aport z wykonania Programu Ochrony Środowiska Województwa P</w:t>
    </w:r>
    <w:r>
      <w:rPr>
        <w:i/>
        <w:sz w:val="20"/>
      </w:rPr>
      <w:t>odkarpackiego za lata 2021–2022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38FC"/>
    <w:multiLevelType w:val="hybridMultilevel"/>
    <w:tmpl w:val="A5C8797A"/>
    <w:lvl w:ilvl="0" w:tplc="62166116">
      <w:start w:val="1"/>
      <w:numFmt w:val="bullet"/>
      <w:lvlText w:val=""/>
      <w:lvlJc w:val="left"/>
      <w:pPr>
        <w:ind w:left="393"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18CA699A">
      <w:start w:val="1"/>
      <w:numFmt w:val="bullet"/>
      <w:lvlText w:val="o"/>
      <w:lvlJc w:val="left"/>
      <w:pPr>
        <w:ind w:left="1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25E9214">
      <w:start w:val="1"/>
      <w:numFmt w:val="bullet"/>
      <w:lvlText w:val="▪"/>
      <w:lvlJc w:val="left"/>
      <w:pPr>
        <w:ind w:left="1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3BEDBC6">
      <w:start w:val="1"/>
      <w:numFmt w:val="bullet"/>
      <w:lvlText w:val="•"/>
      <w:lvlJc w:val="left"/>
      <w:pPr>
        <w:ind w:left="2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DF69622">
      <w:start w:val="1"/>
      <w:numFmt w:val="bullet"/>
      <w:lvlText w:val="o"/>
      <w:lvlJc w:val="left"/>
      <w:pPr>
        <w:ind w:left="3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6E4A048">
      <w:start w:val="1"/>
      <w:numFmt w:val="bullet"/>
      <w:lvlText w:val="▪"/>
      <w:lvlJc w:val="left"/>
      <w:pPr>
        <w:ind w:left="39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8886E14">
      <w:start w:val="1"/>
      <w:numFmt w:val="bullet"/>
      <w:lvlText w:val="•"/>
      <w:lvlJc w:val="left"/>
      <w:pPr>
        <w:ind w:left="46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2F4BDAA">
      <w:start w:val="1"/>
      <w:numFmt w:val="bullet"/>
      <w:lvlText w:val="o"/>
      <w:lvlJc w:val="left"/>
      <w:pPr>
        <w:ind w:left="54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4584BE6">
      <w:start w:val="1"/>
      <w:numFmt w:val="bullet"/>
      <w:lvlText w:val="▪"/>
      <w:lvlJc w:val="left"/>
      <w:pPr>
        <w:ind w:left="6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29952DF"/>
    <w:multiLevelType w:val="hybridMultilevel"/>
    <w:tmpl w:val="E17C0908"/>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 w15:restartNumberingAfterBreak="0">
    <w:nsid w:val="05D20A6B"/>
    <w:multiLevelType w:val="hybridMultilevel"/>
    <w:tmpl w:val="AD0AD0FE"/>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09A37298"/>
    <w:multiLevelType w:val="hybridMultilevel"/>
    <w:tmpl w:val="E5E8B27C"/>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15:restartNumberingAfterBreak="0">
    <w:nsid w:val="0C664637"/>
    <w:multiLevelType w:val="hybridMultilevel"/>
    <w:tmpl w:val="C41AA148"/>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0CCC1810"/>
    <w:multiLevelType w:val="hybridMultilevel"/>
    <w:tmpl w:val="B4BC3B3E"/>
    <w:lvl w:ilvl="0" w:tplc="6216611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2A7A47C4"/>
    <w:multiLevelType w:val="hybridMultilevel"/>
    <w:tmpl w:val="C8CE3594"/>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 w15:restartNumberingAfterBreak="0">
    <w:nsid w:val="2D6367EC"/>
    <w:multiLevelType w:val="hybridMultilevel"/>
    <w:tmpl w:val="19E6127E"/>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15:restartNumberingAfterBreak="0">
    <w:nsid w:val="2E897105"/>
    <w:multiLevelType w:val="hybridMultilevel"/>
    <w:tmpl w:val="31A269C0"/>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15:restartNumberingAfterBreak="0">
    <w:nsid w:val="380D76D8"/>
    <w:multiLevelType w:val="hybridMultilevel"/>
    <w:tmpl w:val="255CC508"/>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 w15:restartNumberingAfterBreak="0">
    <w:nsid w:val="3A576B87"/>
    <w:multiLevelType w:val="hybridMultilevel"/>
    <w:tmpl w:val="B48E3F26"/>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3B394773"/>
    <w:multiLevelType w:val="hybridMultilevel"/>
    <w:tmpl w:val="88F459EA"/>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40FB22DA"/>
    <w:multiLevelType w:val="hybridMultilevel"/>
    <w:tmpl w:val="D3CCBDE8"/>
    <w:lvl w:ilvl="0" w:tplc="35241E9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415D5CB1"/>
    <w:multiLevelType w:val="hybridMultilevel"/>
    <w:tmpl w:val="6E729104"/>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493A0C8D"/>
    <w:multiLevelType w:val="hybridMultilevel"/>
    <w:tmpl w:val="5C70B822"/>
    <w:lvl w:ilvl="0" w:tplc="E96A3AF2">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4C5530D0"/>
    <w:multiLevelType w:val="hybridMultilevel"/>
    <w:tmpl w:val="C81EA646"/>
    <w:lvl w:ilvl="0" w:tplc="621661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8FC77F9"/>
    <w:multiLevelType w:val="hybridMultilevel"/>
    <w:tmpl w:val="AE464B08"/>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5EBD3BC2"/>
    <w:multiLevelType w:val="hybridMultilevel"/>
    <w:tmpl w:val="9CF4D946"/>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 w15:restartNumberingAfterBreak="0">
    <w:nsid w:val="60A733ED"/>
    <w:multiLevelType w:val="hybridMultilevel"/>
    <w:tmpl w:val="D1F67F60"/>
    <w:lvl w:ilvl="0" w:tplc="8A82196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611656DA"/>
    <w:multiLevelType w:val="hybridMultilevel"/>
    <w:tmpl w:val="67AEF3A2"/>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15:restartNumberingAfterBreak="0">
    <w:nsid w:val="644626CD"/>
    <w:multiLevelType w:val="hybridMultilevel"/>
    <w:tmpl w:val="68FAE046"/>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15:restartNumberingAfterBreak="0">
    <w:nsid w:val="65566111"/>
    <w:multiLevelType w:val="hybridMultilevel"/>
    <w:tmpl w:val="43BC0C6C"/>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 w15:restartNumberingAfterBreak="0">
    <w:nsid w:val="6B5B5FED"/>
    <w:multiLevelType w:val="hybridMultilevel"/>
    <w:tmpl w:val="8F9A9E68"/>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15:restartNumberingAfterBreak="0">
    <w:nsid w:val="6F2E0D76"/>
    <w:multiLevelType w:val="hybridMultilevel"/>
    <w:tmpl w:val="1652AACC"/>
    <w:lvl w:ilvl="0" w:tplc="6216611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4" w15:restartNumberingAfterBreak="0">
    <w:nsid w:val="6FB36718"/>
    <w:multiLevelType w:val="hybridMultilevel"/>
    <w:tmpl w:val="B75029E0"/>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 w15:restartNumberingAfterBreak="0">
    <w:nsid w:val="73280DAF"/>
    <w:multiLevelType w:val="hybridMultilevel"/>
    <w:tmpl w:val="34EA6056"/>
    <w:lvl w:ilvl="0" w:tplc="621661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3C17EDC"/>
    <w:multiLevelType w:val="hybridMultilevel"/>
    <w:tmpl w:val="0294476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 w15:restartNumberingAfterBreak="0">
    <w:nsid w:val="7440005C"/>
    <w:multiLevelType w:val="hybridMultilevel"/>
    <w:tmpl w:val="F4424028"/>
    <w:lvl w:ilvl="0" w:tplc="A4B8D82E">
      <w:start w:val="3"/>
      <w:numFmt w:val="bullet"/>
      <w:lvlText w:val=""/>
      <w:lvlJc w:val="left"/>
      <w:pPr>
        <w:ind w:left="786" w:hanging="360"/>
      </w:pPr>
      <w:rPr>
        <w:rFonts w:ascii="Symbol" w:eastAsia="Calibri" w:hAnsi="Symbol" w:cs="Times New Roman"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8" w15:restartNumberingAfterBreak="0">
    <w:nsid w:val="74A40976"/>
    <w:multiLevelType w:val="hybridMultilevel"/>
    <w:tmpl w:val="333E5AE2"/>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15:restartNumberingAfterBreak="0">
    <w:nsid w:val="7529085E"/>
    <w:multiLevelType w:val="hybridMultilevel"/>
    <w:tmpl w:val="6FCAFF18"/>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0" w15:restartNumberingAfterBreak="0">
    <w:nsid w:val="75452C5E"/>
    <w:multiLevelType w:val="hybridMultilevel"/>
    <w:tmpl w:val="ADA8B340"/>
    <w:lvl w:ilvl="0" w:tplc="62166116">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31" w15:restartNumberingAfterBreak="0">
    <w:nsid w:val="7579648D"/>
    <w:multiLevelType w:val="hybridMultilevel"/>
    <w:tmpl w:val="A56A7B06"/>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15:restartNumberingAfterBreak="0">
    <w:nsid w:val="79B26202"/>
    <w:multiLevelType w:val="hybridMultilevel"/>
    <w:tmpl w:val="7ABACF9E"/>
    <w:lvl w:ilvl="0" w:tplc="621661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D63133D"/>
    <w:multiLevelType w:val="hybridMultilevel"/>
    <w:tmpl w:val="7B3892B4"/>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4" w15:restartNumberingAfterBreak="0">
    <w:nsid w:val="7DA919F5"/>
    <w:multiLevelType w:val="hybridMultilevel"/>
    <w:tmpl w:val="ED022D42"/>
    <w:lvl w:ilvl="0" w:tplc="C2140092">
      <w:start w:val="1"/>
      <w:numFmt w:val="bullet"/>
      <w:lvlText w:val="-"/>
      <w:lvlJc w:val="left"/>
      <w:pPr>
        <w:ind w:left="3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8CA699A">
      <w:start w:val="1"/>
      <w:numFmt w:val="bullet"/>
      <w:lvlText w:val="o"/>
      <w:lvlJc w:val="left"/>
      <w:pPr>
        <w:ind w:left="1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25E9214">
      <w:start w:val="1"/>
      <w:numFmt w:val="bullet"/>
      <w:lvlText w:val="▪"/>
      <w:lvlJc w:val="left"/>
      <w:pPr>
        <w:ind w:left="1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3BEDBC6">
      <w:start w:val="1"/>
      <w:numFmt w:val="bullet"/>
      <w:lvlText w:val="•"/>
      <w:lvlJc w:val="left"/>
      <w:pPr>
        <w:ind w:left="2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DF69622">
      <w:start w:val="1"/>
      <w:numFmt w:val="bullet"/>
      <w:lvlText w:val="o"/>
      <w:lvlJc w:val="left"/>
      <w:pPr>
        <w:ind w:left="3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6E4A048">
      <w:start w:val="1"/>
      <w:numFmt w:val="bullet"/>
      <w:lvlText w:val="▪"/>
      <w:lvlJc w:val="left"/>
      <w:pPr>
        <w:ind w:left="39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8886E14">
      <w:start w:val="1"/>
      <w:numFmt w:val="bullet"/>
      <w:lvlText w:val="•"/>
      <w:lvlJc w:val="left"/>
      <w:pPr>
        <w:ind w:left="46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2F4BDAA">
      <w:start w:val="1"/>
      <w:numFmt w:val="bullet"/>
      <w:lvlText w:val="o"/>
      <w:lvlJc w:val="left"/>
      <w:pPr>
        <w:ind w:left="54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4584BE6">
      <w:start w:val="1"/>
      <w:numFmt w:val="bullet"/>
      <w:lvlText w:val="▪"/>
      <w:lvlJc w:val="left"/>
      <w:pPr>
        <w:ind w:left="6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7FD84AA8"/>
    <w:multiLevelType w:val="hybridMultilevel"/>
    <w:tmpl w:val="C44899EA"/>
    <w:lvl w:ilvl="0" w:tplc="6216611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16cid:durableId="1644891991">
    <w:abstractNumId w:val="30"/>
  </w:num>
  <w:num w:numId="2" w16cid:durableId="820849124">
    <w:abstractNumId w:val="14"/>
  </w:num>
  <w:num w:numId="3" w16cid:durableId="1385643468">
    <w:abstractNumId w:val="4"/>
  </w:num>
  <w:num w:numId="4" w16cid:durableId="558129694">
    <w:abstractNumId w:val="1"/>
  </w:num>
  <w:num w:numId="5" w16cid:durableId="1021004681">
    <w:abstractNumId w:val="18"/>
  </w:num>
  <w:num w:numId="6" w16cid:durableId="1188761707">
    <w:abstractNumId w:val="34"/>
  </w:num>
  <w:num w:numId="7" w16cid:durableId="903612169">
    <w:abstractNumId w:val="34"/>
  </w:num>
  <w:num w:numId="8" w16cid:durableId="1538154916">
    <w:abstractNumId w:val="0"/>
  </w:num>
  <w:num w:numId="9" w16cid:durableId="951202752">
    <w:abstractNumId w:val="31"/>
  </w:num>
  <w:num w:numId="10" w16cid:durableId="349331787">
    <w:abstractNumId w:val="17"/>
  </w:num>
  <w:num w:numId="11" w16cid:durableId="962880754">
    <w:abstractNumId w:val="3"/>
  </w:num>
  <w:num w:numId="12" w16cid:durableId="1656832887">
    <w:abstractNumId w:val="16"/>
  </w:num>
  <w:num w:numId="13" w16cid:durableId="700981686">
    <w:abstractNumId w:val="7"/>
  </w:num>
  <w:num w:numId="14" w16cid:durableId="2053190246">
    <w:abstractNumId w:val="22"/>
  </w:num>
  <w:num w:numId="15" w16cid:durableId="1294288217">
    <w:abstractNumId w:val="9"/>
  </w:num>
  <w:num w:numId="16" w16cid:durableId="1740057771">
    <w:abstractNumId w:val="35"/>
  </w:num>
  <w:num w:numId="17" w16cid:durableId="406810202">
    <w:abstractNumId w:val="24"/>
  </w:num>
  <w:num w:numId="18" w16cid:durableId="1709380286">
    <w:abstractNumId w:val="15"/>
  </w:num>
  <w:num w:numId="19" w16cid:durableId="883101108">
    <w:abstractNumId w:val="32"/>
  </w:num>
  <w:num w:numId="20" w16cid:durableId="1508246867">
    <w:abstractNumId w:val="27"/>
  </w:num>
  <w:num w:numId="21" w16cid:durableId="1949195783">
    <w:abstractNumId w:val="13"/>
  </w:num>
  <w:num w:numId="22" w16cid:durableId="1289899791">
    <w:abstractNumId w:val="10"/>
  </w:num>
  <w:num w:numId="23" w16cid:durableId="1526597826">
    <w:abstractNumId w:val="33"/>
  </w:num>
  <w:num w:numId="24" w16cid:durableId="885876630">
    <w:abstractNumId w:val="12"/>
  </w:num>
  <w:num w:numId="25" w16cid:durableId="1978415527">
    <w:abstractNumId w:val="25"/>
  </w:num>
  <w:num w:numId="26" w16cid:durableId="1904289775">
    <w:abstractNumId w:val="19"/>
  </w:num>
  <w:num w:numId="27" w16cid:durableId="337660235">
    <w:abstractNumId w:val="21"/>
  </w:num>
  <w:num w:numId="28" w16cid:durableId="1174690418">
    <w:abstractNumId w:val="6"/>
  </w:num>
  <w:num w:numId="29" w16cid:durableId="2071731937">
    <w:abstractNumId w:val="8"/>
  </w:num>
  <w:num w:numId="30" w16cid:durableId="1778787350">
    <w:abstractNumId w:val="11"/>
  </w:num>
  <w:num w:numId="31" w16cid:durableId="1763452688">
    <w:abstractNumId w:val="29"/>
  </w:num>
  <w:num w:numId="32" w16cid:durableId="111825758">
    <w:abstractNumId w:val="20"/>
  </w:num>
  <w:num w:numId="33" w16cid:durableId="760375968">
    <w:abstractNumId w:val="26"/>
  </w:num>
  <w:num w:numId="34" w16cid:durableId="1030230313">
    <w:abstractNumId w:val="2"/>
  </w:num>
  <w:num w:numId="35" w16cid:durableId="710034512">
    <w:abstractNumId w:val="5"/>
  </w:num>
  <w:num w:numId="36" w16cid:durableId="764571864">
    <w:abstractNumId w:val="23"/>
  </w:num>
  <w:num w:numId="37" w16cid:durableId="97232386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A86"/>
    <w:rsid w:val="00001C4B"/>
    <w:rsid w:val="0000513C"/>
    <w:rsid w:val="000053E8"/>
    <w:rsid w:val="00007944"/>
    <w:rsid w:val="00013C48"/>
    <w:rsid w:val="00020DAF"/>
    <w:rsid w:val="0002355C"/>
    <w:rsid w:val="00030119"/>
    <w:rsid w:val="00030EFC"/>
    <w:rsid w:val="000328BD"/>
    <w:rsid w:val="00036878"/>
    <w:rsid w:val="000376C9"/>
    <w:rsid w:val="0004130C"/>
    <w:rsid w:val="00041557"/>
    <w:rsid w:val="00041993"/>
    <w:rsid w:val="00044035"/>
    <w:rsid w:val="000441F8"/>
    <w:rsid w:val="000465FE"/>
    <w:rsid w:val="00050950"/>
    <w:rsid w:val="00053F4A"/>
    <w:rsid w:val="000549E1"/>
    <w:rsid w:val="0005506B"/>
    <w:rsid w:val="00055A78"/>
    <w:rsid w:val="0006182E"/>
    <w:rsid w:val="000644CA"/>
    <w:rsid w:val="00064E3A"/>
    <w:rsid w:val="00066943"/>
    <w:rsid w:val="00066D7E"/>
    <w:rsid w:val="00074728"/>
    <w:rsid w:val="00075419"/>
    <w:rsid w:val="00076C02"/>
    <w:rsid w:val="00076E3D"/>
    <w:rsid w:val="0008291B"/>
    <w:rsid w:val="0008354B"/>
    <w:rsid w:val="0009373E"/>
    <w:rsid w:val="0009595A"/>
    <w:rsid w:val="00095ECD"/>
    <w:rsid w:val="000976AF"/>
    <w:rsid w:val="000A0C11"/>
    <w:rsid w:val="000A2D52"/>
    <w:rsid w:val="000A5734"/>
    <w:rsid w:val="000B1494"/>
    <w:rsid w:val="000C1213"/>
    <w:rsid w:val="000C478B"/>
    <w:rsid w:val="000C63C6"/>
    <w:rsid w:val="000C676C"/>
    <w:rsid w:val="000D1071"/>
    <w:rsid w:val="000D28B8"/>
    <w:rsid w:val="000D43C5"/>
    <w:rsid w:val="000D475A"/>
    <w:rsid w:val="000D5CB7"/>
    <w:rsid w:val="000D666C"/>
    <w:rsid w:val="000E0CF7"/>
    <w:rsid w:val="000E37A3"/>
    <w:rsid w:val="000F127C"/>
    <w:rsid w:val="000F1A9E"/>
    <w:rsid w:val="000F2815"/>
    <w:rsid w:val="000F3E39"/>
    <w:rsid w:val="000F4D7A"/>
    <w:rsid w:val="000F6024"/>
    <w:rsid w:val="000F7101"/>
    <w:rsid w:val="000F7483"/>
    <w:rsid w:val="001015DF"/>
    <w:rsid w:val="0010169E"/>
    <w:rsid w:val="00102DB8"/>
    <w:rsid w:val="001039E0"/>
    <w:rsid w:val="001047F7"/>
    <w:rsid w:val="0010710E"/>
    <w:rsid w:val="00107F73"/>
    <w:rsid w:val="00110F82"/>
    <w:rsid w:val="00115353"/>
    <w:rsid w:val="0011742E"/>
    <w:rsid w:val="00117920"/>
    <w:rsid w:val="001219D1"/>
    <w:rsid w:val="00122E80"/>
    <w:rsid w:val="001273C1"/>
    <w:rsid w:val="00133B57"/>
    <w:rsid w:val="00135DB8"/>
    <w:rsid w:val="0014001D"/>
    <w:rsid w:val="00142CF8"/>
    <w:rsid w:val="00143609"/>
    <w:rsid w:val="0015302D"/>
    <w:rsid w:val="00154A5E"/>
    <w:rsid w:val="0015642E"/>
    <w:rsid w:val="001574EB"/>
    <w:rsid w:val="001621DC"/>
    <w:rsid w:val="00162562"/>
    <w:rsid w:val="00162606"/>
    <w:rsid w:val="00163201"/>
    <w:rsid w:val="001635E1"/>
    <w:rsid w:val="00163D69"/>
    <w:rsid w:val="001670CB"/>
    <w:rsid w:val="00171C43"/>
    <w:rsid w:val="00175A90"/>
    <w:rsid w:val="00177297"/>
    <w:rsid w:val="0018137C"/>
    <w:rsid w:val="001816A4"/>
    <w:rsid w:val="00184658"/>
    <w:rsid w:val="00186FF7"/>
    <w:rsid w:val="00191706"/>
    <w:rsid w:val="00191CA7"/>
    <w:rsid w:val="00191D97"/>
    <w:rsid w:val="00193D70"/>
    <w:rsid w:val="001A20F6"/>
    <w:rsid w:val="001A2D7C"/>
    <w:rsid w:val="001A2EA6"/>
    <w:rsid w:val="001A56CB"/>
    <w:rsid w:val="001B0C2A"/>
    <w:rsid w:val="001B7AF2"/>
    <w:rsid w:val="001C087E"/>
    <w:rsid w:val="001C6473"/>
    <w:rsid w:val="001D0B0A"/>
    <w:rsid w:val="001D0E92"/>
    <w:rsid w:val="001D2C3D"/>
    <w:rsid w:val="001D3B11"/>
    <w:rsid w:val="001D45B7"/>
    <w:rsid w:val="001D706B"/>
    <w:rsid w:val="001D72AF"/>
    <w:rsid w:val="001D7980"/>
    <w:rsid w:val="001E1516"/>
    <w:rsid w:val="001E1B00"/>
    <w:rsid w:val="001E2E0A"/>
    <w:rsid w:val="001E41E2"/>
    <w:rsid w:val="001E50CB"/>
    <w:rsid w:val="001E51E6"/>
    <w:rsid w:val="001E64A8"/>
    <w:rsid w:val="001E6614"/>
    <w:rsid w:val="001E75C0"/>
    <w:rsid w:val="001F083C"/>
    <w:rsid w:val="001F23E2"/>
    <w:rsid w:val="001F3682"/>
    <w:rsid w:val="0020086A"/>
    <w:rsid w:val="00202ED7"/>
    <w:rsid w:val="00211098"/>
    <w:rsid w:val="00211400"/>
    <w:rsid w:val="0021213A"/>
    <w:rsid w:val="0022256A"/>
    <w:rsid w:val="00222AEF"/>
    <w:rsid w:val="00227457"/>
    <w:rsid w:val="00231199"/>
    <w:rsid w:val="00231A35"/>
    <w:rsid w:val="00234177"/>
    <w:rsid w:val="00240CF1"/>
    <w:rsid w:val="00242485"/>
    <w:rsid w:val="0024251F"/>
    <w:rsid w:val="00242B63"/>
    <w:rsid w:val="0024344B"/>
    <w:rsid w:val="002443D5"/>
    <w:rsid w:val="002445CF"/>
    <w:rsid w:val="002477FD"/>
    <w:rsid w:val="00254022"/>
    <w:rsid w:val="0026151B"/>
    <w:rsid w:val="00265736"/>
    <w:rsid w:val="00273A62"/>
    <w:rsid w:val="00284CC0"/>
    <w:rsid w:val="00285BAC"/>
    <w:rsid w:val="00287F7B"/>
    <w:rsid w:val="00290B22"/>
    <w:rsid w:val="0029160A"/>
    <w:rsid w:val="00292EAA"/>
    <w:rsid w:val="00296A9F"/>
    <w:rsid w:val="002A38A5"/>
    <w:rsid w:val="002B1C87"/>
    <w:rsid w:val="002B39AE"/>
    <w:rsid w:val="002B726F"/>
    <w:rsid w:val="002C04D7"/>
    <w:rsid w:val="002C08F5"/>
    <w:rsid w:val="002C1A45"/>
    <w:rsid w:val="002C2D32"/>
    <w:rsid w:val="002C3009"/>
    <w:rsid w:val="002C3860"/>
    <w:rsid w:val="002C55A8"/>
    <w:rsid w:val="002D002C"/>
    <w:rsid w:val="002D35C2"/>
    <w:rsid w:val="002D5500"/>
    <w:rsid w:val="002E443B"/>
    <w:rsid w:val="002E5011"/>
    <w:rsid w:val="002F048D"/>
    <w:rsid w:val="002F132E"/>
    <w:rsid w:val="002F246C"/>
    <w:rsid w:val="002F252C"/>
    <w:rsid w:val="002F2F39"/>
    <w:rsid w:val="002F3011"/>
    <w:rsid w:val="002F44F7"/>
    <w:rsid w:val="00303B61"/>
    <w:rsid w:val="003041E2"/>
    <w:rsid w:val="00304559"/>
    <w:rsid w:val="00306DD3"/>
    <w:rsid w:val="00306EF3"/>
    <w:rsid w:val="003146C4"/>
    <w:rsid w:val="00316038"/>
    <w:rsid w:val="00317853"/>
    <w:rsid w:val="00322499"/>
    <w:rsid w:val="00323853"/>
    <w:rsid w:val="00323D5F"/>
    <w:rsid w:val="003269AC"/>
    <w:rsid w:val="0032747D"/>
    <w:rsid w:val="0033306A"/>
    <w:rsid w:val="00333508"/>
    <w:rsid w:val="003401B4"/>
    <w:rsid w:val="00341E01"/>
    <w:rsid w:val="0034603C"/>
    <w:rsid w:val="003518F5"/>
    <w:rsid w:val="00351ADD"/>
    <w:rsid w:val="003532B6"/>
    <w:rsid w:val="003560C8"/>
    <w:rsid w:val="00360080"/>
    <w:rsid w:val="00360DF9"/>
    <w:rsid w:val="00367FC0"/>
    <w:rsid w:val="003712A6"/>
    <w:rsid w:val="00371D29"/>
    <w:rsid w:val="00374CC7"/>
    <w:rsid w:val="003772B1"/>
    <w:rsid w:val="00380170"/>
    <w:rsid w:val="00381D21"/>
    <w:rsid w:val="00382625"/>
    <w:rsid w:val="003827EF"/>
    <w:rsid w:val="00385F31"/>
    <w:rsid w:val="0039134F"/>
    <w:rsid w:val="003930A8"/>
    <w:rsid w:val="00395DBB"/>
    <w:rsid w:val="003A0CBC"/>
    <w:rsid w:val="003A181F"/>
    <w:rsid w:val="003A4694"/>
    <w:rsid w:val="003A670D"/>
    <w:rsid w:val="003A68B3"/>
    <w:rsid w:val="003B2B39"/>
    <w:rsid w:val="003B4560"/>
    <w:rsid w:val="003B5D81"/>
    <w:rsid w:val="003B6E03"/>
    <w:rsid w:val="003C105B"/>
    <w:rsid w:val="003C64C1"/>
    <w:rsid w:val="003C66AF"/>
    <w:rsid w:val="003D0A39"/>
    <w:rsid w:val="003D4BF3"/>
    <w:rsid w:val="003D57D5"/>
    <w:rsid w:val="003E0408"/>
    <w:rsid w:val="003E3B72"/>
    <w:rsid w:val="003E7CAB"/>
    <w:rsid w:val="003E7F49"/>
    <w:rsid w:val="003F2CDE"/>
    <w:rsid w:val="003F2FED"/>
    <w:rsid w:val="003F63FB"/>
    <w:rsid w:val="003F6D86"/>
    <w:rsid w:val="003F7B00"/>
    <w:rsid w:val="004011D4"/>
    <w:rsid w:val="004036C5"/>
    <w:rsid w:val="004079E3"/>
    <w:rsid w:val="004204F4"/>
    <w:rsid w:val="00420A5A"/>
    <w:rsid w:val="00423527"/>
    <w:rsid w:val="00423BE1"/>
    <w:rsid w:val="00424C3F"/>
    <w:rsid w:val="0043317C"/>
    <w:rsid w:val="00437429"/>
    <w:rsid w:val="00440FB6"/>
    <w:rsid w:val="00443382"/>
    <w:rsid w:val="00446399"/>
    <w:rsid w:val="00446EE8"/>
    <w:rsid w:val="004511F0"/>
    <w:rsid w:val="00451D68"/>
    <w:rsid w:val="004539B7"/>
    <w:rsid w:val="00456558"/>
    <w:rsid w:val="00457CF2"/>
    <w:rsid w:val="004608C6"/>
    <w:rsid w:val="0046341A"/>
    <w:rsid w:val="00463AFD"/>
    <w:rsid w:val="00465436"/>
    <w:rsid w:val="00466878"/>
    <w:rsid w:val="00466D74"/>
    <w:rsid w:val="00473DEA"/>
    <w:rsid w:val="00475759"/>
    <w:rsid w:val="00475D77"/>
    <w:rsid w:val="00480682"/>
    <w:rsid w:val="004878F8"/>
    <w:rsid w:val="0049139F"/>
    <w:rsid w:val="004934C3"/>
    <w:rsid w:val="004A12BF"/>
    <w:rsid w:val="004A1F96"/>
    <w:rsid w:val="004A428E"/>
    <w:rsid w:val="004A5348"/>
    <w:rsid w:val="004A5FE0"/>
    <w:rsid w:val="004B2C1F"/>
    <w:rsid w:val="004B3B4A"/>
    <w:rsid w:val="004C5C05"/>
    <w:rsid w:val="004C7A6D"/>
    <w:rsid w:val="004C7C99"/>
    <w:rsid w:val="004D3FB8"/>
    <w:rsid w:val="004D42F4"/>
    <w:rsid w:val="004D7958"/>
    <w:rsid w:val="004E315F"/>
    <w:rsid w:val="004E3187"/>
    <w:rsid w:val="004E3FF5"/>
    <w:rsid w:val="004E5BC7"/>
    <w:rsid w:val="004E7A5A"/>
    <w:rsid w:val="004E7A86"/>
    <w:rsid w:val="004F24F8"/>
    <w:rsid w:val="004F25A0"/>
    <w:rsid w:val="004F286B"/>
    <w:rsid w:val="0050037D"/>
    <w:rsid w:val="00500C11"/>
    <w:rsid w:val="00501D15"/>
    <w:rsid w:val="00503433"/>
    <w:rsid w:val="00505F21"/>
    <w:rsid w:val="0050636E"/>
    <w:rsid w:val="00510572"/>
    <w:rsid w:val="005145B0"/>
    <w:rsid w:val="00514A1A"/>
    <w:rsid w:val="005173D2"/>
    <w:rsid w:val="005210D0"/>
    <w:rsid w:val="00522902"/>
    <w:rsid w:val="005238CE"/>
    <w:rsid w:val="00524764"/>
    <w:rsid w:val="00531815"/>
    <w:rsid w:val="00532C3B"/>
    <w:rsid w:val="0053583D"/>
    <w:rsid w:val="0054005C"/>
    <w:rsid w:val="005426F8"/>
    <w:rsid w:val="00544185"/>
    <w:rsid w:val="005502DF"/>
    <w:rsid w:val="00550B1F"/>
    <w:rsid w:val="00552592"/>
    <w:rsid w:val="00555729"/>
    <w:rsid w:val="005569C7"/>
    <w:rsid w:val="00557F07"/>
    <w:rsid w:val="00560B47"/>
    <w:rsid w:val="0056418D"/>
    <w:rsid w:val="00566F2B"/>
    <w:rsid w:val="00571269"/>
    <w:rsid w:val="00573361"/>
    <w:rsid w:val="005738DF"/>
    <w:rsid w:val="00573CA4"/>
    <w:rsid w:val="00575798"/>
    <w:rsid w:val="00583863"/>
    <w:rsid w:val="00583A7F"/>
    <w:rsid w:val="00584699"/>
    <w:rsid w:val="005846C2"/>
    <w:rsid w:val="0058503C"/>
    <w:rsid w:val="005856D6"/>
    <w:rsid w:val="005906E4"/>
    <w:rsid w:val="00594D12"/>
    <w:rsid w:val="0059525A"/>
    <w:rsid w:val="00596534"/>
    <w:rsid w:val="005A275D"/>
    <w:rsid w:val="005A291F"/>
    <w:rsid w:val="005A4B56"/>
    <w:rsid w:val="005B11DE"/>
    <w:rsid w:val="005B34C4"/>
    <w:rsid w:val="005B78F7"/>
    <w:rsid w:val="005C09A6"/>
    <w:rsid w:val="005C386E"/>
    <w:rsid w:val="005C3900"/>
    <w:rsid w:val="005C3DBB"/>
    <w:rsid w:val="005C4023"/>
    <w:rsid w:val="005C5A44"/>
    <w:rsid w:val="005C6315"/>
    <w:rsid w:val="005C78F7"/>
    <w:rsid w:val="005D1031"/>
    <w:rsid w:val="005D2BEE"/>
    <w:rsid w:val="005D623A"/>
    <w:rsid w:val="005D768F"/>
    <w:rsid w:val="005E05BF"/>
    <w:rsid w:val="005E1A88"/>
    <w:rsid w:val="005E214D"/>
    <w:rsid w:val="005E21A8"/>
    <w:rsid w:val="005E2F99"/>
    <w:rsid w:val="005E3E0C"/>
    <w:rsid w:val="005E4A52"/>
    <w:rsid w:val="005E63EC"/>
    <w:rsid w:val="005E7561"/>
    <w:rsid w:val="005F236F"/>
    <w:rsid w:val="005F29B0"/>
    <w:rsid w:val="006009A2"/>
    <w:rsid w:val="00601724"/>
    <w:rsid w:val="00606544"/>
    <w:rsid w:val="006117B1"/>
    <w:rsid w:val="00612A09"/>
    <w:rsid w:val="00615AE0"/>
    <w:rsid w:val="006169DA"/>
    <w:rsid w:val="00616ABF"/>
    <w:rsid w:val="006176CE"/>
    <w:rsid w:val="00620274"/>
    <w:rsid w:val="00620C53"/>
    <w:rsid w:val="00624105"/>
    <w:rsid w:val="00631FE9"/>
    <w:rsid w:val="00635E73"/>
    <w:rsid w:val="00641CC4"/>
    <w:rsid w:val="00641D8A"/>
    <w:rsid w:val="00644BF6"/>
    <w:rsid w:val="00653EDC"/>
    <w:rsid w:val="006540AF"/>
    <w:rsid w:val="0065767C"/>
    <w:rsid w:val="00662E19"/>
    <w:rsid w:val="006636E2"/>
    <w:rsid w:val="00663D31"/>
    <w:rsid w:val="0066528E"/>
    <w:rsid w:val="00665FAC"/>
    <w:rsid w:val="00667462"/>
    <w:rsid w:val="00670B0C"/>
    <w:rsid w:val="00671730"/>
    <w:rsid w:val="006722D2"/>
    <w:rsid w:val="00673FDB"/>
    <w:rsid w:val="0068314C"/>
    <w:rsid w:val="00686DB9"/>
    <w:rsid w:val="00687512"/>
    <w:rsid w:val="00695170"/>
    <w:rsid w:val="00696588"/>
    <w:rsid w:val="00697354"/>
    <w:rsid w:val="006A0D1E"/>
    <w:rsid w:val="006A105F"/>
    <w:rsid w:val="006B03B3"/>
    <w:rsid w:val="006B13F3"/>
    <w:rsid w:val="006B4B41"/>
    <w:rsid w:val="006B72C3"/>
    <w:rsid w:val="006B7587"/>
    <w:rsid w:val="006B7CB0"/>
    <w:rsid w:val="006C141F"/>
    <w:rsid w:val="006C2508"/>
    <w:rsid w:val="006C4585"/>
    <w:rsid w:val="006C7620"/>
    <w:rsid w:val="006C7CF3"/>
    <w:rsid w:val="006D1812"/>
    <w:rsid w:val="006D2B97"/>
    <w:rsid w:val="006D32BB"/>
    <w:rsid w:val="006D4149"/>
    <w:rsid w:val="006D6D64"/>
    <w:rsid w:val="006E2BA0"/>
    <w:rsid w:val="006E35A8"/>
    <w:rsid w:val="006E4170"/>
    <w:rsid w:val="006E79CF"/>
    <w:rsid w:val="006F14E3"/>
    <w:rsid w:val="006F3FA8"/>
    <w:rsid w:val="006F63A2"/>
    <w:rsid w:val="006F7BD1"/>
    <w:rsid w:val="006F7F58"/>
    <w:rsid w:val="007002D9"/>
    <w:rsid w:val="00701D7A"/>
    <w:rsid w:val="00707B4D"/>
    <w:rsid w:val="00711E33"/>
    <w:rsid w:val="007124ED"/>
    <w:rsid w:val="00713452"/>
    <w:rsid w:val="0071586D"/>
    <w:rsid w:val="007165B5"/>
    <w:rsid w:val="00716A4F"/>
    <w:rsid w:val="00721E76"/>
    <w:rsid w:val="007234A1"/>
    <w:rsid w:val="0072382A"/>
    <w:rsid w:val="00725008"/>
    <w:rsid w:val="0072684F"/>
    <w:rsid w:val="0073052F"/>
    <w:rsid w:val="0073261C"/>
    <w:rsid w:val="00734E86"/>
    <w:rsid w:val="00735EB8"/>
    <w:rsid w:val="00737042"/>
    <w:rsid w:val="007376B9"/>
    <w:rsid w:val="00745433"/>
    <w:rsid w:val="007460C2"/>
    <w:rsid w:val="0074763C"/>
    <w:rsid w:val="00754781"/>
    <w:rsid w:val="00754EB2"/>
    <w:rsid w:val="00761968"/>
    <w:rsid w:val="00763C3A"/>
    <w:rsid w:val="007649A9"/>
    <w:rsid w:val="00765357"/>
    <w:rsid w:val="00765D1A"/>
    <w:rsid w:val="00767601"/>
    <w:rsid w:val="0076795F"/>
    <w:rsid w:val="00771AB3"/>
    <w:rsid w:val="00771C99"/>
    <w:rsid w:val="00771D55"/>
    <w:rsid w:val="00773565"/>
    <w:rsid w:val="00781A4F"/>
    <w:rsid w:val="0078225C"/>
    <w:rsid w:val="007824C5"/>
    <w:rsid w:val="00785197"/>
    <w:rsid w:val="007878E5"/>
    <w:rsid w:val="007918F0"/>
    <w:rsid w:val="007925C8"/>
    <w:rsid w:val="00792707"/>
    <w:rsid w:val="00792D44"/>
    <w:rsid w:val="0079488A"/>
    <w:rsid w:val="00795F75"/>
    <w:rsid w:val="00796813"/>
    <w:rsid w:val="007A0F33"/>
    <w:rsid w:val="007A2113"/>
    <w:rsid w:val="007A37E5"/>
    <w:rsid w:val="007A48FA"/>
    <w:rsid w:val="007B1906"/>
    <w:rsid w:val="007B3BDA"/>
    <w:rsid w:val="007B41B0"/>
    <w:rsid w:val="007B6378"/>
    <w:rsid w:val="007B7E75"/>
    <w:rsid w:val="007C0E52"/>
    <w:rsid w:val="007C2482"/>
    <w:rsid w:val="007C7C55"/>
    <w:rsid w:val="007D232C"/>
    <w:rsid w:val="007E186A"/>
    <w:rsid w:val="007E3271"/>
    <w:rsid w:val="007E6646"/>
    <w:rsid w:val="007F1493"/>
    <w:rsid w:val="007F3A70"/>
    <w:rsid w:val="00801EDC"/>
    <w:rsid w:val="00811784"/>
    <w:rsid w:val="00812A82"/>
    <w:rsid w:val="008151CB"/>
    <w:rsid w:val="00816DB4"/>
    <w:rsid w:val="00817A24"/>
    <w:rsid w:val="00820D51"/>
    <w:rsid w:val="00821F72"/>
    <w:rsid w:val="00823F98"/>
    <w:rsid w:val="008314DD"/>
    <w:rsid w:val="00832549"/>
    <w:rsid w:val="0083342D"/>
    <w:rsid w:val="00833AAC"/>
    <w:rsid w:val="00833D22"/>
    <w:rsid w:val="008343CE"/>
    <w:rsid w:val="008360B6"/>
    <w:rsid w:val="008413F5"/>
    <w:rsid w:val="00843A37"/>
    <w:rsid w:val="00852252"/>
    <w:rsid w:val="0086133A"/>
    <w:rsid w:val="00861680"/>
    <w:rsid w:val="00864D5E"/>
    <w:rsid w:val="00877BD0"/>
    <w:rsid w:val="008820B5"/>
    <w:rsid w:val="00882BB5"/>
    <w:rsid w:val="00886614"/>
    <w:rsid w:val="00887F33"/>
    <w:rsid w:val="00891B38"/>
    <w:rsid w:val="00893322"/>
    <w:rsid w:val="00895E91"/>
    <w:rsid w:val="00895F59"/>
    <w:rsid w:val="00897C9D"/>
    <w:rsid w:val="008A4EBA"/>
    <w:rsid w:val="008A5935"/>
    <w:rsid w:val="008A6BB0"/>
    <w:rsid w:val="008B253C"/>
    <w:rsid w:val="008B2AA8"/>
    <w:rsid w:val="008B36F7"/>
    <w:rsid w:val="008B3DD2"/>
    <w:rsid w:val="008B5935"/>
    <w:rsid w:val="008B695F"/>
    <w:rsid w:val="008C02F2"/>
    <w:rsid w:val="008C191B"/>
    <w:rsid w:val="008C5003"/>
    <w:rsid w:val="008D2CD8"/>
    <w:rsid w:val="008D3AC2"/>
    <w:rsid w:val="008E1B7C"/>
    <w:rsid w:val="008E27C5"/>
    <w:rsid w:val="008E6765"/>
    <w:rsid w:val="008E75C1"/>
    <w:rsid w:val="008F0532"/>
    <w:rsid w:val="008F2700"/>
    <w:rsid w:val="008F60C3"/>
    <w:rsid w:val="008F6B4E"/>
    <w:rsid w:val="0090448A"/>
    <w:rsid w:val="00906E72"/>
    <w:rsid w:val="00911F3E"/>
    <w:rsid w:val="0091380D"/>
    <w:rsid w:val="00923783"/>
    <w:rsid w:val="0092421B"/>
    <w:rsid w:val="009268DE"/>
    <w:rsid w:val="009303BA"/>
    <w:rsid w:val="00931BC1"/>
    <w:rsid w:val="00933841"/>
    <w:rsid w:val="00936AE7"/>
    <w:rsid w:val="009378AB"/>
    <w:rsid w:val="00941542"/>
    <w:rsid w:val="00941FD6"/>
    <w:rsid w:val="00943AFA"/>
    <w:rsid w:val="0094713E"/>
    <w:rsid w:val="009544A2"/>
    <w:rsid w:val="0095450F"/>
    <w:rsid w:val="0096136E"/>
    <w:rsid w:val="00962DC6"/>
    <w:rsid w:val="009715FF"/>
    <w:rsid w:val="00971CC0"/>
    <w:rsid w:val="0097755F"/>
    <w:rsid w:val="00982891"/>
    <w:rsid w:val="00985C20"/>
    <w:rsid w:val="0098784D"/>
    <w:rsid w:val="00987FB3"/>
    <w:rsid w:val="00995613"/>
    <w:rsid w:val="009978B2"/>
    <w:rsid w:val="00997B6F"/>
    <w:rsid w:val="009A14BF"/>
    <w:rsid w:val="009A24A7"/>
    <w:rsid w:val="009A5639"/>
    <w:rsid w:val="009A7A95"/>
    <w:rsid w:val="009B0CFA"/>
    <w:rsid w:val="009C398F"/>
    <w:rsid w:val="009C69EF"/>
    <w:rsid w:val="009D12D0"/>
    <w:rsid w:val="009D6DE8"/>
    <w:rsid w:val="009E05E5"/>
    <w:rsid w:val="009E0703"/>
    <w:rsid w:val="009E5A13"/>
    <w:rsid w:val="009F1843"/>
    <w:rsid w:val="009F3565"/>
    <w:rsid w:val="009F5BD8"/>
    <w:rsid w:val="00A01590"/>
    <w:rsid w:val="00A01631"/>
    <w:rsid w:val="00A01F4C"/>
    <w:rsid w:val="00A04E43"/>
    <w:rsid w:val="00A06B13"/>
    <w:rsid w:val="00A10093"/>
    <w:rsid w:val="00A126B3"/>
    <w:rsid w:val="00A13CA3"/>
    <w:rsid w:val="00A147CC"/>
    <w:rsid w:val="00A14DC3"/>
    <w:rsid w:val="00A15C7E"/>
    <w:rsid w:val="00A22178"/>
    <w:rsid w:val="00A2282F"/>
    <w:rsid w:val="00A2476C"/>
    <w:rsid w:val="00A25CB9"/>
    <w:rsid w:val="00A265E1"/>
    <w:rsid w:val="00A26FDA"/>
    <w:rsid w:val="00A30B75"/>
    <w:rsid w:val="00A35175"/>
    <w:rsid w:val="00A35284"/>
    <w:rsid w:val="00A44653"/>
    <w:rsid w:val="00A44732"/>
    <w:rsid w:val="00A46575"/>
    <w:rsid w:val="00A51A0D"/>
    <w:rsid w:val="00A537BC"/>
    <w:rsid w:val="00A57514"/>
    <w:rsid w:val="00A6702A"/>
    <w:rsid w:val="00A67534"/>
    <w:rsid w:val="00A67EA0"/>
    <w:rsid w:val="00A70C32"/>
    <w:rsid w:val="00A72BEF"/>
    <w:rsid w:val="00A7401C"/>
    <w:rsid w:val="00A7523B"/>
    <w:rsid w:val="00A800F1"/>
    <w:rsid w:val="00A83EA9"/>
    <w:rsid w:val="00A84213"/>
    <w:rsid w:val="00A84D3F"/>
    <w:rsid w:val="00A91DCD"/>
    <w:rsid w:val="00A9540A"/>
    <w:rsid w:val="00A9750A"/>
    <w:rsid w:val="00A976FB"/>
    <w:rsid w:val="00AA0456"/>
    <w:rsid w:val="00AA4BA1"/>
    <w:rsid w:val="00AB2302"/>
    <w:rsid w:val="00AB4A8F"/>
    <w:rsid w:val="00AB7AE9"/>
    <w:rsid w:val="00AC1010"/>
    <w:rsid w:val="00AC71BC"/>
    <w:rsid w:val="00AC7F7A"/>
    <w:rsid w:val="00AD3850"/>
    <w:rsid w:val="00AD3EE6"/>
    <w:rsid w:val="00AD4283"/>
    <w:rsid w:val="00AD428F"/>
    <w:rsid w:val="00AD597F"/>
    <w:rsid w:val="00AD5D2A"/>
    <w:rsid w:val="00AD5E9F"/>
    <w:rsid w:val="00AE305F"/>
    <w:rsid w:val="00AE324D"/>
    <w:rsid w:val="00AE3406"/>
    <w:rsid w:val="00AE39D1"/>
    <w:rsid w:val="00AE4064"/>
    <w:rsid w:val="00AE739F"/>
    <w:rsid w:val="00AF0B7F"/>
    <w:rsid w:val="00AF1F8D"/>
    <w:rsid w:val="00AF1FA4"/>
    <w:rsid w:val="00AF33CC"/>
    <w:rsid w:val="00AF3B83"/>
    <w:rsid w:val="00AF484B"/>
    <w:rsid w:val="00AF5D2A"/>
    <w:rsid w:val="00B044CB"/>
    <w:rsid w:val="00B12070"/>
    <w:rsid w:val="00B130E3"/>
    <w:rsid w:val="00B15F28"/>
    <w:rsid w:val="00B17CC7"/>
    <w:rsid w:val="00B27BA4"/>
    <w:rsid w:val="00B302E6"/>
    <w:rsid w:val="00B307AD"/>
    <w:rsid w:val="00B32020"/>
    <w:rsid w:val="00B40D33"/>
    <w:rsid w:val="00B42148"/>
    <w:rsid w:val="00B42DFC"/>
    <w:rsid w:val="00B43B44"/>
    <w:rsid w:val="00B54693"/>
    <w:rsid w:val="00B556ED"/>
    <w:rsid w:val="00B55893"/>
    <w:rsid w:val="00B56465"/>
    <w:rsid w:val="00B61089"/>
    <w:rsid w:val="00B623CE"/>
    <w:rsid w:val="00B63625"/>
    <w:rsid w:val="00B63BE4"/>
    <w:rsid w:val="00B7349C"/>
    <w:rsid w:val="00B757DC"/>
    <w:rsid w:val="00B77A3F"/>
    <w:rsid w:val="00B77EE1"/>
    <w:rsid w:val="00B8290D"/>
    <w:rsid w:val="00B83681"/>
    <w:rsid w:val="00B86D41"/>
    <w:rsid w:val="00B90964"/>
    <w:rsid w:val="00B92232"/>
    <w:rsid w:val="00B94763"/>
    <w:rsid w:val="00B94989"/>
    <w:rsid w:val="00BA0652"/>
    <w:rsid w:val="00BA0779"/>
    <w:rsid w:val="00BA29A2"/>
    <w:rsid w:val="00BA4248"/>
    <w:rsid w:val="00BA44EA"/>
    <w:rsid w:val="00BA72FD"/>
    <w:rsid w:val="00BA763D"/>
    <w:rsid w:val="00BB5A6D"/>
    <w:rsid w:val="00BB5A92"/>
    <w:rsid w:val="00BC3986"/>
    <w:rsid w:val="00BC6942"/>
    <w:rsid w:val="00BC7B2B"/>
    <w:rsid w:val="00BD0983"/>
    <w:rsid w:val="00BD3CF0"/>
    <w:rsid w:val="00BD4E70"/>
    <w:rsid w:val="00BD6754"/>
    <w:rsid w:val="00BD6862"/>
    <w:rsid w:val="00BD6E8E"/>
    <w:rsid w:val="00BD74FF"/>
    <w:rsid w:val="00BE4A9D"/>
    <w:rsid w:val="00BF0A19"/>
    <w:rsid w:val="00BF268E"/>
    <w:rsid w:val="00BF5E4B"/>
    <w:rsid w:val="00BF7795"/>
    <w:rsid w:val="00C01170"/>
    <w:rsid w:val="00C02141"/>
    <w:rsid w:val="00C05576"/>
    <w:rsid w:val="00C0559C"/>
    <w:rsid w:val="00C05A6B"/>
    <w:rsid w:val="00C05F7C"/>
    <w:rsid w:val="00C060DE"/>
    <w:rsid w:val="00C10069"/>
    <w:rsid w:val="00C10E67"/>
    <w:rsid w:val="00C15E33"/>
    <w:rsid w:val="00C16DC6"/>
    <w:rsid w:val="00C20682"/>
    <w:rsid w:val="00C2182B"/>
    <w:rsid w:val="00C228E6"/>
    <w:rsid w:val="00C24127"/>
    <w:rsid w:val="00C262C9"/>
    <w:rsid w:val="00C27657"/>
    <w:rsid w:val="00C30FDF"/>
    <w:rsid w:val="00C36891"/>
    <w:rsid w:val="00C41D6D"/>
    <w:rsid w:val="00C4515A"/>
    <w:rsid w:val="00C46A67"/>
    <w:rsid w:val="00C46E23"/>
    <w:rsid w:val="00C603E2"/>
    <w:rsid w:val="00C61A10"/>
    <w:rsid w:val="00C64DB8"/>
    <w:rsid w:val="00C670A3"/>
    <w:rsid w:val="00C6782C"/>
    <w:rsid w:val="00C72788"/>
    <w:rsid w:val="00C73AC1"/>
    <w:rsid w:val="00C75F91"/>
    <w:rsid w:val="00C804FF"/>
    <w:rsid w:val="00C84583"/>
    <w:rsid w:val="00C84E7F"/>
    <w:rsid w:val="00C920B5"/>
    <w:rsid w:val="00C93514"/>
    <w:rsid w:val="00CA26D8"/>
    <w:rsid w:val="00CA4C2D"/>
    <w:rsid w:val="00CA5E63"/>
    <w:rsid w:val="00CA6843"/>
    <w:rsid w:val="00CB7DB5"/>
    <w:rsid w:val="00CC290D"/>
    <w:rsid w:val="00CC3969"/>
    <w:rsid w:val="00CC43BB"/>
    <w:rsid w:val="00CC4564"/>
    <w:rsid w:val="00CC7F4F"/>
    <w:rsid w:val="00CD1454"/>
    <w:rsid w:val="00CD1B4E"/>
    <w:rsid w:val="00CD1CDD"/>
    <w:rsid w:val="00CD2A08"/>
    <w:rsid w:val="00CD38AC"/>
    <w:rsid w:val="00CE207B"/>
    <w:rsid w:val="00CE77B1"/>
    <w:rsid w:val="00CE7E3F"/>
    <w:rsid w:val="00D10E0E"/>
    <w:rsid w:val="00D1785C"/>
    <w:rsid w:val="00D2149B"/>
    <w:rsid w:val="00D27D10"/>
    <w:rsid w:val="00D31BF9"/>
    <w:rsid w:val="00D3420B"/>
    <w:rsid w:val="00D34AC8"/>
    <w:rsid w:val="00D37A7E"/>
    <w:rsid w:val="00D401A6"/>
    <w:rsid w:val="00D405CA"/>
    <w:rsid w:val="00D42377"/>
    <w:rsid w:val="00D42DBA"/>
    <w:rsid w:val="00D45BD9"/>
    <w:rsid w:val="00D53DF1"/>
    <w:rsid w:val="00D54785"/>
    <w:rsid w:val="00D56C8A"/>
    <w:rsid w:val="00D60875"/>
    <w:rsid w:val="00D61831"/>
    <w:rsid w:val="00D6605B"/>
    <w:rsid w:val="00D663AE"/>
    <w:rsid w:val="00D67173"/>
    <w:rsid w:val="00D70B3F"/>
    <w:rsid w:val="00D72F1E"/>
    <w:rsid w:val="00D73877"/>
    <w:rsid w:val="00D73E10"/>
    <w:rsid w:val="00D75EB5"/>
    <w:rsid w:val="00D76D8C"/>
    <w:rsid w:val="00D819CD"/>
    <w:rsid w:val="00D81B1E"/>
    <w:rsid w:val="00D8391D"/>
    <w:rsid w:val="00D87505"/>
    <w:rsid w:val="00D900E7"/>
    <w:rsid w:val="00D9323A"/>
    <w:rsid w:val="00DA380B"/>
    <w:rsid w:val="00DA481B"/>
    <w:rsid w:val="00DA7CF2"/>
    <w:rsid w:val="00DB1358"/>
    <w:rsid w:val="00DB160C"/>
    <w:rsid w:val="00DB1BE8"/>
    <w:rsid w:val="00DB6EC1"/>
    <w:rsid w:val="00DB73E6"/>
    <w:rsid w:val="00DC4DA1"/>
    <w:rsid w:val="00DC79A9"/>
    <w:rsid w:val="00DD3B26"/>
    <w:rsid w:val="00DD3B57"/>
    <w:rsid w:val="00DD40F8"/>
    <w:rsid w:val="00DD46E1"/>
    <w:rsid w:val="00DD5263"/>
    <w:rsid w:val="00DE0EA4"/>
    <w:rsid w:val="00DE60E9"/>
    <w:rsid w:val="00DE7274"/>
    <w:rsid w:val="00DF225D"/>
    <w:rsid w:val="00DF5A66"/>
    <w:rsid w:val="00DF7D97"/>
    <w:rsid w:val="00E02288"/>
    <w:rsid w:val="00E05CDB"/>
    <w:rsid w:val="00E15BE1"/>
    <w:rsid w:val="00E232F3"/>
    <w:rsid w:val="00E23D14"/>
    <w:rsid w:val="00E24CD1"/>
    <w:rsid w:val="00E250AA"/>
    <w:rsid w:val="00E25C42"/>
    <w:rsid w:val="00E319C9"/>
    <w:rsid w:val="00E31C97"/>
    <w:rsid w:val="00E369B0"/>
    <w:rsid w:val="00E4090C"/>
    <w:rsid w:val="00E45B77"/>
    <w:rsid w:val="00E45D31"/>
    <w:rsid w:val="00E4671C"/>
    <w:rsid w:val="00E4754E"/>
    <w:rsid w:val="00E4767E"/>
    <w:rsid w:val="00E56819"/>
    <w:rsid w:val="00E60B39"/>
    <w:rsid w:val="00E60C62"/>
    <w:rsid w:val="00E635C3"/>
    <w:rsid w:val="00E64DBE"/>
    <w:rsid w:val="00E65002"/>
    <w:rsid w:val="00E710C6"/>
    <w:rsid w:val="00E753F8"/>
    <w:rsid w:val="00E8395D"/>
    <w:rsid w:val="00E863A1"/>
    <w:rsid w:val="00E870C0"/>
    <w:rsid w:val="00E9347F"/>
    <w:rsid w:val="00E934E0"/>
    <w:rsid w:val="00E94D22"/>
    <w:rsid w:val="00E95AD2"/>
    <w:rsid w:val="00E96ABD"/>
    <w:rsid w:val="00E96F03"/>
    <w:rsid w:val="00E97B5D"/>
    <w:rsid w:val="00EA0501"/>
    <w:rsid w:val="00EA34F6"/>
    <w:rsid w:val="00EA3F84"/>
    <w:rsid w:val="00EB08A8"/>
    <w:rsid w:val="00EC0FCA"/>
    <w:rsid w:val="00EC1975"/>
    <w:rsid w:val="00EC23BA"/>
    <w:rsid w:val="00EC24A4"/>
    <w:rsid w:val="00ED4117"/>
    <w:rsid w:val="00ED44A6"/>
    <w:rsid w:val="00EE1073"/>
    <w:rsid w:val="00EE2C8C"/>
    <w:rsid w:val="00EE38CF"/>
    <w:rsid w:val="00EF0D57"/>
    <w:rsid w:val="00EF67C2"/>
    <w:rsid w:val="00EF7C37"/>
    <w:rsid w:val="00F03D27"/>
    <w:rsid w:val="00F04FC2"/>
    <w:rsid w:val="00F0703D"/>
    <w:rsid w:val="00F23FFF"/>
    <w:rsid w:val="00F240B5"/>
    <w:rsid w:val="00F248B8"/>
    <w:rsid w:val="00F24EE1"/>
    <w:rsid w:val="00F253DB"/>
    <w:rsid w:val="00F331F1"/>
    <w:rsid w:val="00F35830"/>
    <w:rsid w:val="00F36662"/>
    <w:rsid w:val="00F41AEF"/>
    <w:rsid w:val="00F42AB9"/>
    <w:rsid w:val="00F42F6D"/>
    <w:rsid w:val="00F4479C"/>
    <w:rsid w:val="00F4602B"/>
    <w:rsid w:val="00F47513"/>
    <w:rsid w:val="00F47D77"/>
    <w:rsid w:val="00F50F88"/>
    <w:rsid w:val="00F51D0A"/>
    <w:rsid w:val="00F525CA"/>
    <w:rsid w:val="00F5410C"/>
    <w:rsid w:val="00F543EF"/>
    <w:rsid w:val="00F55DEE"/>
    <w:rsid w:val="00F57600"/>
    <w:rsid w:val="00F6566E"/>
    <w:rsid w:val="00F67731"/>
    <w:rsid w:val="00F677AF"/>
    <w:rsid w:val="00F70EF3"/>
    <w:rsid w:val="00F73FF0"/>
    <w:rsid w:val="00F758B7"/>
    <w:rsid w:val="00F80440"/>
    <w:rsid w:val="00F814B8"/>
    <w:rsid w:val="00F868F9"/>
    <w:rsid w:val="00F869DE"/>
    <w:rsid w:val="00F8719F"/>
    <w:rsid w:val="00F90385"/>
    <w:rsid w:val="00F912AA"/>
    <w:rsid w:val="00F94388"/>
    <w:rsid w:val="00F94F8E"/>
    <w:rsid w:val="00FA16AD"/>
    <w:rsid w:val="00FB1953"/>
    <w:rsid w:val="00FB2A28"/>
    <w:rsid w:val="00FC2F60"/>
    <w:rsid w:val="00FD4121"/>
    <w:rsid w:val="00FD4EF0"/>
    <w:rsid w:val="00FE15D4"/>
    <w:rsid w:val="00FE187D"/>
    <w:rsid w:val="00FE1B37"/>
    <w:rsid w:val="00FE2EB5"/>
    <w:rsid w:val="00FE3275"/>
    <w:rsid w:val="00FE39F8"/>
    <w:rsid w:val="00FE47F6"/>
    <w:rsid w:val="00FE74E2"/>
    <w:rsid w:val="00FF5B79"/>
    <w:rsid w:val="00FF6EF8"/>
    <w:rsid w:val="00FF75E8"/>
    <w:rsid w:val="00FF7C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37971"/>
  <w15:chartTrackingRefBased/>
  <w15:docId w15:val="{84CDF587-B41C-4D9F-9D24-3BC4D39E2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76C02"/>
    <w:pPr>
      <w:spacing w:before="120" w:after="120" w:line="276" w:lineRule="auto"/>
      <w:ind w:firstLine="426"/>
      <w:jc w:val="both"/>
    </w:pPr>
    <w:rPr>
      <w:rFonts w:ascii="Cambria" w:eastAsia="Calibri" w:hAnsi="Cambria" w:cs="Times New Roman"/>
      <w:sz w:val="24"/>
    </w:rPr>
  </w:style>
  <w:style w:type="paragraph" w:styleId="Nagwek1">
    <w:name w:val="heading 1"/>
    <w:basedOn w:val="Normalny"/>
    <w:next w:val="Normalny"/>
    <w:link w:val="Nagwek1Znak"/>
    <w:uiPriority w:val="9"/>
    <w:qFormat/>
    <w:rsid w:val="00911F3E"/>
    <w:pPr>
      <w:keepNext/>
      <w:keepLines/>
      <w:spacing w:before="240" w:after="240"/>
      <w:ind w:firstLine="0"/>
      <w:jc w:val="center"/>
      <w:outlineLvl w:val="0"/>
    </w:pPr>
    <w:rPr>
      <w:rFonts w:ascii="Arial" w:eastAsiaTheme="majorEastAsia" w:hAnsi="Arial" w:cs="Arial"/>
      <w:b/>
      <w:noProof/>
      <w:sz w:val="44"/>
      <w:szCs w:val="32"/>
    </w:rPr>
  </w:style>
  <w:style w:type="paragraph" w:styleId="Nagwek2">
    <w:name w:val="heading 2"/>
    <w:basedOn w:val="Normalny"/>
    <w:next w:val="Normalny"/>
    <w:link w:val="Nagwek2Znak"/>
    <w:uiPriority w:val="9"/>
    <w:unhideWhenUsed/>
    <w:qFormat/>
    <w:rsid w:val="00296A9F"/>
    <w:pPr>
      <w:keepNext/>
      <w:keepLines/>
      <w:spacing w:before="240" w:after="240"/>
      <w:ind w:firstLine="0"/>
      <w:outlineLvl w:val="1"/>
    </w:pPr>
    <w:rPr>
      <w:rFonts w:ascii="Century Gothic" w:eastAsiaTheme="majorEastAsia" w:hAnsi="Century Gothic" w:cstheme="majorBidi"/>
      <w:b/>
      <w:sz w:val="28"/>
      <w:szCs w:val="26"/>
    </w:rPr>
  </w:style>
  <w:style w:type="paragraph" w:styleId="Nagwek3">
    <w:name w:val="heading 3"/>
    <w:basedOn w:val="Normalny"/>
    <w:next w:val="Normalny"/>
    <w:link w:val="Nagwek3Znak"/>
    <w:uiPriority w:val="9"/>
    <w:unhideWhenUsed/>
    <w:qFormat/>
    <w:rsid w:val="00380170"/>
    <w:pPr>
      <w:keepNext/>
      <w:keepLines/>
      <w:spacing w:before="40" w:after="0"/>
      <w:ind w:firstLine="0"/>
      <w:outlineLvl w:val="2"/>
    </w:pPr>
    <w:rPr>
      <w:rFonts w:eastAsiaTheme="majorEastAsia" w:cstheme="majorBidi"/>
      <w:szCs w:val="24"/>
    </w:rPr>
  </w:style>
  <w:style w:type="paragraph" w:styleId="Nagwek4">
    <w:name w:val="heading 4"/>
    <w:basedOn w:val="Normalny"/>
    <w:next w:val="Normalny"/>
    <w:link w:val="Nagwek4Znak"/>
    <w:uiPriority w:val="9"/>
    <w:unhideWhenUsed/>
    <w:qFormat/>
    <w:rsid w:val="005B78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11F3E"/>
    <w:rPr>
      <w:rFonts w:ascii="Arial" w:eastAsiaTheme="majorEastAsia" w:hAnsi="Arial" w:cs="Arial"/>
      <w:b/>
      <w:noProof/>
      <w:sz w:val="44"/>
      <w:szCs w:val="32"/>
    </w:rPr>
  </w:style>
  <w:style w:type="paragraph" w:styleId="Nagwekspisutreci">
    <w:name w:val="TOC Heading"/>
    <w:basedOn w:val="Nagwek1"/>
    <w:next w:val="Normalny"/>
    <w:uiPriority w:val="39"/>
    <w:unhideWhenUsed/>
    <w:qFormat/>
    <w:rsid w:val="005E7561"/>
    <w:pPr>
      <w:spacing w:line="259" w:lineRule="auto"/>
      <w:jc w:val="left"/>
      <w:outlineLvl w:val="9"/>
    </w:pPr>
    <w:rPr>
      <w:lang w:eastAsia="pl-PL"/>
    </w:rPr>
  </w:style>
  <w:style w:type="paragraph" w:styleId="Spistreci1">
    <w:name w:val="toc 1"/>
    <w:basedOn w:val="Normalny"/>
    <w:next w:val="Normalny"/>
    <w:autoRedefine/>
    <w:uiPriority w:val="39"/>
    <w:unhideWhenUsed/>
    <w:rsid w:val="00374CC7"/>
    <w:pPr>
      <w:tabs>
        <w:tab w:val="right" w:leader="dot" w:pos="9736"/>
      </w:tabs>
      <w:spacing w:after="100"/>
      <w:ind w:firstLine="0"/>
    </w:pPr>
  </w:style>
  <w:style w:type="character" w:styleId="Hipercze">
    <w:name w:val="Hyperlink"/>
    <w:basedOn w:val="Domylnaczcionkaakapitu"/>
    <w:uiPriority w:val="99"/>
    <w:unhideWhenUsed/>
    <w:rsid w:val="005E7561"/>
    <w:rPr>
      <w:color w:val="0563C1" w:themeColor="hyperlink"/>
      <w:u w:val="single"/>
    </w:rPr>
  </w:style>
  <w:style w:type="character" w:customStyle="1" w:styleId="Nagwek2Znak">
    <w:name w:val="Nagłówek 2 Znak"/>
    <w:basedOn w:val="Domylnaczcionkaakapitu"/>
    <w:link w:val="Nagwek2"/>
    <w:uiPriority w:val="9"/>
    <w:rsid w:val="00296A9F"/>
    <w:rPr>
      <w:rFonts w:ascii="Century Gothic" w:eastAsiaTheme="majorEastAsia" w:hAnsi="Century Gothic" w:cstheme="majorBidi"/>
      <w:b/>
      <w:sz w:val="28"/>
      <w:szCs w:val="26"/>
    </w:rPr>
  </w:style>
  <w:style w:type="paragraph" w:styleId="Akapitzlist">
    <w:name w:val="List Paragraph"/>
    <w:aliases w:val="Akapit z listą 1,Tekst punktowanie,Chorzów - Akapit z listą,Akapit z listą3,Akapit z listą31,Wypunktowanie,Normal2,sw tekst,Numerowanie,List Paragraph,Akapit z listą BS,Kolorowa lista — akcent 11,Punktator,A_wyliczenie"/>
    <w:basedOn w:val="Normalny"/>
    <w:link w:val="AkapitzlistZnak"/>
    <w:uiPriority w:val="34"/>
    <w:qFormat/>
    <w:rsid w:val="00AD3850"/>
    <w:pPr>
      <w:ind w:left="720"/>
      <w:contextualSpacing/>
    </w:pPr>
  </w:style>
  <w:style w:type="table" w:styleId="Tabela-Siatka">
    <w:name w:val="Table Grid"/>
    <w:basedOn w:val="Standardowy"/>
    <w:uiPriority w:val="39"/>
    <w:rsid w:val="00EE2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ny"/>
    <w:link w:val="TabelaZnak"/>
    <w:qFormat/>
    <w:rsid w:val="0071586D"/>
    <w:pPr>
      <w:spacing w:before="0" w:after="0"/>
      <w:ind w:firstLine="0"/>
    </w:pPr>
    <w:rPr>
      <w:b/>
      <w:sz w:val="22"/>
    </w:rPr>
  </w:style>
  <w:style w:type="paragraph" w:customStyle="1" w:styleId="rdo">
    <w:name w:val="Źródło"/>
    <w:basedOn w:val="Normalny"/>
    <w:link w:val="rdoZnak"/>
    <w:qFormat/>
    <w:rsid w:val="00F525CA"/>
    <w:pPr>
      <w:jc w:val="right"/>
    </w:pPr>
    <w:rPr>
      <w:i/>
      <w:sz w:val="20"/>
    </w:rPr>
  </w:style>
  <w:style w:type="character" w:customStyle="1" w:styleId="TabelaZnak">
    <w:name w:val="Tabela Znak"/>
    <w:basedOn w:val="Domylnaczcionkaakapitu"/>
    <w:link w:val="Tabela"/>
    <w:rsid w:val="0071586D"/>
    <w:rPr>
      <w:rFonts w:ascii="Cambria" w:eastAsia="Calibri" w:hAnsi="Cambria" w:cs="Times New Roman"/>
      <w:b/>
    </w:rPr>
  </w:style>
  <w:style w:type="paragraph" w:styleId="Tekstprzypisudolnego">
    <w:name w:val="footnote text"/>
    <w:basedOn w:val="Normalny"/>
    <w:link w:val="TekstprzypisudolnegoZnak"/>
    <w:uiPriority w:val="99"/>
    <w:unhideWhenUsed/>
    <w:rsid w:val="00186FF7"/>
    <w:pPr>
      <w:spacing w:before="0" w:after="0" w:line="240" w:lineRule="auto"/>
    </w:pPr>
    <w:rPr>
      <w:sz w:val="20"/>
      <w:szCs w:val="20"/>
    </w:rPr>
  </w:style>
  <w:style w:type="character" w:customStyle="1" w:styleId="rdoZnak">
    <w:name w:val="Źródło Znak"/>
    <w:basedOn w:val="Domylnaczcionkaakapitu"/>
    <w:link w:val="rdo"/>
    <w:rsid w:val="00F525CA"/>
    <w:rPr>
      <w:rFonts w:ascii="Cambria" w:eastAsia="Calibri" w:hAnsi="Cambria" w:cs="Times New Roman"/>
      <w:i/>
      <w:sz w:val="20"/>
    </w:rPr>
  </w:style>
  <w:style w:type="character" w:customStyle="1" w:styleId="TekstprzypisudolnegoZnak">
    <w:name w:val="Tekst przypisu dolnego Znak"/>
    <w:basedOn w:val="Domylnaczcionkaakapitu"/>
    <w:link w:val="Tekstprzypisudolnego"/>
    <w:uiPriority w:val="99"/>
    <w:rsid w:val="00186FF7"/>
    <w:rPr>
      <w:rFonts w:ascii="Cambria" w:eastAsia="Calibri" w:hAnsi="Cambria" w:cs="Times New Roman"/>
      <w:sz w:val="20"/>
      <w:szCs w:val="20"/>
    </w:rPr>
  </w:style>
  <w:style w:type="character" w:styleId="Odwoanieprzypisudolnego">
    <w:name w:val="footnote reference"/>
    <w:basedOn w:val="Domylnaczcionkaakapitu"/>
    <w:uiPriority w:val="99"/>
    <w:semiHidden/>
    <w:unhideWhenUsed/>
    <w:rsid w:val="00186FF7"/>
    <w:rPr>
      <w:vertAlign w:val="superscript"/>
    </w:rPr>
  </w:style>
  <w:style w:type="paragraph" w:customStyle="1" w:styleId="Rycina">
    <w:name w:val="Rycina"/>
    <w:basedOn w:val="Normalny"/>
    <w:link w:val="RycinaZnak"/>
    <w:qFormat/>
    <w:rsid w:val="00186FF7"/>
    <w:pPr>
      <w:ind w:firstLine="0"/>
      <w:jc w:val="center"/>
    </w:pPr>
    <w:rPr>
      <w:b/>
      <w:sz w:val="22"/>
    </w:rPr>
  </w:style>
  <w:style w:type="paragraph" w:styleId="Spistreci2">
    <w:name w:val="toc 2"/>
    <w:basedOn w:val="Normalny"/>
    <w:next w:val="Normalny"/>
    <w:autoRedefine/>
    <w:uiPriority w:val="39"/>
    <w:unhideWhenUsed/>
    <w:rsid w:val="00374CC7"/>
    <w:pPr>
      <w:tabs>
        <w:tab w:val="right" w:leader="dot" w:pos="9736"/>
      </w:tabs>
      <w:spacing w:after="100"/>
      <w:ind w:firstLine="284"/>
    </w:pPr>
  </w:style>
  <w:style w:type="character" w:customStyle="1" w:styleId="RycinaZnak">
    <w:name w:val="Rycina Znak"/>
    <w:basedOn w:val="Domylnaczcionkaakapitu"/>
    <w:link w:val="Rycina"/>
    <w:rsid w:val="00186FF7"/>
    <w:rPr>
      <w:rFonts w:ascii="Cambria" w:eastAsia="Calibri" w:hAnsi="Cambria" w:cs="Times New Roman"/>
      <w:b/>
    </w:rPr>
  </w:style>
  <w:style w:type="paragraph" w:styleId="Nagwek">
    <w:name w:val="header"/>
    <w:basedOn w:val="Normalny"/>
    <w:link w:val="NagwekZnak"/>
    <w:uiPriority w:val="99"/>
    <w:unhideWhenUsed/>
    <w:rsid w:val="00861680"/>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861680"/>
    <w:rPr>
      <w:rFonts w:ascii="Cambria" w:eastAsia="Calibri" w:hAnsi="Cambria" w:cs="Times New Roman"/>
      <w:sz w:val="24"/>
    </w:rPr>
  </w:style>
  <w:style w:type="paragraph" w:styleId="Stopka">
    <w:name w:val="footer"/>
    <w:basedOn w:val="Normalny"/>
    <w:link w:val="StopkaZnak"/>
    <w:uiPriority w:val="99"/>
    <w:unhideWhenUsed/>
    <w:rsid w:val="00861680"/>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861680"/>
    <w:rPr>
      <w:rFonts w:ascii="Cambria" w:eastAsia="Calibri" w:hAnsi="Cambria" w:cs="Times New Roman"/>
      <w:sz w:val="24"/>
    </w:rPr>
  </w:style>
  <w:style w:type="character" w:customStyle="1" w:styleId="AkapitzlistZnak">
    <w:name w:val="Akapit z listą Znak"/>
    <w:aliases w:val="Akapit z listą 1 Znak,Tekst punktowanie Znak,Chorzów - Akapit z listą Znak,Akapit z listą3 Znak,Akapit z listą31 Znak,Wypunktowanie Znak,Normal2 Znak,sw tekst Znak,Numerowanie Znak,List Paragraph Znak,Akapit z listą BS Znak"/>
    <w:link w:val="Akapitzlist"/>
    <w:uiPriority w:val="34"/>
    <w:qFormat/>
    <w:rsid w:val="00861680"/>
    <w:rPr>
      <w:rFonts w:ascii="Cambria" w:eastAsia="Calibri" w:hAnsi="Cambria" w:cs="Times New Roman"/>
      <w:sz w:val="24"/>
    </w:rPr>
  </w:style>
  <w:style w:type="paragraph" w:styleId="Bezodstpw">
    <w:name w:val="No Spacing"/>
    <w:uiPriority w:val="1"/>
    <w:qFormat/>
    <w:rsid w:val="000D666C"/>
    <w:pPr>
      <w:spacing w:after="0"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380170"/>
    <w:rPr>
      <w:rFonts w:ascii="Cambria" w:eastAsiaTheme="majorEastAsia" w:hAnsi="Cambria" w:cstheme="majorBidi"/>
      <w:sz w:val="24"/>
      <w:szCs w:val="24"/>
    </w:rPr>
  </w:style>
  <w:style w:type="paragraph" w:styleId="Spistreci3">
    <w:name w:val="toc 3"/>
    <w:basedOn w:val="Normalny"/>
    <w:next w:val="Normalny"/>
    <w:autoRedefine/>
    <w:uiPriority w:val="39"/>
    <w:unhideWhenUsed/>
    <w:rsid w:val="00374CC7"/>
    <w:pPr>
      <w:tabs>
        <w:tab w:val="right" w:leader="dot" w:pos="9736"/>
      </w:tabs>
      <w:spacing w:after="100"/>
      <w:ind w:left="567" w:firstLine="0"/>
    </w:pPr>
  </w:style>
  <w:style w:type="character" w:customStyle="1" w:styleId="fontstyle01">
    <w:name w:val="fontstyle01"/>
    <w:basedOn w:val="Domylnaczcionkaakapitu"/>
    <w:rsid w:val="001219D1"/>
    <w:rPr>
      <w:rFonts w:ascii="Cambria" w:hAnsi="Cambria" w:hint="default"/>
      <w:b w:val="0"/>
      <w:bCs w:val="0"/>
      <w:i w:val="0"/>
      <w:iCs w:val="0"/>
      <w:color w:val="000000"/>
      <w:sz w:val="20"/>
      <w:szCs w:val="20"/>
    </w:rPr>
  </w:style>
  <w:style w:type="paragraph" w:styleId="Tekstprzypisukocowego">
    <w:name w:val="endnote text"/>
    <w:basedOn w:val="Normalny"/>
    <w:link w:val="TekstprzypisukocowegoZnak"/>
    <w:uiPriority w:val="99"/>
    <w:semiHidden/>
    <w:unhideWhenUsed/>
    <w:rsid w:val="00075419"/>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75419"/>
    <w:rPr>
      <w:rFonts w:ascii="Cambria" w:eastAsia="Calibri" w:hAnsi="Cambria" w:cs="Times New Roman"/>
      <w:sz w:val="20"/>
      <w:szCs w:val="20"/>
    </w:rPr>
  </w:style>
  <w:style w:type="character" w:styleId="Odwoanieprzypisukocowego">
    <w:name w:val="endnote reference"/>
    <w:basedOn w:val="Domylnaczcionkaakapitu"/>
    <w:uiPriority w:val="99"/>
    <w:semiHidden/>
    <w:unhideWhenUsed/>
    <w:rsid w:val="00075419"/>
    <w:rPr>
      <w:vertAlign w:val="superscript"/>
    </w:rPr>
  </w:style>
  <w:style w:type="paragraph" w:styleId="Spisilustracji">
    <w:name w:val="table of figures"/>
    <w:basedOn w:val="Normalny"/>
    <w:next w:val="Normalny"/>
    <w:uiPriority w:val="99"/>
    <w:unhideWhenUsed/>
    <w:rsid w:val="00D73E10"/>
    <w:pPr>
      <w:spacing w:after="0"/>
    </w:pPr>
  </w:style>
  <w:style w:type="character" w:styleId="Odwoaniedokomentarza">
    <w:name w:val="annotation reference"/>
    <w:basedOn w:val="Domylnaczcionkaakapitu"/>
    <w:uiPriority w:val="99"/>
    <w:semiHidden/>
    <w:unhideWhenUsed/>
    <w:rsid w:val="005E4A52"/>
    <w:rPr>
      <w:sz w:val="16"/>
      <w:szCs w:val="16"/>
    </w:rPr>
  </w:style>
  <w:style w:type="paragraph" w:styleId="Tekstkomentarza">
    <w:name w:val="annotation text"/>
    <w:basedOn w:val="Normalny"/>
    <w:link w:val="TekstkomentarzaZnak"/>
    <w:uiPriority w:val="99"/>
    <w:semiHidden/>
    <w:unhideWhenUsed/>
    <w:rsid w:val="005E4A5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E4A52"/>
    <w:rPr>
      <w:rFonts w:ascii="Cambria" w:eastAsia="Calibri" w:hAnsi="Cambria" w:cs="Times New Roman"/>
      <w:sz w:val="20"/>
      <w:szCs w:val="20"/>
    </w:rPr>
  </w:style>
  <w:style w:type="paragraph" w:styleId="Tematkomentarza">
    <w:name w:val="annotation subject"/>
    <w:basedOn w:val="Tekstkomentarza"/>
    <w:next w:val="Tekstkomentarza"/>
    <w:link w:val="TematkomentarzaZnak"/>
    <w:uiPriority w:val="99"/>
    <w:semiHidden/>
    <w:unhideWhenUsed/>
    <w:rsid w:val="005E4A52"/>
    <w:rPr>
      <w:b/>
      <w:bCs/>
    </w:rPr>
  </w:style>
  <w:style w:type="character" w:customStyle="1" w:styleId="TematkomentarzaZnak">
    <w:name w:val="Temat komentarza Znak"/>
    <w:basedOn w:val="TekstkomentarzaZnak"/>
    <w:link w:val="Tematkomentarza"/>
    <w:uiPriority w:val="99"/>
    <w:semiHidden/>
    <w:rsid w:val="005E4A52"/>
    <w:rPr>
      <w:rFonts w:ascii="Cambria" w:eastAsia="Calibri" w:hAnsi="Cambria" w:cs="Times New Roman"/>
      <w:b/>
      <w:bCs/>
      <w:sz w:val="20"/>
      <w:szCs w:val="20"/>
    </w:rPr>
  </w:style>
  <w:style w:type="paragraph" w:styleId="Tekstdymka">
    <w:name w:val="Balloon Text"/>
    <w:basedOn w:val="Normalny"/>
    <w:link w:val="TekstdymkaZnak"/>
    <w:uiPriority w:val="99"/>
    <w:semiHidden/>
    <w:unhideWhenUsed/>
    <w:rsid w:val="005E4A52"/>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E4A52"/>
    <w:rPr>
      <w:rFonts w:ascii="Segoe UI" w:eastAsia="Calibri" w:hAnsi="Segoe UI" w:cs="Segoe UI"/>
      <w:sz w:val="18"/>
      <w:szCs w:val="18"/>
    </w:rPr>
  </w:style>
  <w:style w:type="paragraph" w:customStyle="1" w:styleId="Tretabeli">
    <w:name w:val="Treść tabeli"/>
    <w:basedOn w:val="Normalny"/>
    <w:link w:val="TretabeliZnak"/>
    <w:qFormat/>
    <w:rsid w:val="0002355C"/>
    <w:pPr>
      <w:ind w:firstLine="0"/>
      <w:jc w:val="center"/>
    </w:pPr>
    <w:rPr>
      <w:sz w:val="20"/>
    </w:rPr>
  </w:style>
  <w:style w:type="character" w:customStyle="1" w:styleId="TretabeliZnak">
    <w:name w:val="Treść tabeli Znak"/>
    <w:basedOn w:val="Domylnaczcionkaakapitu"/>
    <w:link w:val="Tretabeli"/>
    <w:rsid w:val="0002355C"/>
    <w:rPr>
      <w:rFonts w:ascii="Cambria" w:eastAsia="Calibri" w:hAnsi="Cambria" w:cs="Times New Roman"/>
      <w:sz w:val="20"/>
    </w:rPr>
  </w:style>
  <w:style w:type="table" w:customStyle="1" w:styleId="Tabela-Siatka1">
    <w:name w:val="Tabela - Siatka1"/>
    <w:basedOn w:val="Standardowy"/>
    <w:next w:val="Tabela-Siatka"/>
    <w:uiPriority w:val="39"/>
    <w:rsid w:val="00CC4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BF7795"/>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0328BD"/>
    <w:pPr>
      <w:spacing w:before="0" w:after="200" w:line="240" w:lineRule="auto"/>
    </w:pPr>
    <w:rPr>
      <w:i/>
      <w:iCs/>
      <w:color w:val="44546A" w:themeColor="text2"/>
      <w:sz w:val="18"/>
      <w:szCs w:val="18"/>
    </w:rPr>
  </w:style>
  <w:style w:type="character" w:customStyle="1" w:styleId="Nagwek4Znak">
    <w:name w:val="Nagłówek 4 Znak"/>
    <w:basedOn w:val="Domylnaczcionkaakapitu"/>
    <w:link w:val="Nagwek4"/>
    <w:uiPriority w:val="9"/>
    <w:rsid w:val="005B78F7"/>
    <w:rPr>
      <w:rFonts w:asciiTheme="majorHAnsi" w:eastAsiaTheme="majorEastAsia" w:hAnsiTheme="majorHAnsi" w:cstheme="majorBidi"/>
      <w:i/>
      <w:iCs/>
      <w:color w:val="2E74B5" w:themeColor="accent1" w:themeShade="BF"/>
      <w:sz w:val="24"/>
    </w:rPr>
  </w:style>
  <w:style w:type="character" w:customStyle="1" w:styleId="Nierozpoznanawzmianka1">
    <w:name w:val="Nierozpoznana wzmianka1"/>
    <w:basedOn w:val="Domylnaczcionkaakapitu"/>
    <w:uiPriority w:val="99"/>
    <w:semiHidden/>
    <w:unhideWhenUsed/>
    <w:rsid w:val="0032747D"/>
    <w:rPr>
      <w:color w:val="605E5C"/>
      <w:shd w:val="clear" w:color="auto" w:fill="E1DFDD"/>
    </w:rPr>
  </w:style>
  <w:style w:type="character" w:styleId="UyteHipercze">
    <w:name w:val="FollowedHyperlink"/>
    <w:basedOn w:val="Domylnaczcionkaakapitu"/>
    <w:uiPriority w:val="99"/>
    <w:semiHidden/>
    <w:unhideWhenUsed/>
    <w:rsid w:val="0032747D"/>
    <w:rPr>
      <w:color w:val="954F72" w:themeColor="followedHyperlink"/>
      <w:u w:val="single"/>
    </w:rPr>
  </w:style>
  <w:style w:type="paragraph" w:styleId="Spistreci4">
    <w:name w:val="toc 4"/>
    <w:basedOn w:val="Normalny"/>
    <w:next w:val="Normalny"/>
    <w:autoRedefine/>
    <w:uiPriority w:val="39"/>
    <w:unhideWhenUsed/>
    <w:rsid w:val="00911F3E"/>
    <w:pPr>
      <w:spacing w:after="100"/>
      <w:ind w:left="720"/>
    </w:pPr>
  </w:style>
  <w:style w:type="character" w:customStyle="1" w:styleId="Nierozpoznanawzmianka2">
    <w:name w:val="Nierozpoznana wzmianka2"/>
    <w:basedOn w:val="Domylnaczcionkaakapitu"/>
    <w:uiPriority w:val="99"/>
    <w:semiHidden/>
    <w:unhideWhenUsed/>
    <w:rsid w:val="00560B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59959">
      <w:bodyDiv w:val="1"/>
      <w:marLeft w:val="0"/>
      <w:marRight w:val="0"/>
      <w:marTop w:val="0"/>
      <w:marBottom w:val="0"/>
      <w:divBdr>
        <w:top w:val="none" w:sz="0" w:space="0" w:color="auto"/>
        <w:left w:val="none" w:sz="0" w:space="0" w:color="auto"/>
        <w:bottom w:val="none" w:sz="0" w:space="0" w:color="auto"/>
        <w:right w:val="none" w:sz="0" w:space="0" w:color="auto"/>
      </w:divBdr>
    </w:div>
    <w:div w:id="179659039">
      <w:bodyDiv w:val="1"/>
      <w:marLeft w:val="0"/>
      <w:marRight w:val="0"/>
      <w:marTop w:val="0"/>
      <w:marBottom w:val="0"/>
      <w:divBdr>
        <w:top w:val="none" w:sz="0" w:space="0" w:color="auto"/>
        <w:left w:val="none" w:sz="0" w:space="0" w:color="auto"/>
        <w:bottom w:val="none" w:sz="0" w:space="0" w:color="auto"/>
        <w:right w:val="none" w:sz="0" w:space="0" w:color="auto"/>
      </w:divBdr>
    </w:div>
    <w:div w:id="234511238">
      <w:bodyDiv w:val="1"/>
      <w:marLeft w:val="0"/>
      <w:marRight w:val="0"/>
      <w:marTop w:val="0"/>
      <w:marBottom w:val="0"/>
      <w:divBdr>
        <w:top w:val="none" w:sz="0" w:space="0" w:color="auto"/>
        <w:left w:val="none" w:sz="0" w:space="0" w:color="auto"/>
        <w:bottom w:val="none" w:sz="0" w:space="0" w:color="auto"/>
        <w:right w:val="none" w:sz="0" w:space="0" w:color="auto"/>
      </w:divBdr>
    </w:div>
    <w:div w:id="259335502">
      <w:bodyDiv w:val="1"/>
      <w:marLeft w:val="0"/>
      <w:marRight w:val="0"/>
      <w:marTop w:val="0"/>
      <w:marBottom w:val="0"/>
      <w:divBdr>
        <w:top w:val="none" w:sz="0" w:space="0" w:color="auto"/>
        <w:left w:val="none" w:sz="0" w:space="0" w:color="auto"/>
        <w:bottom w:val="none" w:sz="0" w:space="0" w:color="auto"/>
        <w:right w:val="none" w:sz="0" w:space="0" w:color="auto"/>
      </w:divBdr>
    </w:div>
    <w:div w:id="303705299">
      <w:bodyDiv w:val="1"/>
      <w:marLeft w:val="0"/>
      <w:marRight w:val="0"/>
      <w:marTop w:val="0"/>
      <w:marBottom w:val="0"/>
      <w:divBdr>
        <w:top w:val="none" w:sz="0" w:space="0" w:color="auto"/>
        <w:left w:val="none" w:sz="0" w:space="0" w:color="auto"/>
        <w:bottom w:val="none" w:sz="0" w:space="0" w:color="auto"/>
        <w:right w:val="none" w:sz="0" w:space="0" w:color="auto"/>
      </w:divBdr>
    </w:div>
    <w:div w:id="313686759">
      <w:bodyDiv w:val="1"/>
      <w:marLeft w:val="0"/>
      <w:marRight w:val="0"/>
      <w:marTop w:val="0"/>
      <w:marBottom w:val="0"/>
      <w:divBdr>
        <w:top w:val="none" w:sz="0" w:space="0" w:color="auto"/>
        <w:left w:val="none" w:sz="0" w:space="0" w:color="auto"/>
        <w:bottom w:val="none" w:sz="0" w:space="0" w:color="auto"/>
        <w:right w:val="none" w:sz="0" w:space="0" w:color="auto"/>
      </w:divBdr>
    </w:div>
    <w:div w:id="317417107">
      <w:bodyDiv w:val="1"/>
      <w:marLeft w:val="0"/>
      <w:marRight w:val="0"/>
      <w:marTop w:val="0"/>
      <w:marBottom w:val="0"/>
      <w:divBdr>
        <w:top w:val="none" w:sz="0" w:space="0" w:color="auto"/>
        <w:left w:val="none" w:sz="0" w:space="0" w:color="auto"/>
        <w:bottom w:val="none" w:sz="0" w:space="0" w:color="auto"/>
        <w:right w:val="none" w:sz="0" w:space="0" w:color="auto"/>
      </w:divBdr>
    </w:div>
    <w:div w:id="345785894">
      <w:bodyDiv w:val="1"/>
      <w:marLeft w:val="0"/>
      <w:marRight w:val="0"/>
      <w:marTop w:val="0"/>
      <w:marBottom w:val="0"/>
      <w:divBdr>
        <w:top w:val="none" w:sz="0" w:space="0" w:color="auto"/>
        <w:left w:val="none" w:sz="0" w:space="0" w:color="auto"/>
        <w:bottom w:val="none" w:sz="0" w:space="0" w:color="auto"/>
        <w:right w:val="none" w:sz="0" w:space="0" w:color="auto"/>
      </w:divBdr>
    </w:div>
    <w:div w:id="351492105">
      <w:bodyDiv w:val="1"/>
      <w:marLeft w:val="0"/>
      <w:marRight w:val="0"/>
      <w:marTop w:val="0"/>
      <w:marBottom w:val="0"/>
      <w:divBdr>
        <w:top w:val="none" w:sz="0" w:space="0" w:color="auto"/>
        <w:left w:val="none" w:sz="0" w:space="0" w:color="auto"/>
        <w:bottom w:val="none" w:sz="0" w:space="0" w:color="auto"/>
        <w:right w:val="none" w:sz="0" w:space="0" w:color="auto"/>
      </w:divBdr>
    </w:div>
    <w:div w:id="373387470">
      <w:bodyDiv w:val="1"/>
      <w:marLeft w:val="0"/>
      <w:marRight w:val="0"/>
      <w:marTop w:val="0"/>
      <w:marBottom w:val="0"/>
      <w:divBdr>
        <w:top w:val="none" w:sz="0" w:space="0" w:color="auto"/>
        <w:left w:val="none" w:sz="0" w:space="0" w:color="auto"/>
        <w:bottom w:val="none" w:sz="0" w:space="0" w:color="auto"/>
        <w:right w:val="none" w:sz="0" w:space="0" w:color="auto"/>
      </w:divBdr>
    </w:div>
    <w:div w:id="385183838">
      <w:bodyDiv w:val="1"/>
      <w:marLeft w:val="0"/>
      <w:marRight w:val="0"/>
      <w:marTop w:val="0"/>
      <w:marBottom w:val="0"/>
      <w:divBdr>
        <w:top w:val="none" w:sz="0" w:space="0" w:color="auto"/>
        <w:left w:val="none" w:sz="0" w:space="0" w:color="auto"/>
        <w:bottom w:val="none" w:sz="0" w:space="0" w:color="auto"/>
        <w:right w:val="none" w:sz="0" w:space="0" w:color="auto"/>
      </w:divBdr>
    </w:div>
    <w:div w:id="395666295">
      <w:bodyDiv w:val="1"/>
      <w:marLeft w:val="0"/>
      <w:marRight w:val="0"/>
      <w:marTop w:val="0"/>
      <w:marBottom w:val="0"/>
      <w:divBdr>
        <w:top w:val="none" w:sz="0" w:space="0" w:color="auto"/>
        <w:left w:val="none" w:sz="0" w:space="0" w:color="auto"/>
        <w:bottom w:val="none" w:sz="0" w:space="0" w:color="auto"/>
        <w:right w:val="none" w:sz="0" w:space="0" w:color="auto"/>
      </w:divBdr>
    </w:div>
    <w:div w:id="399862988">
      <w:bodyDiv w:val="1"/>
      <w:marLeft w:val="0"/>
      <w:marRight w:val="0"/>
      <w:marTop w:val="0"/>
      <w:marBottom w:val="0"/>
      <w:divBdr>
        <w:top w:val="none" w:sz="0" w:space="0" w:color="auto"/>
        <w:left w:val="none" w:sz="0" w:space="0" w:color="auto"/>
        <w:bottom w:val="none" w:sz="0" w:space="0" w:color="auto"/>
        <w:right w:val="none" w:sz="0" w:space="0" w:color="auto"/>
      </w:divBdr>
    </w:div>
    <w:div w:id="403842554">
      <w:bodyDiv w:val="1"/>
      <w:marLeft w:val="0"/>
      <w:marRight w:val="0"/>
      <w:marTop w:val="0"/>
      <w:marBottom w:val="0"/>
      <w:divBdr>
        <w:top w:val="none" w:sz="0" w:space="0" w:color="auto"/>
        <w:left w:val="none" w:sz="0" w:space="0" w:color="auto"/>
        <w:bottom w:val="none" w:sz="0" w:space="0" w:color="auto"/>
        <w:right w:val="none" w:sz="0" w:space="0" w:color="auto"/>
      </w:divBdr>
    </w:div>
    <w:div w:id="409549941">
      <w:bodyDiv w:val="1"/>
      <w:marLeft w:val="0"/>
      <w:marRight w:val="0"/>
      <w:marTop w:val="0"/>
      <w:marBottom w:val="0"/>
      <w:divBdr>
        <w:top w:val="none" w:sz="0" w:space="0" w:color="auto"/>
        <w:left w:val="none" w:sz="0" w:space="0" w:color="auto"/>
        <w:bottom w:val="none" w:sz="0" w:space="0" w:color="auto"/>
        <w:right w:val="none" w:sz="0" w:space="0" w:color="auto"/>
      </w:divBdr>
    </w:div>
    <w:div w:id="463355373">
      <w:bodyDiv w:val="1"/>
      <w:marLeft w:val="0"/>
      <w:marRight w:val="0"/>
      <w:marTop w:val="0"/>
      <w:marBottom w:val="0"/>
      <w:divBdr>
        <w:top w:val="none" w:sz="0" w:space="0" w:color="auto"/>
        <w:left w:val="none" w:sz="0" w:space="0" w:color="auto"/>
        <w:bottom w:val="none" w:sz="0" w:space="0" w:color="auto"/>
        <w:right w:val="none" w:sz="0" w:space="0" w:color="auto"/>
      </w:divBdr>
    </w:div>
    <w:div w:id="465124088">
      <w:bodyDiv w:val="1"/>
      <w:marLeft w:val="0"/>
      <w:marRight w:val="0"/>
      <w:marTop w:val="0"/>
      <w:marBottom w:val="0"/>
      <w:divBdr>
        <w:top w:val="none" w:sz="0" w:space="0" w:color="auto"/>
        <w:left w:val="none" w:sz="0" w:space="0" w:color="auto"/>
        <w:bottom w:val="none" w:sz="0" w:space="0" w:color="auto"/>
        <w:right w:val="none" w:sz="0" w:space="0" w:color="auto"/>
      </w:divBdr>
    </w:div>
    <w:div w:id="466779806">
      <w:bodyDiv w:val="1"/>
      <w:marLeft w:val="0"/>
      <w:marRight w:val="0"/>
      <w:marTop w:val="0"/>
      <w:marBottom w:val="0"/>
      <w:divBdr>
        <w:top w:val="none" w:sz="0" w:space="0" w:color="auto"/>
        <w:left w:val="none" w:sz="0" w:space="0" w:color="auto"/>
        <w:bottom w:val="none" w:sz="0" w:space="0" w:color="auto"/>
        <w:right w:val="none" w:sz="0" w:space="0" w:color="auto"/>
      </w:divBdr>
    </w:div>
    <w:div w:id="523907004">
      <w:bodyDiv w:val="1"/>
      <w:marLeft w:val="0"/>
      <w:marRight w:val="0"/>
      <w:marTop w:val="0"/>
      <w:marBottom w:val="0"/>
      <w:divBdr>
        <w:top w:val="none" w:sz="0" w:space="0" w:color="auto"/>
        <w:left w:val="none" w:sz="0" w:space="0" w:color="auto"/>
        <w:bottom w:val="none" w:sz="0" w:space="0" w:color="auto"/>
        <w:right w:val="none" w:sz="0" w:space="0" w:color="auto"/>
      </w:divBdr>
    </w:div>
    <w:div w:id="540048008">
      <w:bodyDiv w:val="1"/>
      <w:marLeft w:val="0"/>
      <w:marRight w:val="0"/>
      <w:marTop w:val="0"/>
      <w:marBottom w:val="0"/>
      <w:divBdr>
        <w:top w:val="none" w:sz="0" w:space="0" w:color="auto"/>
        <w:left w:val="none" w:sz="0" w:space="0" w:color="auto"/>
        <w:bottom w:val="none" w:sz="0" w:space="0" w:color="auto"/>
        <w:right w:val="none" w:sz="0" w:space="0" w:color="auto"/>
      </w:divBdr>
    </w:div>
    <w:div w:id="551507451">
      <w:bodyDiv w:val="1"/>
      <w:marLeft w:val="0"/>
      <w:marRight w:val="0"/>
      <w:marTop w:val="0"/>
      <w:marBottom w:val="0"/>
      <w:divBdr>
        <w:top w:val="none" w:sz="0" w:space="0" w:color="auto"/>
        <w:left w:val="none" w:sz="0" w:space="0" w:color="auto"/>
        <w:bottom w:val="none" w:sz="0" w:space="0" w:color="auto"/>
        <w:right w:val="none" w:sz="0" w:space="0" w:color="auto"/>
      </w:divBdr>
    </w:div>
    <w:div w:id="559748114">
      <w:bodyDiv w:val="1"/>
      <w:marLeft w:val="0"/>
      <w:marRight w:val="0"/>
      <w:marTop w:val="0"/>
      <w:marBottom w:val="0"/>
      <w:divBdr>
        <w:top w:val="none" w:sz="0" w:space="0" w:color="auto"/>
        <w:left w:val="none" w:sz="0" w:space="0" w:color="auto"/>
        <w:bottom w:val="none" w:sz="0" w:space="0" w:color="auto"/>
        <w:right w:val="none" w:sz="0" w:space="0" w:color="auto"/>
      </w:divBdr>
    </w:div>
    <w:div w:id="578174664">
      <w:bodyDiv w:val="1"/>
      <w:marLeft w:val="0"/>
      <w:marRight w:val="0"/>
      <w:marTop w:val="0"/>
      <w:marBottom w:val="0"/>
      <w:divBdr>
        <w:top w:val="none" w:sz="0" w:space="0" w:color="auto"/>
        <w:left w:val="none" w:sz="0" w:space="0" w:color="auto"/>
        <w:bottom w:val="none" w:sz="0" w:space="0" w:color="auto"/>
        <w:right w:val="none" w:sz="0" w:space="0" w:color="auto"/>
      </w:divBdr>
    </w:div>
    <w:div w:id="763916912">
      <w:bodyDiv w:val="1"/>
      <w:marLeft w:val="0"/>
      <w:marRight w:val="0"/>
      <w:marTop w:val="0"/>
      <w:marBottom w:val="0"/>
      <w:divBdr>
        <w:top w:val="none" w:sz="0" w:space="0" w:color="auto"/>
        <w:left w:val="none" w:sz="0" w:space="0" w:color="auto"/>
        <w:bottom w:val="none" w:sz="0" w:space="0" w:color="auto"/>
        <w:right w:val="none" w:sz="0" w:space="0" w:color="auto"/>
      </w:divBdr>
    </w:div>
    <w:div w:id="776800562">
      <w:bodyDiv w:val="1"/>
      <w:marLeft w:val="0"/>
      <w:marRight w:val="0"/>
      <w:marTop w:val="0"/>
      <w:marBottom w:val="0"/>
      <w:divBdr>
        <w:top w:val="none" w:sz="0" w:space="0" w:color="auto"/>
        <w:left w:val="none" w:sz="0" w:space="0" w:color="auto"/>
        <w:bottom w:val="none" w:sz="0" w:space="0" w:color="auto"/>
        <w:right w:val="none" w:sz="0" w:space="0" w:color="auto"/>
      </w:divBdr>
    </w:div>
    <w:div w:id="823862845">
      <w:bodyDiv w:val="1"/>
      <w:marLeft w:val="0"/>
      <w:marRight w:val="0"/>
      <w:marTop w:val="0"/>
      <w:marBottom w:val="0"/>
      <w:divBdr>
        <w:top w:val="none" w:sz="0" w:space="0" w:color="auto"/>
        <w:left w:val="none" w:sz="0" w:space="0" w:color="auto"/>
        <w:bottom w:val="none" w:sz="0" w:space="0" w:color="auto"/>
        <w:right w:val="none" w:sz="0" w:space="0" w:color="auto"/>
      </w:divBdr>
    </w:div>
    <w:div w:id="910308738">
      <w:bodyDiv w:val="1"/>
      <w:marLeft w:val="0"/>
      <w:marRight w:val="0"/>
      <w:marTop w:val="0"/>
      <w:marBottom w:val="0"/>
      <w:divBdr>
        <w:top w:val="none" w:sz="0" w:space="0" w:color="auto"/>
        <w:left w:val="none" w:sz="0" w:space="0" w:color="auto"/>
        <w:bottom w:val="none" w:sz="0" w:space="0" w:color="auto"/>
        <w:right w:val="none" w:sz="0" w:space="0" w:color="auto"/>
      </w:divBdr>
    </w:div>
    <w:div w:id="943656921">
      <w:bodyDiv w:val="1"/>
      <w:marLeft w:val="0"/>
      <w:marRight w:val="0"/>
      <w:marTop w:val="0"/>
      <w:marBottom w:val="0"/>
      <w:divBdr>
        <w:top w:val="none" w:sz="0" w:space="0" w:color="auto"/>
        <w:left w:val="none" w:sz="0" w:space="0" w:color="auto"/>
        <w:bottom w:val="none" w:sz="0" w:space="0" w:color="auto"/>
        <w:right w:val="none" w:sz="0" w:space="0" w:color="auto"/>
      </w:divBdr>
    </w:div>
    <w:div w:id="956571810">
      <w:bodyDiv w:val="1"/>
      <w:marLeft w:val="0"/>
      <w:marRight w:val="0"/>
      <w:marTop w:val="0"/>
      <w:marBottom w:val="0"/>
      <w:divBdr>
        <w:top w:val="none" w:sz="0" w:space="0" w:color="auto"/>
        <w:left w:val="none" w:sz="0" w:space="0" w:color="auto"/>
        <w:bottom w:val="none" w:sz="0" w:space="0" w:color="auto"/>
        <w:right w:val="none" w:sz="0" w:space="0" w:color="auto"/>
      </w:divBdr>
    </w:div>
    <w:div w:id="959805073">
      <w:bodyDiv w:val="1"/>
      <w:marLeft w:val="0"/>
      <w:marRight w:val="0"/>
      <w:marTop w:val="0"/>
      <w:marBottom w:val="0"/>
      <w:divBdr>
        <w:top w:val="none" w:sz="0" w:space="0" w:color="auto"/>
        <w:left w:val="none" w:sz="0" w:space="0" w:color="auto"/>
        <w:bottom w:val="none" w:sz="0" w:space="0" w:color="auto"/>
        <w:right w:val="none" w:sz="0" w:space="0" w:color="auto"/>
      </w:divBdr>
    </w:div>
    <w:div w:id="980160822">
      <w:bodyDiv w:val="1"/>
      <w:marLeft w:val="0"/>
      <w:marRight w:val="0"/>
      <w:marTop w:val="0"/>
      <w:marBottom w:val="0"/>
      <w:divBdr>
        <w:top w:val="none" w:sz="0" w:space="0" w:color="auto"/>
        <w:left w:val="none" w:sz="0" w:space="0" w:color="auto"/>
        <w:bottom w:val="none" w:sz="0" w:space="0" w:color="auto"/>
        <w:right w:val="none" w:sz="0" w:space="0" w:color="auto"/>
      </w:divBdr>
    </w:div>
    <w:div w:id="1054237571">
      <w:bodyDiv w:val="1"/>
      <w:marLeft w:val="0"/>
      <w:marRight w:val="0"/>
      <w:marTop w:val="0"/>
      <w:marBottom w:val="0"/>
      <w:divBdr>
        <w:top w:val="none" w:sz="0" w:space="0" w:color="auto"/>
        <w:left w:val="none" w:sz="0" w:space="0" w:color="auto"/>
        <w:bottom w:val="none" w:sz="0" w:space="0" w:color="auto"/>
        <w:right w:val="none" w:sz="0" w:space="0" w:color="auto"/>
      </w:divBdr>
    </w:div>
    <w:div w:id="1095128961">
      <w:bodyDiv w:val="1"/>
      <w:marLeft w:val="0"/>
      <w:marRight w:val="0"/>
      <w:marTop w:val="0"/>
      <w:marBottom w:val="0"/>
      <w:divBdr>
        <w:top w:val="none" w:sz="0" w:space="0" w:color="auto"/>
        <w:left w:val="none" w:sz="0" w:space="0" w:color="auto"/>
        <w:bottom w:val="none" w:sz="0" w:space="0" w:color="auto"/>
        <w:right w:val="none" w:sz="0" w:space="0" w:color="auto"/>
      </w:divBdr>
    </w:div>
    <w:div w:id="1098257562">
      <w:bodyDiv w:val="1"/>
      <w:marLeft w:val="0"/>
      <w:marRight w:val="0"/>
      <w:marTop w:val="0"/>
      <w:marBottom w:val="0"/>
      <w:divBdr>
        <w:top w:val="none" w:sz="0" w:space="0" w:color="auto"/>
        <w:left w:val="none" w:sz="0" w:space="0" w:color="auto"/>
        <w:bottom w:val="none" w:sz="0" w:space="0" w:color="auto"/>
        <w:right w:val="none" w:sz="0" w:space="0" w:color="auto"/>
      </w:divBdr>
    </w:div>
    <w:div w:id="1193110931">
      <w:bodyDiv w:val="1"/>
      <w:marLeft w:val="0"/>
      <w:marRight w:val="0"/>
      <w:marTop w:val="0"/>
      <w:marBottom w:val="0"/>
      <w:divBdr>
        <w:top w:val="none" w:sz="0" w:space="0" w:color="auto"/>
        <w:left w:val="none" w:sz="0" w:space="0" w:color="auto"/>
        <w:bottom w:val="none" w:sz="0" w:space="0" w:color="auto"/>
        <w:right w:val="none" w:sz="0" w:space="0" w:color="auto"/>
      </w:divBdr>
    </w:div>
    <w:div w:id="1194853704">
      <w:bodyDiv w:val="1"/>
      <w:marLeft w:val="0"/>
      <w:marRight w:val="0"/>
      <w:marTop w:val="0"/>
      <w:marBottom w:val="0"/>
      <w:divBdr>
        <w:top w:val="none" w:sz="0" w:space="0" w:color="auto"/>
        <w:left w:val="none" w:sz="0" w:space="0" w:color="auto"/>
        <w:bottom w:val="none" w:sz="0" w:space="0" w:color="auto"/>
        <w:right w:val="none" w:sz="0" w:space="0" w:color="auto"/>
      </w:divBdr>
    </w:div>
    <w:div w:id="1200244457">
      <w:bodyDiv w:val="1"/>
      <w:marLeft w:val="0"/>
      <w:marRight w:val="0"/>
      <w:marTop w:val="0"/>
      <w:marBottom w:val="0"/>
      <w:divBdr>
        <w:top w:val="none" w:sz="0" w:space="0" w:color="auto"/>
        <w:left w:val="none" w:sz="0" w:space="0" w:color="auto"/>
        <w:bottom w:val="none" w:sz="0" w:space="0" w:color="auto"/>
        <w:right w:val="none" w:sz="0" w:space="0" w:color="auto"/>
      </w:divBdr>
    </w:div>
    <w:div w:id="1211571307">
      <w:bodyDiv w:val="1"/>
      <w:marLeft w:val="0"/>
      <w:marRight w:val="0"/>
      <w:marTop w:val="0"/>
      <w:marBottom w:val="0"/>
      <w:divBdr>
        <w:top w:val="none" w:sz="0" w:space="0" w:color="auto"/>
        <w:left w:val="none" w:sz="0" w:space="0" w:color="auto"/>
        <w:bottom w:val="none" w:sz="0" w:space="0" w:color="auto"/>
        <w:right w:val="none" w:sz="0" w:space="0" w:color="auto"/>
      </w:divBdr>
    </w:div>
    <w:div w:id="1222595681">
      <w:bodyDiv w:val="1"/>
      <w:marLeft w:val="0"/>
      <w:marRight w:val="0"/>
      <w:marTop w:val="0"/>
      <w:marBottom w:val="0"/>
      <w:divBdr>
        <w:top w:val="none" w:sz="0" w:space="0" w:color="auto"/>
        <w:left w:val="none" w:sz="0" w:space="0" w:color="auto"/>
        <w:bottom w:val="none" w:sz="0" w:space="0" w:color="auto"/>
        <w:right w:val="none" w:sz="0" w:space="0" w:color="auto"/>
      </w:divBdr>
    </w:div>
    <w:div w:id="1261330233">
      <w:bodyDiv w:val="1"/>
      <w:marLeft w:val="0"/>
      <w:marRight w:val="0"/>
      <w:marTop w:val="0"/>
      <w:marBottom w:val="0"/>
      <w:divBdr>
        <w:top w:val="none" w:sz="0" w:space="0" w:color="auto"/>
        <w:left w:val="none" w:sz="0" w:space="0" w:color="auto"/>
        <w:bottom w:val="none" w:sz="0" w:space="0" w:color="auto"/>
        <w:right w:val="none" w:sz="0" w:space="0" w:color="auto"/>
      </w:divBdr>
    </w:div>
    <w:div w:id="1268003815">
      <w:bodyDiv w:val="1"/>
      <w:marLeft w:val="0"/>
      <w:marRight w:val="0"/>
      <w:marTop w:val="0"/>
      <w:marBottom w:val="0"/>
      <w:divBdr>
        <w:top w:val="none" w:sz="0" w:space="0" w:color="auto"/>
        <w:left w:val="none" w:sz="0" w:space="0" w:color="auto"/>
        <w:bottom w:val="none" w:sz="0" w:space="0" w:color="auto"/>
        <w:right w:val="none" w:sz="0" w:space="0" w:color="auto"/>
      </w:divBdr>
    </w:div>
    <w:div w:id="1272779212">
      <w:bodyDiv w:val="1"/>
      <w:marLeft w:val="0"/>
      <w:marRight w:val="0"/>
      <w:marTop w:val="0"/>
      <w:marBottom w:val="0"/>
      <w:divBdr>
        <w:top w:val="none" w:sz="0" w:space="0" w:color="auto"/>
        <w:left w:val="none" w:sz="0" w:space="0" w:color="auto"/>
        <w:bottom w:val="none" w:sz="0" w:space="0" w:color="auto"/>
        <w:right w:val="none" w:sz="0" w:space="0" w:color="auto"/>
      </w:divBdr>
    </w:div>
    <w:div w:id="1281720001">
      <w:bodyDiv w:val="1"/>
      <w:marLeft w:val="0"/>
      <w:marRight w:val="0"/>
      <w:marTop w:val="0"/>
      <w:marBottom w:val="0"/>
      <w:divBdr>
        <w:top w:val="none" w:sz="0" w:space="0" w:color="auto"/>
        <w:left w:val="none" w:sz="0" w:space="0" w:color="auto"/>
        <w:bottom w:val="none" w:sz="0" w:space="0" w:color="auto"/>
        <w:right w:val="none" w:sz="0" w:space="0" w:color="auto"/>
      </w:divBdr>
    </w:div>
    <w:div w:id="1318456928">
      <w:bodyDiv w:val="1"/>
      <w:marLeft w:val="0"/>
      <w:marRight w:val="0"/>
      <w:marTop w:val="0"/>
      <w:marBottom w:val="0"/>
      <w:divBdr>
        <w:top w:val="none" w:sz="0" w:space="0" w:color="auto"/>
        <w:left w:val="none" w:sz="0" w:space="0" w:color="auto"/>
        <w:bottom w:val="none" w:sz="0" w:space="0" w:color="auto"/>
        <w:right w:val="none" w:sz="0" w:space="0" w:color="auto"/>
      </w:divBdr>
    </w:div>
    <w:div w:id="1335567456">
      <w:bodyDiv w:val="1"/>
      <w:marLeft w:val="0"/>
      <w:marRight w:val="0"/>
      <w:marTop w:val="0"/>
      <w:marBottom w:val="0"/>
      <w:divBdr>
        <w:top w:val="none" w:sz="0" w:space="0" w:color="auto"/>
        <w:left w:val="none" w:sz="0" w:space="0" w:color="auto"/>
        <w:bottom w:val="none" w:sz="0" w:space="0" w:color="auto"/>
        <w:right w:val="none" w:sz="0" w:space="0" w:color="auto"/>
      </w:divBdr>
    </w:div>
    <w:div w:id="1353340039">
      <w:bodyDiv w:val="1"/>
      <w:marLeft w:val="0"/>
      <w:marRight w:val="0"/>
      <w:marTop w:val="0"/>
      <w:marBottom w:val="0"/>
      <w:divBdr>
        <w:top w:val="none" w:sz="0" w:space="0" w:color="auto"/>
        <w:left w:val="none" w:sz="0" w:space="0" w:color="auto"/>
        <w:bottom w:val="none" w:sz="0" w:space="0" w:color="auto"/>
        <w:right w:val="none" w:sz="0" w:space="0" w:color="auto"/>
      </w:divBdr>
    </w:div>
    <w:div w:id="1380544504">
      <w:bodyDiv w:val="1"/>
      <w:marLeft w:val="0"/>
      <w:marRight w:val="0"/>
      <w:marTop w:val="0"/>
      <w:marBottom w:val="0"/>
      <w:divBdr>
        <w:top w:val="none" w:sz="0" w:space="0" w:color="auto"/>
        <w:left w:val="none" w:sz="0" w:space="0" w:color="auto"/>
        <w:bottom w:val="none" w:sz="0" w:space="0" w:color="auto"/>
        <w:right w:val="none" w:sz="0" w:space="0" w:color="auto"/>
      </w:divBdr>
    </w:div>
    <w:div w:id="1382512496">
      <w:bodyDiv w:val="1"/>
      <w:marLeft w:val="0"/>
      <w:marRight w:val="0"/>
      <w:marTop w:val="0"/>
      <w:marBottom w:val="0"/>
      <w:divBdr>
        <w:top w:val="none" w:sz="0" w:space="0" w:color="auto"/>
        <w:left w:val="none" w:sz="0" w:space="0" w:color="auto"/>
        <w:bottom w:val="none" w:sz="0" w:space="0" w:color="auto"/>
        <w:right w:val="none" w:sz="0" w:space="0" w:color="auto"/>
      </w:divBdr>
    </w:div>
    <w:div w:id="1418599085">
      <w:bodyDiv w:val="1"/>
      <w:marLeft w:val="0"/>
      <w:marRight w:val="0"/>
      <w:marTop w:val="0"/>
      <w:marBottom w:val="0"/>
      <w:divBdr>
        <w:top w:val="none" w:sz="0" w:space="0" w:color="auto"/>
        <w:left w:val="none" w:sz="0" w:space="0" w:color="auto"/>
        <w:bottom w:val="none" w:sz="0" w:space="0" w:color="auto"/>
        <w:right w:val="none" w:sz="0" w:space="0" w:color="auto"/>
      </w:divBdr>
    </w:div>
    <w:div w:id="1434086163">
      <w:bodyDiv w:val="1"/>
      <w:marLeft w:val="0"/>
      <w:marRight w:val="0"/>
      <w:marTop w:val="0"/>
      <w:marBottom w:val="0"/>
      <w:divBdr>
        <w:top w:val="none" w:sz="0" w:space="0" w:color="auto"/>
        <w:left w:val="none" w:sz="0" w:space="0" w:color="auto"/>
        <w:bottom w:val="none" w:sz="0" w:space="0" w:color="auto"/>
        <w:right w:val="none" w:sz="0" w:space="0" w:color="auto"/>
      </w:divBdr>
    </w:div>
    <w:div w:id="1449199211">
      <w:bodyDiv w:val="1"/>
      <w:marLeft w:val="0"/>
      <w:marRight w:val="0"/>
      <w:marTop w:val="0"/>
      <w:marBottom w:val="0"/>
      <w:divBdr>
        <w:top w:val="none" w:sz="0" w:space="0" w:color="auto"/>
        <w:left w:val="none" w:sz="0" w:space="0" w:color="auto"/>
        <w:bottom w:val="none" w:sz="0" w:space="0" w:color="auto"/>
        <w:right w:val="none" w:sz="0" w:space="0" w:color="auto"/>
      </w:divBdr>
    </w:div>
    <w:div w:id="1455754790">
      <w:bodyDiv w:val="1"/>
      <w:marLeft w:val="0"/>
      <w:marRight w:val="0"/>
      <w:marTop w:val="0"/>
      <w:marBottom w:val="0"/>
      <w:divBdr>
        <w:top w:val="none" w:sz="0" w:space="0" w:color="auto"/>
        <w:left w:val="none" w:sz="0" w:space="0" w:color="auto"/>
        <w:bottom w:val="none" w:sz="0" w:space="0" w:color="auto"/>
        <w:right w:val="none" w:sz="0" w:space="0" w:color="auto"/>
      </w:divBdr>
    </w:div>
    <w:div w:id="1473865245">
      <w:bodyDiv w:val="1"/>
      <w:marLeft w:val="0"/>
      <w:marRight w:val="0"/>
      <w:marTop w:val="0"/>
      <w:marBottom w:val="0"/>
      <w:divBdr>
        <w:top w:val="none" w:sz="0" w:space="0" w:color="auto"/>
        <w:left w:val="none" w:sz="0" w:space="0" w:color="auto"/>
        <w:bottom w:val="none" w:sz="0" w:space="0" w:color="auto"/>
        <w:right w:val="none" w:sz="0" w:space="0" w:color="auto"/>
      </w:divBdr>
    </w:div>
    <w:div w:id="1488592336">
      <w:bodyDiv w:val="1"/>
      <w:marLeft w:val="0"/>
      <w:marRight w:val="0"/>
      <w:marTop w:val="0"/>
      <w:marBottom w:val="0"/>
      <w:divBdr>
        <w:top w:val="none" w:sz="0" w:space="0" w:color="auto"/>
        <w:left w:val="none" w:sz="0" w:space="0" w:color="auto"/>
        <w:bottom w:val="none" w:sz="0" w:space="0" w:color="auto"/>
        <w:right w:val="none" w:sz="0" w:space="0" w:color="auto"/>
      </w:divBdr>
    </w:div>
    <w:div w:id="1501775597">
      <w:bodyDiv w:val="1"/>
      <w:marLeft w:val="0"/>
      <w:marRight w:val="0"/>
      <w:marTop w:val="0"/>
      <w:marBottom w:val="0"/>
      <w:divBdr>
        <w:top w:val="none" w:sz="0" w:space="0" w:color="auto"/>
        <w:left w:val="none" w:sz="0" w:space="0" w:color="auto"/>
        <w:bottom w:val="none" w:sz="0" w:space="0" w:color="auto"/>
        <w:right w:val="none" w:sz="0" w:space="0" w:color="auto"/>
      </w:divBdr>
    </w:div>
    <w:div w:id="1536694102">
      <w:bodyDiv w:val="1"/>
      <w:marLeft w:val="0"/>
      <w:marRight w:val="0"/>
      <w:marTop w:val="0"/>
      <w:marBottom w:val="0"/>
      <w:divBdr>
        <w:top w:val="none" w:sz="0" w:space="0" w:color="auto"/>
        <w:left w:val="none" w:sz="0" w:space="0" w:color="auto"/>
        <w:bottom w:val="none" w:sz="0" w:space="0" w:color="auto"/>
        <w:right w:val="none" w:sz="0" w:space="0" w:color="auto"/>
      </w:divBdr>
    </w:div>
    <w:div w:id="1540970213">
      <w:bodyDiv w:val="1"/>
      <w:marLeft w:val="0"/>
      <w:marRight w:val="0"/>
      <w:marTop w:val="0"/>
      <w:marBottom w:val="0"/>
      <w:divBdr>
        <w:top w:val="none" w:sz="0" w:space="0" w:color="auto"/>
        <w:left w:val="none" w:sz="0" w:space="0" w:color="auto"/>
        <w:bottom w:val="none" w:sz="0" w:space="0" w:color="auto"/>
        <w:right w:val="none" w:sz="0" w:space="0" w:color="auto"/>
      </w:divBdr>
    </w:div>
    <w:div w:id="1589004371">
      <w:bodyDiv w:val="1"/>
      <w:marLeft w:val="0"/>
      <w:marRight w:val="0"/>
      <w:marTop w:val="0"/>
      <w:marBottom w:val="0"/>
      <w:divBdr>
        <w:top w:val="none" w:sz="0" w:space="0" w:color="auto"/>
        <w:left w:val="none" w:sz="0" w:space="0" w:color="auto"/>
        <w:bottom w:val="none" w:sz="0" w:space="0" w:color="auto"/>
        <w:right w:val="none" w:sz="0" w:space="0" w:color="auto"/>
      </w:divBdr>
    </w:div>
    <w:div w:id="1608846476">
      <w:bodyDiv w:val="1"/>
      <w:marLeft w:val="0"/>
      <w:marRight w:val="0"/>
      <w:marTop w:val="0"/>
      <w:marBottom w:val="0"/>
      <w:divBdr>
        <w:top w:val="none" w:sz="0" w:space="0" w:color="auto"/>
        <w:left w:val="none" w:sz="0" w:space="0" w:color="auto"/>
        <w:bottom w:val="none" w:sz="0" w:space="0" w:color="auto"/>
        <w:right w:val="none" w:sz="0" w:space="0" w:color="auto"/>
      </w:divBdr>
    </w:div>
    <w:div w:id="1654992267">
      <w:bodyDiv w:val="1"/>
      <w:marLeft w:val="0"/>
      <w:marRight w:val="0"/>
      <w:marTop w:val="0"/>
      <w:marBottom w:val="0"/>
      <w:divBdr>
        <w:top w:val="none" w:sz="0" w:space="0" w:color="auto"/>
        <w:left w:val="none" w:sz="0" w:space="0" w:color="auto"/>
        <w:bottom w:val="none" w:sz="0" w:space="0" w:color="auto"/>
        <w:right w:val="none" w:sz="0" w:space="0" w:color="auto"/>
      </w:divBdr>
    </w:div>
    <w:div w:id="1669137995">
      <w:bodyDiv w:val="1"/>
      <w:marLeft w:val="0"/>
      <w:marRight w:val="0"/>
      <w:marTop w:val="0"/>
      <w:marBottom w:val="0"/>
      <w:divBdr>
        <w:top w:val="none" w:sz="0" w:space="0" w:color="auto"/>
        <w:left w:val="none" w:sz="0" w:space="0" w:color="auto"/>
        <w:bottom w:val="none" w:sz="0" w:space="0" w:color="auto"/>
        <w:right w:val="none" w:sz="0" w:space="0" w:color="auto"/>
      </w:divBdr>
    </w:div>
    <w:div w:id="1677492134">
      <w:bodyDiv w:val="1"/>
      <w:marLeft w:val="0"/>
      <w:marRight w:val="0"/>
      <w:marTop w:val="0"/>
      <w:marBottom w:val="0"/>
      <w:divBdr>
        <w:top w:val="none" w:sz="0" w:space="0" w:color="auto"/>
        <w:left w:val="none" w:sz="0" w:space="0" w:color="auto"/>
        <w:bottom w:val="none" w:sz="0" w:space="0" w:color="auto"/>
        <w:right w:val="none" w:sz="0" w:space="0" w:color="auto"/>
      </w:divBdr>
    </w:div>
    <w:div w:id="1683820720">
      <w:bodyDiv w:val="1"/>
      <w:marLeft w:val="0"/>
      <w:marRight w:val="0"/>
      <w:marTop w:val="0"/>
      <w:marBottom w:val="0"/>
      <w:divBdr>
        <w:top w:val="none" w:sz="0" w:space="0" w:color="auto"/>
        <w:left w:val="none" w:sz="0" w:space="0" w:color="auto"/>
        <w:bottom w:val="none" w:sz="0" w:space="0" w:color="auto"/>
        <w:right w:val="none" w:sz="0" w:space="0" w:color="auto"/>
      </w:divBdr>
    </w:div>
    <w:div w:id="1689216284">
      <w:bodyDiv w:val="1"/>
      <w:marLeft w:val="0"/>
      <w:marRight w:val="0"/>
      <w:marTop w:val="0"/>
      <w:marBottom w:val="0"/>
      <w:divBdr>
        <w:top w:val="none" w:sz="0" w:space="0" w:color="auto"/>
        <w:left w:val="none" w:sz="0" w:space="0" w:color="auto"/>
        <w:bottom w:val="none" w:sz="0" w:space="0" w:color="auto"/>
        <w:right w:val="none" w:sz="0" w:space="0" w:color="auto"/>
      </w:divBdr>
    </w:div>
    <w:div w:id="1698693969">
      <w:bodyDiv w:val="1"/>
      <w:marLeft w:val="0"/>
      <w:marRight w:val="0"/>
      <w:marTop w:val="0"/>
      <w:marBottom w:val="0"/>
      <w:divBdr>
        <w:top w:val="none" w:sz="0" w:space="0" w:color="auto"/>
        <w:left w:val="none" w:sz="0" w:space="0" w:color="auto"/>
        <w:bottom w:val="none" w:sz="0" w:space="0" w:color="auto"/>
        <w:right w:val="none" w:sz="0" w:space="0" w:color="auto"/>
      </w:divBdr>
    </w:div>
    <w:div w:id="1706977332">
      <w:bodyDiv w:val="1"/>
      <w:marLeft w:val="0"/>
      <w:marRight w:val="0"/>
      <w:marTop w:val="0"/>
      <w:marBottom w:val="0"/>
      <w:divBdr>
        <w:top w:val="none" w:sz="0" w:space="0" w:color="auto"/>
        <w:left w:val="none" w:sz="0" w:space="0" w:color="auto"/>
        <w:bottom w:val="none" w:sz="0" w:space="0" w:color="auto"/>
        <w:right w:val="none" w:sz="0" w:space="0" w:color="auto"/>
      </w:divBdr>
    </w:div>
    <w:div w:id="1708026279">
      <w:bodyDiv w:val="1"/>
      <w:marLeft w:val="0"/>
      <w:marRight w:val="0"/>
      <w:marTop w:val="0"/>
      <w:marBottom w:val="0"/>
      <w:divBdr>
        <w:top w:val="none" w:sz="0" w:space="0" w:color="auto"/>
        <w:left w:val="none" w:sz="0" w:space="0" w:color="auto"/>
        <w:bottom w:val="none" w:sz="0" w:space="0" w:color="auto"/>
        <w:right w:val="none" w:sz="0" w:space="0" w:color="auto"/>
      </w:divBdr>
    </w:div>
    <w:div w:id="1781490944">
      <w:bodyDiv w:val="1"/>
      <w:marLeft w:val="0"/>
      <w:marRight w:val="0"/>
      <w:marTop w:val="0"/>
      <w:marBottom w:val="0"/>
      <w:divBdr>
        <w:top w:val="none" w:sz="0" w:space="0" w:color="auto"/>
        <w:left w:val="none" w:sz="0" w:space="0" w:color="auto"/>
        <w:bottom w:val="none" w:sz="0" w:space="0" w:color="auto"/>
        <w:right w:val="none" w:sz="0" w:space="0" w:color="auto"/>
      </w:divBdr>
    </w:div>
    <w:div w:id="1805349926">
      <w:bodyDiv w:val="1"/>
      <w:marLeft w:val="0"/>
      <w:marRight w:val="0"/>
      <w:marTop w:val="0"/>
      <w:marBottom w:val="0"/>
      <w:divBdr>
        <w:top w:val="none" w:sz="0" w:space="0" w:color="auto"/>
        <w:left w:val="none" w:sz="0" w:space="0" w:color="auto"/>
        <w:bottom w:val="none" w:sz="0" w:space="0" w:color="auto"/>
        <w:right w:val="none" w:sz="0" w:space="0" w:color="auto"/>
      </w:divBdr>
    </w:div>
    <w:div w:id="1880782089">
      <w:bodyDiv w:val="1"/>
      <w:marLeft w:val="0"/>
      <w:marRight w:val="0"/>
      <w:marTop w:val="0"/>
      <w:marBottom w:val="0"/>
      <w:divBdr>
        <w:top w:val="none" w:sz="0" w:space="0" w:color="auto"/>
        <w:left w:val="none" w:sz="0" w:space="0" w:color="auto"/>
        <w:bottom w:val="none" w:sz="0" w:space="0" w:color="auto"/>
        <w:right w:val="none" w:sz="0" w:space="0" w:color="auto"/>
      </w:divBdr>
    </w:div>
    <w:div w:id="1901669156">
      <w:bodyDiv w:val="1"/>
      <w:marLeft w:val="0"/>
      <w:marRight w:val="0"/>
      <w:marTop w:val="0"/>
      <w:marBottom w:val="0"/>
      <w:divBdr>
        <w:top w:val="none" w:sz="0" w:space="0" w:color="auto"/>
        <w:left w:val="none" w:sz="0" w:space="0" w:color="auto"/>
        <w:bottom w:val="none" w:sz="0" w:space="0" w:color="auto"/>
        <w:right w:val="none" w:sz="0" w:space="0" w:color="auto"/>
      </w:divBdr>
    </w:div>
    <w:div w:id="1906527061">
      <w:bodyDiv w:val="1"/>
      <w:marLeft w:val="0"/>
      <w:marRight w:val="0"/>
      <w:marTop w:val="0"/>
      <w:marBottom w:val="0"/>
      <w:divBdr>
        <w:top w:val="none" w:sz="0" w:space="0" w:color="auto"/>
        <w:left w:val="none" w:sz="0" w:space="0" w:color="auto"/>
        <w:bottom w:val="none" w:sz="0" w:space="0" w:color="auto"/>
        <w:right w:val="none" w:sz="0" w:space="0" w:color="auto"/>
      </w:divBdr>
    </w:div>
    <w:div w:id="1911963959">
      <w:bodyDiv w:val="1"/>
      <w:marLeft w:val="0"/>
      <w:marRight w:val="0"/>
      <w:marTop w:val="0"/>
      <w:marBottom w:val="0"/>
      <w:divBdr>
        <w:top w:val="none" w:sz="0" w:space="0" w:color="auto"/>
        <w:left w:val="none" w:sz="0" w:space="0" w:color="auto"/>
        <w:bottom w:val="none" w:sz="0" w:space="0" w:color="auto"/>
        <w:right w:val="none" w:sz="0" w:space="0" w:color="auto"/>
      </w:divBdr>
    </w:div>
    <w:div w:id="1913855319">
      <w:bodyDiv w:val="1"/>
      <w:marLeft w:val="0"/>
      <w:marRight w:val="0"/>
      <w:marTop w:val="0"/>
      <w:marBottom w:val="0"/>
      <w:divBdr>
        <w:top w:val="none" w:sz="0" w:space="0" w:color="auto"/>
        <w:left w:val="none" w:sz="0" w:space="0" w:color="auto"/>
        <w:bottom w:val="none" w:sz="0" w:space="0" w:color="auto"/>
        <w:right w:val="none" w:sz="0" w:space="0" w:color="auto"/>
      </w:divBdr>
    </w:div>
    <w:div w:id="1964264821">
      <w:bodyDiv w:val="1"/>
      <w:marLeft w:val="0"/>
      <w:marRight w:val="0"/>
      <w:marTop w:val="0"/>
      <w:marBottom w:val="0"/>
      <w:divBdr>
        <w:top w:val="none" w:sz="0" w:space="0" w:color="auto"/>
        <w:left w:val="none" w:sz="0" w:space="0" w:color="auto"/>
        <w:bottom w:val="none" w:sz="0" w:space="0" w:color="auto"/>
        <w:right w:val="none" w:sz="0" w:space="0" w:color="auto"/>
      </w:divBdr>
    </w:div>
    <w:div w:id="1967928097">
      <w:bodyDiv w:val="1"/>
      <w:marLeft w:val="0"/>
      <w:marRight w:val="0"/>
      <w:marTop w:val="0"/>
      <w:marBottom w:val="0"/>
      <w:divBdr>
        <w:top w:val="none" w:sz="0" w:space="0" w:color="auto"/>
        <w:left w:val="none" w:sz="0" w:space="0" w:color="auto"/>
        <w:bottom w:val="none" w:sz="0" w:space="0" w:color="auto"/>
        <w:right w:val="none" w:sz="0" w:space="0" w:color="auto"/>
      </w:divBdr>
    </w:div>
    <w:div w:id="2058816202">
      <w:bodyDiv w:val="1"/>
      <w:marLeft w:val="0"/>
      <w:marRight w:val="0"/>
      <w:marTop w:val="0"/>
      <w:marBottom w:val="0"/>
      <w:divBdr>
        <w:top w:val="none" w:sz="0" w:space="0" w:color="auto"/>
        <w:left w:val="none" w:sz="0" w:space="0" w:color="auto"/>
        <w:bottom w:val="none" w:sz="0" w:space="0" w:color="auto"/>
        <w:right w:val="none" w:sz="0" w:space="0" w:color="auto"/>
      </w:divBdr>
    </w:div>
    <w:div w:id="2080974478">
      <w:bodyDiv w:val="1"/>
      <w:marLeft w:val="0"/>
      <w:marRight w:val="0"/>
      <w:marTop w:val="0"/>
      <w:marBottom w:val="0"/>
      <w:divBdr>
        <w:top w:val="none" w:sz="0" w:space="0" w:color="auto"/>
        <w:left w:val="none" w:sz="0" w:space="0" w:color="auto"/>
        <w:bottom w:val="none" w:sz="0" w:space="0" w:color="auto"/>
        <w:right w:val="none" w:sz="0" w:space="0" w:color="auto"/>
      </w:divBdr>
    </w:div>
    <w:div w:id="209493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powietrze.gios.gov.pl/pjp/content/show/1003122" TargetMode="External"/><Relationship Id="rId39" Type="http://schemas.openxmlformats.org/officeDocument/2006/relationships/footer" Target="footer5.xml"/><Relationship Id="rId21" Type="http://schemas.openxmlformats.org/officeDocument/2006/relationships/hyperlink" Target="https://powietrze.gios.gov.pl/pjp/rwms/publications/card/1867" TargetMode="External"/><Relationship Id="rId34" Type="http://schemas.openxmlformats.org/officeDocument/2006/relationships/image" Target="media/image8.png"/><Relationship Id="rId42" Type="http://schemas.openxmlformats.org/officeDocument/2006/relationships/hyperlink" Target="https://bdl.stat.gov.pl/bdl/start" TargetMode="External"/><Relationship Id="rId47" Type="http://schemas.openxmlformats.org/officeDocument/2006/relationships/image" Target="media/image13.png"/><Relationship Id="rId50" Type="http://schemas.openxmlformats.org/officeDocument/2006/relationships/hyperlink" Target="https://www.gios.gov.pl/chemizm_gleb/" TargetMode="External"/><Relationship Id="rId55" Type="http://schemas.openxmlformats.org/officeDocument/2006/relationships/hyperlink" Target="https://crfop.gdos.gov.pl/CRFOP/"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powietrze.gios.gov.pl/pjp/content/show/1001698" TargetMode="External"/><Relationship Id="rId33" Type="http://schemas.openxmlformats.org/officeDocument/2006/relationships/hyperlink" Target="https://bdl.stat.gov.pl/bdl/start" TargetMode="External"/><Relationship Id="rId38" Type="http://schemas.openxmlformats.org/officeDocument/2006/relationships/header" Target="header3.xml"/><Relationship Id="rId46" Type="http://schemas.openxmlformats.org/officeDocument/2006/relationships/hyperlink" Target="https://bdl.stat.gov.pl/bdl/start"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dl.stat.gov.pl/bdl/start" TargetMode="External"/><Relationship Id="rId20" Type="http://schemas.openxmlformats.org/officeDocument/2006/relationships/hyperlink" Target="https://powietrze.gios.gov.pl/pjp/rwms/publications/card/1722" TargetMode="External"/><Relationship Id="rId29" Type="http://schemas.openxmlformats.org/officeDocument/2006/relationships/image" Target="media/image6.png"/><Relationship Id="rId41" Type="http://schemas.openxmlformats.org/officeDocument/2006/relationships/hyperlink" Target="https://bdl.stat.gov.pl/bdl/start" TargetMode="External"/><Relationship Id="rId54" Type="http://schemas.openxmlformats.org/officeDocument/2006/relationships/hyperlink" Target="https://bdl.stat.gov.pl/bdl/sta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powietrze.gios.gov.pl/pjp/rwms/publications/card/1867" TargetMode="External"/><Relationship Id="rId32" Type="http://schemas.openxmlformats.org/officeDocument/2006/relationships/hyperlink" Target="https://bdl.stat.gov.pl/bdl/start" TargetMode="External"/><Relationship Id="rId37" Type="http://schemas.openxmlformats.org/officeDocument/2006/relationships/footer" Target="footer4.xml"/><Relationship Id="rId40" Type="http://schemas.openxmlformats.org/officeDocument/2006/relationships/hyperlink" Target="http://karty.apgw.gov.pl:4200/informacje" TargetMode="External"/><Relationship Id="rId45" Type="http://schemas.openxmlformats.org/officeDocument/2006/relationships/image" Target="media/image12.png"/><Relationship Id="rId53" Type="http://schemas.openxmlformats.org/officeDocument/2006/relationships/hyperlink" Target="https://www.pgi.gov.pl/aktualnosci/display/13679-bilans-zasobow-zloz-kopalin-w-polsce-wg-stanu-na-31-12-2021-r.html" TargetMode="External"/><Relationship Id="rId58"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owietrze.gios.gov.pl/pjp/rwms/publications/card/1722" TargetMode="External"/><Relationship Id="rId28" Type="http://schemas.openxmlformats.org/officeDocument/2006/relationships/hyperlink" Target="https://bdl.stat.gov.pl/bdl/start" TargetMode="External"/><Relationship Id="rId36" Type="http://schemas.openxmlformats.org/officeDocument/2006/relationships/header" Target="header2.xml"/><Relationship Id="rId49" Type="http://schemas.openxmlformats.org/officeDocument/2006/relationships/hyperlink" Target="https://bdl.stat.gov.pl/bdl/start" TargetMode="External"/><Relationship Id="rId57"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hyperlink" Target="https://powietrze.gios.gov.pl/pjp/rwms/publications/card/1166" TargetMode="External"/><Relationship Id="rId31" Type="http://schemas.openxmlformats.org/officeDocument/2006/relationships/hyperlink" Target="https://bdl.stat.gov.pl/bdl/start" TargetMode="External"/><Relationship Id="rId44" Type="http://schemas.openxmlformats.org/officeDocument/2006/relationships/image" Target="media/image11.png"/><Relationship Id="rId52" Type="http://schemas.openxmlformats.org/officeDocument/2006/relationships/hyperlink" Target="https://www.pgi.gov.pl/aktualnosci/display/14549-bilans-zasobow-zloz-kopalin-w-polsce-wg-stanu-na-31-12-2022-r.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dl.stat.gov.pl/bdl/start" TargetMode="External"/><Relationship Id="rId22" Type="http://schemas.openxmlformats.org/officeDocument/2006/relationships/hyperlink" Target="https://powietrze.gios.gov.pl/pjp/rwms/publications/card/1166" TargetMode="External"/><Relationship Id="rId27" Type="http://schemas.openxmlformats.org/officeDocument/2006/relationships/hyperlink" Target="https://powietrze.gios.gov.pl/pjp/content/show/1003963" TargetMode="External"/><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image" Target="media/image10.png"/><Relationship Id="rId48" Type="http://schemas.openxmlformats.org/officeDocument/2006/relationships/image" Target="media/image14.png"/><Relationship Id="rId56" Type="http://schemas.openxmlformats.org/officeDocument/2006/relationships/hyperlink" Target="https://bdl.stat.gov.pl/bdl/start" TargetMode="External"/><Relationship Id="rId8" Type="http://schemas.openxmlformats.org/officeDocument/2006/relationships/image" Target="media/image1.png"/><Relationship Id="rId51" Type="http://schemas.openxmlformats.org/officeDocument/2006/relationships/hyperlink" Target="https://www.gios.gov.pl/chemizm_gleb/"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ody.gios.gov.pl/pjwp/publication/RIVERS/88" TargetMode="External"/><Relationship Id="rId2" Type="http://schemas.openxmlformats.org/officeDocument/2006/relationships/hyperlink" Target="https://powietrze.gios.gov.pl/pjp/rwms/publications/card/1301" TargetMode="External"/><Relationship Id="rId1" Type="http://schemas.openxmlformats.org/officeDocument/2006/relationships/hyperlink" Target="https://bdl.stat.gov.pl/bdl/start" TargetMode="External"/><Relationship Id="rId5" Type="http://schemas.openxmlformats.org/officeDocument/2006/relationships/hyperlink" Target="https://bdl.stat.gov.pl/bdl/start" TargetMode="External"/><Relationship Id="rId4" Type="http://schemas.openxmlformats.org/officeDocument/2006/relationships/hyperlink" Target="https://www.gov.pl/web/rdos-rzeszow/ochrona-przyrody"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5CDFC-F5F9-4F1C-A54D-715BB22FF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34688</Words>
  <Characters>208134</Characters>
  <Application>Microsoft Office Word</Application>
  <DocSecurity>0</DocSecurity>
  <Lines>1734</Lines>
  <Paragraphs>484</Paragraphs>
  <ScaleCrop>false</ScaleCrop>
  <HeadingPairs>
    <vt:vector size="2" baseType="variant">
      <vt:variant>
        <vt:lpstr>Tytuł</vt:lpstr>
      </vt:variant>
      <vt:variant>
        <vt:i4>1</vt:i4>
      </vt:variant>
    </vt:vector>
  </HeadingPairs>
  <TitlesOfParts>
    <vt:vector size="1" baseType="lpstr">
      <vt:lpstr>Raport z wykonania Programu Ochrony Środowiska województwa podkarapckiego za lata 2021, 2022.</vt:lpstr>
    </vt:vector>
  </TitlesOfParts>
  <Company>UMWP</Company>
  <LinksUpToDate>false</LinksUpToDate>
  <CharactersWithSpaces>242338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z wykonania Programu Ochrony Środowiska województwa podkarapckiego za lata 2021, 2022.</dc:title>
  <dc:subject/>
  <dc:creator>Ewelina Pytlowany</dc:creator>
  <cp:keywords/>
  <dc:description/>
  <cp:lastModifiedBy>Pytlowany Ewelina</cp:lastModifiedBy>
  <cp:revision>6</cp:revision>
  <cp:lastPrinted>2023-11-12T18:25:00Z</cp:lastPrinted>
  <dcterms:created xsi:type="dcterms:W3CDTF">2023-11-13T09:04:00Z</dcterms:created>
  <dcterms:modified xsi:type="dcterms:W3CDTF">2024-01-03T14:20:00Z</dcterms:modified>
</cp:coreProperties>
</file>